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E4E0">
      <w:pPr>
        <w:widowControl/>
        <w:spacing w:line="440" w:lineRule="exact"/>
        <w:jc w:val="center"/>
        <w:rPr>
          <w:b/>
          <w:sz w:val="32"/>
        </w:rPr>
      </w:pPr>
      <w:r>
        <w:rPr>
          <w:rFonts w:hint="eastAsia"/>
          <w:b/>
          <w:sz w:val="32"/>
          <w:lang w:eastAsia="zh-CN"/>
        </w:rPr>
        <w:t>比选</w:t>
      </w:r>
      <w:r>
        <w:rPr>
          <w:rFonts w:hint="eastAsia"/>
          <w:b/>
          <w:sz w:val="32"/>
        </w:rPr>
        <w:t>内容一览表</w:t>
      </w:r>
    </w:p>
    <w:p w14:paraId="3899BE8B">
      <w:pPr>
        <w:pStyle w:val="12"/>
        <w:spacing w:line="420" w:lineRule="exact"/>
        <w:rPr>
          <w:rFonts w:hAnsi="宋体"/>
        </w:rPr>
      </w:pPr>
    </w:p>
    <w:p w14:paraId="7A85A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00" w:lineRule="exact"/>
        <w:jc w:val="left"/>
        <w:rPr>
          <w:rFonts w:hAnsi="宋体"/>
          <w:spacing w:val="-6"/>
          <w:sz w:val="24"/>
        </w:rPr>
      </w:pPr>
      <w:r>
        <w:rPr>
          <w:rFonts w:hint="eastAsia" w:hAnsi="宋体"/>
          <w:spacing w:val="-6"/>
          <w:sz w:val="24"/>
        </w:rPr>
        <w:t>项目名称：</w:t>
      </w:r>
      <w:r>
        <w:rPr>
          <w:rFonts w:hint="eastAsia" w:ascii="宋体" w:hAnsi="Times New Roman" w:eastAsia="宋体" w:cs="Times New Roman"/>
          <w:vanish w:val="0"/>
          <w:color w:val="auto"/>
          <w:kern w:val="0"/>
          <w:sz w:val="24"/>
          <w:szCs w:val="24"/>
          <w:highlight w:val="none"/>
          <w:lang w:eastAsia="zh-CN"/>
        </w:rPr>
        <w:t>福建广电网络</w:t>
      </w:r>
      <w:r>
        <w:rPr>
          <w:rFonts w:hint="eastAsia" w:ascii="宋体" w:hAnsi="Times New Roman" w:eastAsia="宋体" w:cs="Times New Roman"/>
          <w:vanish w:val="0"/>
          <w:color w:val="auto"/>
          <w:kern w:val="0"/>
          <w:sz w:val="24"/>
          <w:szCs w:val="24"/>
          <w:highlight w:val="none"/>
          <w:lang w:val="en-US" w:eastAsia="zh-CN"/>
        </w:rPr>
        <w:t>实业</w:t>
      </w:r>
      <w:r>
        <w:rPr>
          <w:rFonts w:hint="eastAsia" w:ascii="宋体" w:hAnsi="Times New Roman" w:eastAsia="宋体" w:cs="Times New Roman"/>
          <w:vanish w:val="0"/>
          <w:color w:val="auto"/>
          <w:kern w:val="0"/>
          <w:sz w:val="24"/>
          <w:szCs w:val="24"/>
          <w:highlight w:val="none"/>
          <w:lang w:eastAsia="zh-CN"/>
        </w:rPr>
        <w:t>集团股份有限公司</w:t>
      </w:r>
      <w:r>
        <w:rPr>
          <w:rFonts w:hint="eastAsia" w:ascii="宋体" w:hAnsi="Times New Roman" w:eastAsia="宋体" w:cs="Times New Roman"/>
          <w:vanish w:val="0"/>
          <w:color w:val="auto"/>
          <w:kern w:val="0"/>
          <w:sz w:val="24"/>
          <w:szCs w:val="24"/>
          <w:highlight w:val="none"/>
          <w:lang w:val="en-US" w:eastAsia="zh-CN"/>
        </w:rPr>
        <w:t>职工之家</w:t>
      </w:r>
      <w:r>
        <w:rPr>
          <w:rFonts w:hint="eastAsia" w:ascii="宋体" w:hAnsi="Times New Roman" w:eastAsia="宋体" w:cs="Times New Roman"/>
          <w:vanish w:val="0"/>
          <w:color w:val="auto"/>
          <w:kern w:val="0"/>
          <w:sz w:val="24"/>
          <w:szCs w:val="24"/>
          <w:highlight w:val="none"/>
          <w:lang w:eastAsia="zh-CN"/>
        </w:rPr>
        <w:t>改造施工项目</w:t>
      </w:r>
    </w:p>
    <w:tbl>
      <w:tblPr>
        <w:tblStyle w:val="14"/>
        <w:tblW w:w="88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733"/>
        <w:gridCol w:w="2075"/>
        <w:gridCol w:w="3157"/>
      </w:tblGrid>
      <w:tr w14:paraId="0B14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083E">
            <w:pPr>
              <w:ind w:left="-42" w:leftChars="-20" w:right="-42" w:rightChars="-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合同包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0BB8">
            <w:pPr>
              <w:ind w:left="-42" w:leftChars="-20" w:right="-42" w:rightChars="-2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项目内容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4542">
            <w:pPr>
              <w:ind w:left="-42" w:leftChars="-20" w:right="-42" w:rightChars="-20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服务期限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2133">
            <w:pPr>
              <w:ind w:left="-42" w:leftChars="-20" w:right="-42" w:rightChars="-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主要技术规格及要求</w:t>
            </w:r>
          </w:p>
        </w:tc>
      </w:tr>
      <w:tr w14:paraId="7381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tblHeader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3BF2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6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spacing w:after="0" w:afterAutospacing="0" w:line="400" w:lineRule="exact"/>
              <w:ind w:left="0"/>
              <w:jc w:val="left"/>
              <w:rPr>
                <w:rFonts w:ascii="宋体" w:hAnsi="宋体"/>
                <w:b/>
                <w:sz w:val="32"/>
                <w:szCs w:val="22"/>
                <w:highlight w:val="none"/>
                <w:u w:val="single"/>
              </w:rPr>
            </w:pPr>
            <w:r>
              <w:rPr>
                <w:rFonts w:hint="eastAsia" w:ascii="宋体" w:hAnsi="Times New Roman" w:eastAsia="宋体" w:cs="Times New Roman"/>
                <w:vanish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福建广电网络</w:t>
            </w:r>
            <w:r>
              <w:rPr>
                <w:rFonts w:hint="eastAsia" w:ascii="宋体" w:hAnsi="Times New Roman" w:eastAsia="宋体" w:cs="Times New Roman"/>
                <w:vanish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实业</w:t>
            </w:r>
            <w:r>
              <w:rPr>
                <w:rFonts w:hint="eastAsia" w:ascii="宋体" w:hAnsi="Times New Roman" w:eastAsia="宋体" w:cs="Times New Roman"/>
                <w:vanish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集团股份有限公司</w:t>
            </w:r>
            <w:r>
              <w:rPr>
                <w:rFonts w:hint="eastAsia" w:ascii="宋体" w:hAnsi="Times New Roman" w:eastAsia="宋体" w:cs="Times New Roman"/>
                <w:vanish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职工之家</w:t>
            </w:r>
            <w:r>
              <w:rPr>
                <w:rFonts w:hint="eastAsia" w:ascii="宋体" w:hAnsi="Times New Roman" w:eastAsia="宋体" w:cs="Times New Roman"/>
                <w:vanish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改造施工项目</w:t>
            </w:r>
          </w:p>
          <w:p w14:paraId="5317CCC9"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9BA4">
            <w:pPr>
              <w:rPr>
                <w:rFonts w:hint="default" w:ascii="Times New Roman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</w:rPr>
              <w:t>合同签订之日起</w:t>
            </w:r>
            <w:r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90日</w:t>
            </w:r>
            <w:r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</w:rPr>
              <w:t>内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D10F">
            <w:pPr>
              <w:rPr>
                <w:rFonts w:hint="eastAsia" w:hAnsi="宋体" w:eastAsia="宋体" w:cs="Times New Roman"/>
                <w:spacing w:val="-6"/>
                <w:sz w:val="24"/>
                <w:lang w:eastAsia="zh-CN"/>
              </w:rPr>
            </w:pPr>
            <w:r>
              <w:rPr>
                <w:rFonts w:hint="eastAsia" w:hAnsi="宋体" w:eastAsia="宋体" w:cs="Times New Roman"/>
                <w:spacing w:val="-6"/>
                <w:sz w:val="24"/>
                <w:lang w:eastAsia="zh-CN"/>
              </w:rPr>
              <w:t>具体内容详见文件“第三部分比选内容及要求”</w:t>
            </w:r>
          </w:p>
        </w:tc>
      </w:tr>
    </w:tbl>
    <w:p w14:paraId="2EDDBC73">
      <w:pPr>
        <w:spacing w:line="340" w:lineRule="exact"/>
        <w:ind w:firstLine="422" w:firstLineChars="200"/>
        <w:rPr>
          <w:rFonts w:hAnsi="宋体"/>
          <w:b/>
        </w:rPr>
      </w:pPr>
      <w:r>
        <w:rPr>
          <w:rFonts w:hint="eastAsia" w:hAnsi="宋体"/>
          <w:b/>
        </w:rPr>
        <w:t>注：</w:t>
      </w:r>
    </w:p>
    <w:p w14:paraId="0FE48EA1">
      <w:pPr>
        <w:spacing w:line="340" w:lineRule="exact"/>
        <w:ind w:firstLine="422" w:firstLineChars="200"/>
        <w:rPr>
          <w:rFonts w:hAnsi="宋体"/>
          <w:b/>
        </w:rPr>
      </w:pPr>
      <w:r>
        <w:rPr>
          <w:rFonts w:hAnsi="宋体"/>
          <w:b/>
        </w:rPr>
        <w:t>1</w:t>
      </w:r>
      <w:r>
        <w:rPr>
          <w:rFonts w:hint="eastAsia" w:hAnsi="宋体"/>
          <w:b/>
        </w:rPr>
        <w:t>、报价人所报价的</w:t>
      </w:r>
      <w:r>
        <w:rPr>
          <w:rFonts w:hint="eastAsia" w:hAnsi="宋体"/>
          <w:b/>
          <w:lang w:eastAsia="zh-CN"/>
        </w:rPr>
        <w:t>服务</w:t>
      </w:r>
      <w:r>
        <w:rPr>
          <w:rFonts w:hint="eastAsia" w:hAnsi="宋体"/>
          <w:b/>
        </w:rPr>
        <w:t>必须与</w:t>
      </w:r>
      <w:r>
        <w:rPr>
          <w:rFonts w:hint="eastAsia" w:hAnsi="宋体"/>
          <w:b/>
          <w:lang w:eastAsia="zh-CN"/>
        </w:rPr>
        <w:t>比选文件</w:t>
      </w:r>
      <w:r>
        <w:rPr>
          <w:rFonts w:hint="eastAsia" w:hAnsi="宋体"/>
          <w:b/>
        </w:rPr>
        <w:t>中要求</w:t>
      </w:r>
      <w:r>
        <w:rPr>
          <w:rFonts w:hint="eastAsia" w:hAnsi="宋体"/>
          <w:b/>
          <w:lang w:eastAsia="zh-CN"/>
        </w:rPr>
        <w:t>服务</w:t>
      </w:r>
      <w:r>
        <w:rPr>
          <w:rFonts w:hint="eastAsia" w:hAnsi="宋体"/>
          <w:b/>
        </w:rPr>
        <w:t>一致。</w:t>
      </w:r>
    </w:p>
    <w:p w14:paraId="6571A483">
      <w:pPr>
        <w:spacing w:line="340" w:lineRule="exact"/>
        <w:ind w:firstLine="422" w:firstLineChars="200"/>
        <w:rPr>
          <w:rFonts w:hAnsi="宋体"/>
          <w:b/>
        </w:rPr>
      </w:pPr>
      <w:r>
        <w:rPr>
          <w:rFonts w:hAnsi="宋体"/>
          <w:b/>
        </w:rPr>
        <w:t>2</w:t>
      </w:r>
      <w:r>
        <w:rPr>
          <w:rFonts w:hint="eastAsia" w:hAnsi="宋体"/>
          <w:b/>
        </w:rPr>
        <w:t>、本项目按合同包进行授标，报价人应对上述合同包的货物和服务进行完整报价，不得仅对同一个合同包中的部分货物或服务进行报价，否则将被视为未实质性响应</w:t>
      </w:r>
      <w:r>
        <w:rPr>
          <w:rFonts w:hint="eastAsia" w:hAnsi="宋体"/>
          <w:b/>
          <w:lang w:eastAsia="zh-CN"/>
        </w:rPr>
        <w:t>比选文件</w:t>
      </w:r>
      <w:r>
        <w:rPr>
          <w:rFonts w:hint="eastAsia" w:hAnsi="宋体"/>
          <w:b/>
        </w:rPr>
        <w:t>要求，其报价将被拒绝。</w:t>
      </w:r>
    </w:p>
    <w:p w14:paraId="60829B3F">
      <w:pPr>
        <w:spacing w:line="340" w:lineRule="exact"/>
        <w:ind w:firstLine="422" w:firstLineChars="200"/>
        <w:rPr>
          <w:rFonts w:hAnsi="宋体"/>
          <w:b/>
        </w:rPr>
      </w:pPr>
      <w:r>
        <w:rPr>
          <w:rFonts w:hAnsi="宋体"/>
          <w:b/>
        </w:rPr>
        <w:t>3</w:t>
      </w:r>
      <w:r>
        <w:rPr>
          <w:rFonts w:hint="eastAsia" w:hAnsi="宋体"/>
          <w:b/>
        </w:rPr>
        <w:t>、报价以人民币为单位，报价人的报价必须包含本项目所要求的所有费用，为到买方指定地点</w:t>
      </w:r>
      <w:r>
        <w:rPr>
          <w:rFonts w:hint="eastAsia" w:hAnsi="宋体"/>
          <w:b/>
          <w:lang w:val="en-US" w:eastAsia="zh-CN"/>
        </w:rPr>
        <w:t>及完成服务</w:t>
      </w:r>
      <w:r>
        <w:rPr>
          <w:rFonts w:hint="eastAsia" w:hAnsi="宋体"/>
          <w:b/>
        </w:rPr>
        <w:t>的最终价格。</w:t>
      </w:r>
    </w:p>
    <w:p w14:paraId="70EE91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56AC3"/>
    <w:multiLevelType w:val="multilevel"/>
    <w:tmpl w:val="9B656A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Times New Roman"/>
      </w:rPr>
    </w:lvl>
    <w:lvl w:ilvl="1" w:tentative="0">
      <w:start w:val="2"/>
      <w:numFmt w:val="decimal"/>
      <w:pStyle w:val="3"/>
      <w:lvlText w:val="3.%2."/>
      <w:lvlJc w:val="left"/>
      <w:pPr>
        <w:ind w:left="1047" w:hanging="567"/>
      </w:pPr>
      <w:rPr>
        <w:rFonts w:hint="default" w:ascii="宋体" w:hAnsi="宋体" w:eastAsia="宋体" w:cs="Times New Roman"/>
      </w:rPr>
    </w:lvl>
    <w:lvl w:ilvl="2" w:tentative="0">
      <w:start w:val="2"/>
      <w:numFmt w:val="decimal"/>
      <w:pStyle w:val="4"/>
      <w:lvlText w:val="3.%2.%3."/>
      <w:lvlJc w:val="left"/>
      <w:pPr>
        <w:ind w:left="1669" w:hanging="709"/>
      </w:pPr>
      <w:rPr>
        <w:rFonts w:hint="default" w:ascii="宋体" w:hAnsi="宋体" w:eastAsia="宋体" w:cs="Times New Roman"/>
      </w:rPr>
    </w:lvl>
    <w:lvl w:ilvl="3" w:tentative="0">
      <w:start w:val="3"/>
      <w:numFmt w:val="decimal"/>
      <w:pStyle w:val="5"/>
      <w:lvlText w:val="3.%2.%3.%4."/>
      <w:lvlJc w:val="left"/>
      <w:pPr>
        <w:ind w:left="851" w:hanging="851"/>
      </w:pPr>
      <w:rPr>
        <w:rFonts w:hint="default" w:ascii="宋体" w:hAnsi="宋体" w:eastAsia="宋体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  <w:rPr>
        <w:rFonts w:hint="default" w:ascii="宋体" w:hAnsi="宋体" w:eastAsia="宋体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3DC1"/>
    <w:rsid w:val="00EF33BF"/>
    <w:rsid w:val="04A43688"/>
    <w:rsid w:val="058F3F11"/>
    <w:rsid w:val="12746DEB"/>
    <w:rsid w:val="1C4A7F7D"/>
    <w:rsid w:val="1D5C6772"/>
    <w:rsid w:val="27D66227"/>
    <w:rsid w:val="2AC92601"/>
    <w:rsid w:val="375B47D0"/>
    <w:rsid w:val="64703DC1"/>
    <w:rsid w:val="69851F45"/>
    <w:rsid w:val="7BEC086F"/>
    <w:rsid w:val="7C352DAB"/>
    <w:rsid w:val="7C8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00" w:beforeAutospacing="1" w:after="100" w:afterAutospacing="1" w:line="576" w:lineRule="auto"/>
      <w:jc w:val="center"/>
      <w:outlineLvl w:val="0"/>
    </w:pPr>
    <w:rPr>
      <w:rFonts w:ascii="黑体" w:hAnsi="黑体" w:eastAsia="宋体"/>
      <w:b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047" w:hanging="567" w:firstLineChars="0"/>
      <w:jc w:val="center"/>
      <w:outlineLvl w:val="1"/>
    </w:pPr>
    <w:rPr>
      <w:rFonts w:ascii="Arial" w:hAnsi="Arial" w:eastAsia="黑体"/>
      <w:b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jc w:val="left"/>
      <w:outlineLvl w:val="2"/>
    </w:pPr>
    <w:rPr>
      <w:rFonts w:ascii="Times New Roman" w:hAnsi="Times New Roman" w:eastAsia="黑体" w:cs="Times New Roman"/>
      <w:b/>
      <w:bCs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Plain Text"/>
    <w:basedOn w:val="1"/>
    <w:unhideWhenUsed/>
    <w:qFormat/>
    <w:uiPriority w:val="0"/>
    <w:rPr>
      <w:rFonts w:ascii="宋体" w:hAnsi="Courier New"/>
    </w:rPr>
  </w:style>
  <w:style w:type="paragraph" w:styleId="13">
    <w:name w:val="Body Text First Indent 2"/>
    <w:basedOn w:val="11"/>
    <w:qFormat/>
    <w:uiPriority w:val="0"/>
    <w:pPr>
      <w:ind w:firstLine="420" w:firstLineChars="200"/>
    </w:pPr>
  </w:style>
  <w:style w:type="character" w:customStyle="1" w:styleId="16">
    <w:name w:val="标题 1 字符"/>
    <w:link w:val="2"/>
    <w:qFormat/>
    <w:uiPriority w:val="9"/>
    <w:rPr>
      <w:rFonts w:ascii="黑体" w:hAnsi="黑体" w:eastAsia="宋体"/>
      <w:b/>
      <w:kern w:val="44"/>
      <w:sz w:val="32"/>
      <w:szCs w:val="24"/>
      <w:lang w:val="en-US" w:eastAsia="zh-CN" w:bidi="ar-SA"/>
    </w:rPr>
  </w:style>
  <w:style w:type="character" w:customStyle="1" w:styleId="17">
    <w:name w:val="标题 3 字符"/>
    <w:basedOn w:val="15"/>
    <w:link w:val="4"/>
    <w:qFormat/>
    <w:uiPriority w:val="9"/>
    <w:rPr>
      <w:rFonts w:ascii="Times New Roman" w:hAnsi="Times New Roman" w:eastAsia="黑体" w:cs="Times New Roman"/>
      <w:b/>
      <w:bCs/>
      <w:sz w:val="30"/>
      <w:szCs w:val="32"/>
    </w:rPr>
  </w:style>
  <w:style w:type="character" w:customStyle="1" w:styleId="18">
    <w:name w:val="标题 2 字符"/>
    <w:basedOn w:val="15"/>
    <w:link w:val="3"/>
    <w:qFormat/>
    <w:uiPriority w:val="9"/>
    <w:rPr>
      <w:rFonts w:ascii="Arial" w:hAnsi="Arial" w:eastAsia="黑体"/>
      <w:b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2025-10-30T03:03:00Z</dcterms:created>
  <dc:creator>丫丫</dc:creator>
  <cp:lastModifiedBy>丫丫</cp:lastModifiedBy>
  <dcterms:modified xsi:type="dcterms:W3CDTF">2025-10-30T03:03:28Z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79498436B6B143198DD8760BDA0F5476_11</vt:lpwstr>
  </property>
  <property fmtid="{D5CDD505-2E9C-101B-9397-08002B2CF9AE}" pid="4" name="KSOTemplateDocerSaveRecord">
    <vt:lpwstr>eyJoZGlkIjoiYmFiOGE5OThkMzI1ZDlmNWZjN2EyZWM0Y2Q0N2YxMTkiLCJ1c2VySWQiOiIyNTQ1MTYyMzMifQ==</vt:lpwstr>
  </property>
</Properties>
</file>