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D3B08">
      <w:pPr>
        <w:pStyle w:val="8"/>
        <w:spacing w:line="0" w:lineRule="atLeast"/>
        <w:jc w:val="center"/>
        <w:outlineLvl w:val="0"/>
        <w:rPr>
          <w:rFonts w:hint="default" w:hAnsi="宋体" w:eastAsia="宋体"/>
          <w:color w:val="auto"/>
          <w:lang w:val="en-US" w:eastAsia="zh-CN"/>
        </w:rPr>
      </w:pPr>
      <w:r>
        <w:rPr>
          <w:rFonts w:hint="eastAsia" w:ascii="Times New Roman" w:hAnsi="Times New Roman"/>
          <w:b/>
          <w:color w:val="auto"/>
          <w:sz w:val="72"/>
          <w:lang w:val="en-US" w:eastAsia="zh-CN"/>
        </w:rPr>
        <w:t>谈判文件</w:t>
      </w:r>
    </w:p>
    <w:p w14:paraId="12F31A80">
      <w:pPr>
        <w:pStyle w:val="8"/>
        <w:spacing w:line="0" w:lineRule="atLeast"/>
        <w:jc w:val="center"/>
        <w:rPr>
          <w:rFonts w:ascii="KaiTi_GB2312" w:eastAsia="KaiTi_GB2312"/>
          <w:color w:val="auto"/>
          <w:sz w:val="36"/>
        </w:rPr>
      </w:pPr>
    </w:p>
    <w:p w14:paraId="5ADB6B74">
      <w:pPr>
        <w:pStyle w:val="8"/>
        <w:spacing w:line="0" w:lineRule="atLeast"/>
        <w:jc w:val="left"/>
        <w:rPr>
          <w:color w:val="auto"/>
          <w:sz w:val="28"/>
        </w:rPr>
      </w:pPr>
    </w:p>
    <w:p w14:paraId="31FE961A">
      <w:pPr>
        <w:pStyle w:val="8"/>
        <w:spacing w:line="0" w:lineRule="atLeast"/>
        <w:jc w:val="left"/>
        <w:rPr>
          <w:color w:val="auto"/>
          <w:sz w:val="28"/>
        </w:rPr>
      </w:pPr>
    </w:p>
    <w:p w14:paraId="049A80E4">
      <w:pPr>
        <w:pStyle w:val="8"/>
        <w:spacing w:line="0" w:lineRule="atLeast"/>
        <w:jc w:val="left"/>
        <w:rPr>
          <w:color w:val="auto"/>
          <w:sz w:val="28"/>
        </w:rPr>
      </w:pPr>
    </w:p>
    <w:p w14:paraId="74C70905">
      <w:pPr>
        <w:pStyle w:val="6"/>
        <w:jc w:val="center"/>
        <w:rPr>
          <w:rFonts w:hint="eastAsia" w:ascii="宋体" w:hAnsi="宋体"/>
          <w:b/>
          <w:bCs/>
          <w:color w:val="auto"/>
          <w:spacing w:val="-8"/>
          <w:sz w:val="30"/>
          <w:szCs w:val="30"/>
          <w:lang w:val="en-US" w:eastAsia="zh-CN"/>
        </w:rPr>
      </w:pPr>
      <w:r>
        <w:rPr>
          <w:rFonts w:hint="eastAsia" w:ascii="宋体" w:hAnsi="宋体"/>
          <w:b/>
          <w:bCs/>
          <w:color w:val="auto"/>
          <w:spacing w:val="-8"/>
          <w:sz w:val="30"/>
          <w:szCs w:val="30"/>
        </w:rPr>
        <w:t>项目名称</w:t>
      </w:r>
      <w:r>
        <w:rPr>
          <w:rFonts w:hint="eastAsia" w:ascii="宋体" w:hAnsi="宋体"/>
          <w:b/>
          <w:bCs/>
          <w:color w:val="auto"/>
          <w:spacing w:val="-8"/>
          <w:sz w:val="30"/>
          <w:szCs w:val="30"/>
          <w:lang w:eastAsia="zh-CN"/>
        </w:rPr>
        <w:t>：</w:t>
      </w:r>
      <w:r>
        <w:rPr>
          <w:rFonts w:hint="eastAsia" w:ascii="宋体" w:hAnsi="宋体"/>
          <w:b/>
          <w:bCs/>
          <w:color w:val="auto"/>
          <w:spacing w:val="-8"/>
          <w:sz w:val="30"/>
          <w:szCs w:val="30"/>
          <w:lang w:val="en-US" w:eastAsia="zh-CN"/>
        </w:rPr>
        <w:t>福建广电网络集团股份有限公司石狮分公司</w:t>
      </w:r>
    </w:p>
    <w:p w14:paraId="241F4EDA">
      <w:pPr>
        <w:pStyle w:val="6"/>
        <w:jc w:val="center"/>
        <w:rPr>
          <w:rFonts w:ascii="宋体" w:hAnsi="宋体"/>
          <w:b/>
          <w:bCs/>
          <w:color w:val="auto"/>
          <w:spacing w:val="-8"/>
          <w:sz w:val="30"/>
          <w:szCs w:val="30"/>
        </w:rPr>
      </w:pPr>
      <w:r>
        <w:rPr>
          <w:rFonts w:hint="eastAsia" w:ascii="宋体" w:hAnsi="宋体"/>
          <w:b/>
          <w:bCs/>
          <w:color w:val="auto"/>
          <w:spacing w:val="-8"/>
          <w:sz w:val="30"/>
          <w:szCs w:val="30"/>
          <w:lang w:val="en-US" w:eastAsia="zh-CN"/>
        </w:rPr>
        <w:t>2024年广告发布服务项目</w:t>
      </w:r>
    </w:p>
    <w:p w14:paraId="13775B04">
      <w:pPr>
        <w:jc w:val="left"/>
        <w:rPr>
          <w:rFonts w:ascii="宋体" w:hAnsi="宋体"/>
          <w:color w:val="auto"/>
          <w:kern w:val="0"/>
          <w:sz w:val="30"/>
          <w:szCs w:val="30"/>
        </w:rPr>
      </w:pPr>
    </w:p>
    <w:p w14:paraId="6855CF39">
      <w:pPr>
        <w:pStyle w:val="8"/>
        <w:spacing w:line="0" w:lineRule="atLeast"/>
        <w:jc w:val="center"/>
        <w:rPr>
          <w:b/>
          <w:color w:val="auto"/>
          <w:sz w:val="28"/>
        </w:rPr>
      </w:pPr>
    </w:p>
    <w:p w14:paraId="0BDF4CB8">
      <w:pPr>
        <w:pStyle w:val="8"/>
        <w:spacing w:line="0" w:lineRule="atLeast"/>
        <w:jc w:val="center"/>
        <w:rPr>
          <w:b/>
          <w:color w:val="auto"/>
          <w:sz w:val="28"/>
        </w:rPr>
      </w:pPr>
    </w:p>
    <w:p w14:paraId="57B96896">
      <w:pPr>
        <w:pStyle w:val="8"/>
        <w:spacing w:line="0" w:lineRule="atLeast"/>
        <w:jc w:val="center"/>
        <w:rPr>
          <w:b/>
          <w:color w:val="auto"/>
          <w:sz w:val="28"/>
        </w:rPr>
      </w:pPr>
    </w:p>
    <w:p w14:paraId="311001BD">
      <w:pPr>
        <w:pStyle w:val="8"/>
        <w:spacing w:line="0" w:lineRule="atLeast"/>
        <w:rPr>
          <w:b/>
          <w:color w:val="auto"/>
          <w:sz w:val="28"/>
        </w:rPr>
      </w:pPr>
    </w:p>
    <w:p w14:paraId="526F3E0C">
      <w:pPr>
        <w:pStyle w:val="8"/>
        <w:spacing w:line="0" w:lineRule="atLeast"/>
        <w:rPr>
          <w:b/>
          <w:color w:val="auto"/>
          <w:sz w:val="28"/>
        </w:rPr>
      </w:pPr>
    </w:p>
    <w:p w14:paraId="05F0F22B">
      <w:pPr>
        <w:pStyle w:val="8"/>
        <w:spacing w:line="0" w:lineRule="atLeast"/>
        <w:rPr>
          <w:b/>
          <w:color w:val="auto"/>
          <w:sz w:val="28"/>
        </w:rPr>
      </w:pPr>
    </w:p>
    <w:p w14:paraId="23B2EA03">
      <w:pPr>
        <w:pStyle w:val="8"/>
        <w:spacing w:line="0" w:lineRule="atLeast"/>
        <w:rPr>
          <w:b/>
          <w:color w:val="auto"/>
          <w:sz w:val="28"/>
        </w:rPr>
      </w:pPr>
    </w:p>
    <w:p w14:paraId="7EA0B3FC">
      <w:pPr>
        <w:pStyle w:val="8"/>
        <w:spacing w:line="0" w:lineRule="atLeast"/>
        <w:rPr>
          <w:b/>
          <w:color w:val="auto"/>
          <w:sz w:val="28"/>
        </w:rPr>
      </w:pPr>
    </w:p>
    <w:p w14:paraId="6FC3F917">
      <w:pPr>
        <w:pStyle w:val="8"/>
        <w:spacing w:line="0" w:lineRule="atLeast"/>
        <w:rPr>
          <w:b/>
          <w:color w:val="auto"/>
          <w:sz w:val="28"/>
        </w:rPr>
      </w:pPr>
    </w:p>
    <w:p w14:paraId="315F0E9F">
      <w:pPr>
        <w:pStyle w:val="8"/>
        <w:spacing w:line="0" w:lineRule="atLeast"/>
        <w:rPr>
          <w:b/>
          <w:color w:val="auto"/>
          <w:sz w:val="28"/>
        </w:rPr>
      </w:pPr>
    </w:p>
    <w:p w14:paraId="1574F83E">
      <w:pPr>
        <w:pStyle w:val="8"/>
        <w:spacing w:line="0" w:lineRule="atLeast"/>
        <w:rPr>
          <w:b/>
          <w:color w:val="auto"/>
          <w:sz w:val="28"/>
        </w:rPr>
      </w:pPr>
    </w:p>
    <w:p w14:paraId="0672C946">
      <w:pPr>
        <w:pStyle w:val="8"/>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w:t>
      </w:r>
      <w:r>
        <w:rPr>
          <w:rFonts w:hint="eastAsia" w:hAnsi="宋体"/>
          <w:b/>
          <w:color w:val="auto"/>
          <w:spacing w:val="20"/>
          <w:sz w:val="32"/>
          <w:szCs w:val="32"/>
          <w:lang w:val="en-US" w:eastAsia="zh-CN"/>
        </w:rPr>
        <w:t>石狮</w:t>
      </w:r>
      <w:r>
        <w:rPr>
          <w:rFonts w:hint="eastAsia" w:hAnsi="宋体"/>
          <w:b/>
          <w:color w:val="auto"/>
          <w:spacing w:val="20"/>
          <w:sz w:val="32"/>
          <w:szCs w:val="32"/>
        </w:rPr>
        <w:t>分公司</w:t>
      </w:r>
    </w:p>
    <w:p w14:paraId="259D186F">
      <w:pPr>
        <w:pStyle w:val="8"/>
        <w:spacing w:line="0" w:lineRule="atLeast"/>
        <w:rPr>
          <w:b/>
          <w:color w:val="auto"/>
          <w:sz w:val="28"/>
        </w:rPr>
      </w:pPr>
    </w:p>
    <w:p w14:paraId="624A2178">
      <w:pPr>
        <w:pStyle w:val="8"/>
        <w:spacing w:line="500" w:lineRule="exact"/>
        <w:jc w:val="center"/>
        <w:outlineLvl w:val="0"/>
        <w:rPr>
          <w:rFonts w:hAnsi="宋体"/>
          <w:b/>
          <w:color w:val="auto"/>
          <w:sz w:val="24"/>
        </w:rPr>
      </w:pPr>
      <w:r>
        <w:rPr>
          <w:rFonts w:hint="eastAsia" w:hAnsi="宋体"/>
          <w:b/>
          <w:color w:val="auto"/>
          <w:sz w:val="24"/>
        </w:rPr>
        <w:t>二零二四年</w:t>
      </w:r>
      <w:r>
        <w:rPr>
          <w:rFonts w:hint="eastAsia" w:hAnsi="宋体"/>
          <w:b/>
          <w:color w:val="auto"/>
          <w:sz w:val="24"/>
          <w:lang w:val="en-US" w:eastAsia="zh-CN"/>
        </w:rPr>
        <w:t>十一</w:t>
      </w:r>
      <w:r>
        <w:rPr>
          <w:rFonts w:hint="eastAsia" w:hAnsi="宋体"/>
          <w:b/>
          <w:color w:val="auto"/>
          <w:sz w:val="24"/>
        </w:rPr>
        <w:t>月</w:t>
      </w:r>
    </w:p>
    <w:p w14:paraId="22272A8A">
      <w:pPr>
        <w:pStyle w:val="8"/>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14:paraId="1D9DE59C">
      <w:pPr>
        <w:pStyle w:val="4"/>
        <w:snapToGrid w:val="0"/>
        <w:spacing w:line="440" w:lineRule="exact"/>
        <w:ind w:firstLine="0"/>
        <w:rPr>
          <w:rFonts w:ascii="宋体" w:hAnsi="宋体"/>
          <w:color w:val="auto"/>
          <w:sz w:val="28"/>
        </w:rPr>
      </w:pPr>
    </w:p>
    <w:p w14:paraId="0CA5B0E4">
      <w:pPr>
        <w:pStyle w:val="4"/>
        <w:snapToGrid w:val="0"/>
        <w:spacing w:line="440" w:lineRule="exact"/>
        <w:ind w:firstLine="0"/>
        <w:rPr>
          <w:rFonts w:ascii="宋体" w:hAnsi="宋体"/>
          <w:color w:val="auto"/>
          <w:sz w:val="24"/>
        </w:rPr>
      </w:pPr>
      <w:r>
        <w:rPr>
          <w:rFonts w:hint="eastAsia" w:ascii="宋体" w:hAnsi="宋体"/>
          <w:color w:val="auto"/>
          <w:sz w:val="24"/>
        </w:rPr>
        <w:t>第一部分    邀请</w:t>
      </w:r>
      <w:r>
        <w:rPr>
          <w:rFonts w:hint="eastAsia" w:ascii="宋体" w:hAnsi="宋体"/>
          <w:color w:val="auto"/>
          <w:sz w:val="24"/>
          <w:lang w:val="en-US" w:eastAsia="zh-CN"/>
        </w:rPr>
        <w:t>函</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 xml:space="preserve">) </w:t>
      </w:r>
    </w:p>
    <w:p w14:paraId="56A53B54">
      <w:pPr>
        <w:pStyle w:val="4"/>
        <w:snapToGrid w:val="0"/>
        <w:spacing w:line="440" w:lineRule="exact"/>
        <w:ind w:firstLine="0"/>
        <w:rPr>
          <w:rFonts w:ascii="宋体" w:hAnsi="宋体"/>
          <w:color w:val="auto"/>
          <w:sz w:val="24"/>
        </w:rPr>
      </w:pPr>
      <w:r>
        <w:rPr>
          <w:rFonts w:hint="eastAsia" w:ascii="宋体" w:hAnsi="宋体"/>
          <w:color w:val="auto"/>
          <w:sz w:val="24"/>
        </w:rPr>
        <w:t xml:space="preserve">第二部分    </w:t>
      </w:r>
      <w:r>
        <w:rPr>
          <w:rFonts w:hint="eastAsia" w:ascii="宋体" w:hAnsi="宋体"/>
          <w:color w:val="auto"/>
          <w:sz w:val="24"/>
          <w:lang w:val="en-US" w:eastAsia="zh-CN"/>
        </w:rPr>
        <w:t>谈判</w:t>
      </w:r>
      <w:r>
        <w:rPr>
          <w:rFonts w:hint="eastAsia" w:ascii="宋体" w:hAnsi="宋体"/>
          <w:color w:val="auto"/>
          <w:sz w:val="24"/>
        </w:rPr>
        <w:t>须知----------------------------------------(</w:t>
      </w:r>
      <w:r>
        <w:rPr>
          <w:rFonts w:hint="eastAsia" w:ascii="宋体" w:hAnsi="宋体"/>
          <w:color w:val="auto"/>
          <w:sz w:val="24"/>
          <w:lang w:val="en-US" w:eastAsia="zh-CN"/>
        </w:rPr>
        <w:t>5</w:t>
      </w:r>
      <w:r>
        <w:rPr>
          <w:rFonts w:hint="eastAsia" w:ascii="宋体" w:hAnsi="宋体"/>
          <w:color w:val="auto"/>
          <w:sz w:val="24"/>
        </w:rPr>
        <w:t>)</w:t>
      </w:r>
    </w:p>
    <w:p w14:paraId="5F1E4B42">
      <w:pPr>
        <w:pStyle w:val="4"/>
        <w:snapToGrid w:val="0"/>
        <w:spacing w:line="440" w:lineRule="exact"/>
        <w:ind w:firstLine="0"/>
        <w:rPr>
          <w:rFonts w:ascii="宋体" w:hAnsi="宋体"/>
          <w:color w:val="auto"/>
          <w:sz w:val="24"/>
        </w:rPr>
      </w:pPr>
      <w:r>
        <w:rPr>
          <w:rFonts w:hint="eastAsia" w:ascii="宋体" w:hAnsi="宋体"/>
          <w:color w:val="auto"/>
          <w:sz w:val="24"/>
        </w:rPr>
        <w:t xml:space="preserve">第三部分    </w:t>
      </w:r>
      <w:r>
        <w:rPr>
          <w:rFonts w:hint="eastAsia" w:ascii="宋体" w:hAnsi="宋体"/>
          <w:color w:val="auto"/>
          <w:sz w:val="24"/>
          <w:lang w:val="en-US" w:eastAsia="zh-CN"/>
        </w:rPr>
        <w:t>采购</w:t>
      </w:r>
      <w:r>
        <w:rPr>
          <w:rFonts w:hint="eastAsia" w:ascii="宋体" w:hAnsi="宋体"/>
          <w:color w:val="auto"/>
          <w:sz w:val="24"/>
        </w:rPr>
        <w:t>内容及要求----------------------------------- (1</w:t>
      </w:r>
      <w:r>
        <w:rPr>
          <w:rFonts w:hint="eastAsia" w:ascii="宋体" w:hAnsi="宋体"/>
          <w:color w:val="auto"/>
          <w:sz w:val="24"/>
          <w:lang w:val="en-US" w:eastAsia="zh-CN"/>
        </w:rPr>
        <w:t>1</w:t>
      </w:r>
      <w:r>
        <w:rPr>
          <w:rFonts w:hint="eastAsia" w:ascii="宋体" w:hAnsi="宋体"/>
          <w:color w:val="auto"/>
          <w:sz w:val="24"/>
        </w:rPr>
        <w:t>)</w:t>
      </w:r>
    </w:p>
    <w:p w14:paraId="14CE6AC1">
      <w:pPr>
        <w:pStyle w:val="4"/>
        <w:snapToGrid w:val="0"/>
        <w:spacing w:line="440" w:lineRule="exact"/>
        <w:ind w:firstLine="0"/>
        <w:rPr>
          <w:rFonts w:ascii="宋体" w:hAnsi="宋体"/>
          <w:color w:val="auto"/>
          <w:sz w:val="24"/>
        </w:rPr>
      </w:pPr>
      <w:r>
        <w:rPr>
          <w:rFonts w:hint="eastAsia" w:ascii="宋体" w:hAnsi="宋体"/>
          <w:color w:val="auto"/>
          <w:sz w:val="24"/>
        </w:rPr>
        <w:t>第四部分    合同格式及条款------------------------------------(1</w:t>
      </w:r>
      <w:r>
        <w:rPr>
          <w:rFonts w:hint="eastAsia" w:ascii="宋体" w:hAnsi="宋体"/>
          <w:color w:val="auto"/>
          <w:sz w:val="24"/>
          <w:lang w:val="en-US" w:eastAsia="zh-CN"/>
        </w:rPr>
        <w:t>2</w:t>
      </w:r>
      <w:r>
        <w:rPr>
          <w:rFonts w:hint="eastAsia" w:ascii="宋体" w:hAnsi="宋体"/>
          <w:color w:val="auto"/>
          <w:sz w:val="24"/>
        </w:rPr>
        <w:t>)</w:t>
      </w:r>
    </w:p>
    <w:p w14:paraId="09989212">
      <w:pPr>
        <w:pStyle w:val="8"/>
        <w:spacing w:line="440" w:lineRule="exact"/>
        <w:outlineLvl w:val="0"/>
        <w:rPr>
          <w:rFonts w:hAnsi="宋体"/>
          <w:color w:val="auto"/>
          <w:sz w:val="24"/>
        </w:rPr>
      </w:pPr>
      <w:r>
        <w:rPr>
          <w:rFonts w:hint="eastAsia" w:hAnsi="宋体"/>
          <w:color w:val="auto"/>
          <w:sz w:val="24"/>
        </w:rPr>
        <w:t>第五部分    附件——报价文件格式------------------------------(1</w:t>
      </w:r>
      <w:r>
        <w:rPr>
          <w:rFonts w:hint="eastAsia" w:hAnsi="宋体"/>
          <w:color w:val="auto"/>
          <w:sz w:val="24"/>
          <w:lang w:val="en-US" w:eastAsia="zh-CN"/>
        </w:rPr>
        <w:t>7</w:t>
      </w:r>
      <w:r>
        <w:rPr>
          <w:rFonts w:hint="eastAsia" w:hAnsi="宋体"/>
          <w:color w:val="auto"/>
          <w:sz w:val="24"/>
        </w:rPr>
        <w:t>)</w:t>
      </w:r>
    </w:p>
    <w:p w14:paraId="76CD7440">
      <w:pPr>
        <w:widowControl/>
        <w:jc w:val="left"/>
        <w:rPr>
          <w:color w:val="auto"/>
        </w:rPr>
      </w:pPr>
      <w:r>
        <w:rPr>
          <w:color w:val="auto"/>
        </w:rPr>
        <w:br w:type="page"/>
      </w:r>
    </w:p>
    <w:p w14:paraId="59002609">
      <w:pPr>
        <w:jc w:val="center"/>
        <w:rPr>
          <w:rFonts w:hint="eastAsia" w:eastAsia="宋体"/>
          <w:b/>
          <w:bCs/>
          <w:color w:val="auto"/>
          <w:sz w:val="36"/>
          <w:lang w:val="en-US" w:eastAsia="zh-CN"/>
        </w:rPr>
      </w:pPr>
      <w:bookmarkStart w:id="0" w:name="_Toc430490602"/>
      <w:bookmarkStart w:id="1" w:name="_Toc430488634"/>
      <w:bookmarkStart w:id="2" w:name="_Ref414870478"/>
      <w:bookmarkStart w:id="3" w:name="_Toc430488841"/>
      <w:bookmarkStart w:id="4" w:name="_Toc415567487"/>
      <w:bookmarkStart w:id="5" w:name="_Toc415565710"/>
      <w:bookmarkStart w:id="6" w:name="_Toc430422402"/>
      <w:bookmarkStart w:id="7" w:name="_Toc430492116"/>
      <w:bookmarkStart w:id="8" w:name="_Toc430489109"/>
      <w:r>
        <w:rPr>
          <w:rFonts w:hint="eastAsia"/>
          <w:b/>
          <w:bCs/>
          <w:color w:val="auto"/>
          <w:sz w:val="36"/>
        </w:rPr>
        <w:t>第一部分邀请</w:t>
      </w:r>
      <w:bookmarkEnd w:id="0"/>
      <w:bookmarkEnd w:id="1"/>
      <w:bookmarkEnd w:id="2"/>
      <w:bookmarkEnd w:id="3"/>
      <w:bookmarkEnd w:id="4"/>
      <w:bookmarkEnd w:id="5"/>
      <w:bookmarkEnd w:id="6"/>
      <w:bookmarkEnd w:id="7"/>
      <w:bookmarkEnd w:id="8"/>
      <w:r>
        <w:rPr>
          <w:rFonts w:hint="eastAsia"/>
          <w:b/>
          <w:bCs/>
          <w:color w:val="auto"/>
          <w:sz w:val="36"/>
          <w:lang w:val="en-US" w:eastAsia="zh-CN"/>
        </w:rPr>
        <w:t>函</w:t>
      </w:r>
    </w:p>
    <w:p w14:paraId="23569CF8">
      <w:pPr>
        <w:pStyle w:val="8"/>
        <w:spacing w:line="400" w:lineRule="exact"/>
        <w:rPr>
          <w:color w:val="auto"/>
        </w:rPr>
      </w:pPr>
    </w:p>
    <w:p w14:paraId="5BB61167">
      <w:pPr>
        <w:pStyle w:val="8"/>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石狮</w:t>
      </w:r>
      <w:r>
        <w:rPr>
          <w:rFonts w:hint="eastAsia"/>
          <w:sz w:val="24"/>
          <w:szCs w:val="24"/>
        </w:rPr>
        <w:t>分公司委托</w:t>
      </w:r>
      <w:r>
        <w:rPr>
          <w:rFonts w:hint="eastAsia" w:hAnsi="宋体"/>
          <w:sz w:val="24"/>
        </w:rPr>
        <w:t>，对2024年广告发布服务</w:t>
      </w:r>
      <w:r>
        <w:rPr>
          <w:rFonts w:hint="eastAsia" w:hAnsi="宋体"/>
          <w:sz w:val="24"/>
          <w:szCs w:val="22"/>
        </w:rPr>
        <w:t>项目的</w:t>
      </w:r>
      <w:r>
        <w:rPr>
          <w:rFonts w:hint="eastAsia" w:hAnsi="宋体"/>
          <w:sz w:val="24"/>
        </w:rPr>
        <w:t>下述内容及服务进行谈判采购，现邀请国内合格的供应商参加谈判。</w:t>
      </w:r>
    </w:p>
    <w:p w14:paraId="6AA92C17">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4ACFE99A">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740F18C6">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11</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日上午</w:t>
      </w:r>
      <w:r>
        <w:rPr>
          <w:rFonts w:ascii="宋体" w:hAnsi="宋体" w:cs="宋体"/>
          <w:sz w:val="24"/>
        </w:rPr>
        <w:t>10：00</w:t>
      </w:r>
      <w:r>
        <w:rPr>
          <w:rFonts w:hint="eastAsia" w:ascii="宋体" w:hAnsi="宋体"/>
          <w:sz w:val="24"/>
        </w:rPr>
        <w:t>（北京时间）之前，把公司企业法人营业执照（副本）复印件、</w:t>
      </w:r>
      <w:r>
        <w:rPr>
          <w:rFonts w:hint="eastAsia" w:ascii="宋体" w:hAnsi="宋体" w:cs="Arial"/>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14:paraId="656055AA">
      <w:pPr>
        <w:spacing w:line="440" w:lineRule="exact"/>
        <w:ind w:firstLine="480"/>
        <w:rPr>
          <w:rFonts w:ascii="宋体" w:hAnsi="宋体"/>
          <w:sz w:val="24"/>
        </w:rPr>
      </w:pPr>
      <w:r>
        <w:rPr>
          <w:rFonts w:hint="eastAsia" w:ascii="宋体" w:hAnsi="宋体"/>
          <w:sz w:val="24"/>
        </w:rPr>
        <w:t>4.谈判时间、地点：202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11</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日上午</w:t>
      </w:r>
      <w:r>
        <w:rPr>
          <w:rFonts w:ascii="宋体" w:hAnsi="宋体" w:cs="宋体"/>
          <w:sz w:val="24"/>
        </w:rPr>
        <w:t>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14:paraId="246BFAB8">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2F5AE9A2">
      <w:pPr>
        <w:spacing w:line="440" w:lineRule="exact"/>
        <w:ind w:firstLine="480" w:firstLineChars="200"/>
        <w:rPr>
          <w:rFonts w:ascii="宋体" w:hAnsi="宋体"/>
          <w:sz w:val="24"/>
        </w:rPr>
      </w:pPr>
    </w:p>
    <w:p w14:paraId="624284B5">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5B919057">
      <w:pPr>
        <w:pStyle w:val="8"/>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1FCC512A">
      <w:pPr>
        <w:pStyle w:val="8"/>
        <w:spacing w:line="440" w:lineRule="exact"/>
        <w:ind w:firstLine="480" w:firstLineChars="200"/>
        <w:jc w:val="left"/>
        <w:rPr>
          <w:rFonts w:hAnsi="宋体"/>
          <w:sz w:val="24"/>
        </w:rPr>
      </w:pPr>
      <w:r>
        <w:rPr>
          <w:rFonts w:hint="eastAsia" w:hAnsi="宋体"/>
          <w:sz w:val="24"/>
        </w:rPr>
        <w:t>联系人：谢先生</w:t>
      </w:r>
    </w:p>
    <w:p w14:paraId="105F915B">
      <w:pPr>
        <w:pStyle w:val="8"/>
        <w:spacing w:line="440" w:lineRule="exact"/>
        <w:ind w:firstLine="480" w:firstLineChars="200"/>
        <w:jc w:val="left"/>
        <w:rPr>
          <w:rFonts w:hAnsi="宋体"/>
          <w:sz w:val="24"/>
        </w:rPr>
      </w:pPr>
      <w:r>
        <w:rPr>
          <w:rFonts w:hint="eastAsia" w:hAnsi="宋体"/>
          <w:sz w:val="24"/>
        </w:rPr>
        <w:t>联系电话：0595-</w:t>
      </w:r>
      <w:r>
        <w:rPr>
          <w:rFonts w:hint="eastAsia" w:hAnsi="宋体"/>
          <w:sz w:val="24"/>
          <w:lang w:val="en-US" w:eastAsia="zh-CN"/>
        </w:rPr>
        <w:t>37987718</w:t>
      </w:r>
      <w:r>
        <w:rPr>
          <w:rFonts w:hint="eastAsia" w:hAnsi="宋体"/>
          <w:sz w:val="24"/>
        </w:rPr>
        <w:t>。</w:t>
      </w:r>
    </w:p>
    <w:p w14:paraId="5B4F0B2E">
      <w:pPr>
        <w:pStyle w:val="8"/>
        <w:spacing w:line="440" w:lineRule="exact"/>
        <w:ind w:firstLine="480" w:firstLineChars="200"/>
        <w:jc w:val="left"/>
        <w:rPr>
          <w:rFonts w:hAnsi="宋体"/>
          <w:color w:val="auto"/>
          <w:sz w:val="24"/>
        </w:rPr>
      </w:pPr>
    </w:p>
    <w:p w14:paraId="7154E163">
      <w:pPr>
        <w:pStyle w:val="8"/>
        <w:spacing w:line="440" w:lineRule="exact"/>
        <w:ind w:firstLine="480" w:firstLineChars="200"/>
        <w:jc w:val="left"/>
        <w:rPr>
          <w:rFonts w:hAnsi="宋体"/>
          <w:color w:val="auto"/>
          <w:sz w:val="24"/>
        </w:rPr>
      </w:pPr>
    </w:p>
    <w:p w14:paraId="1EB2A18F">
      <w:pPr>
        <w:pStyle w:val="8"/>
        <w:spacing w:line="440" w:lineRule="exact"/>
        <w:ind w:firstLine="480" w:firstLineChars="200"/>
        <w:jc w:val="left"/>
        <w:rPr>
          <w:rFonts w:hAnsi="宋体"/>
          <w:color w:val="auto"/>
          <w:sz w:val="24"/>
        </w:rPr>
      </w:pPr>
    </w:p>
    <w:p w14:paraId="5D2FEEE6">
      <w:pPr>
        <w:pStyle w:val="8"/>
        <w:spacing w:line="440" w:lineRule="exact"/>
        <w:ind w:firstLine="480" w:firstLineChars="200"/>
        <w:jc w:val="left"/>
        <w:rPr>
          <w:rFonts w:hAnsi="宋体"/>
          <w:color w:val="auto"/>
          <w:sz w:val="24"/>
        </w:rPr>
      </w:pPr>
    </w:p>
    <w:p w14:paraId="569E89EF">
      <w:pPr>
        <w:pStyle w:val="8"/>
        <w:spacing w:line="440" w:lineRule="exact"/>
        <w:ind w:firstLine="480" w:firstLineChars="200"/>
        <w:jc w:val="left"/>
        <w:rPr>
          <w:rFonts w:hAnsi="宋体"/>
          <w:color w:val="auto"/>
          <w:sz w:val="24"/>
        </w:rPr>
      </w:pPr>
    </w:p>
    <w:p w14:paraId="32F5B178">
      <w:pPr>
        <w:pStyle w:val="8"/>
        <w:spacing w:line="440" w:lineRule="exact"/>
        <w:ind w:firstLine="480" w:firstLineChars="200"/>
        <w:jc w:val="left"/>
        <w:rPr>
          <w:rFonts w:hAnsi="宋体"/>
          <w:color w:val="auto"/>
          <w:sz w:val="24"/>
        </w:rPr>
      </w:pPr>
    </w:p>
    <w:p w14:paraId="240B7E54">
      <w:pPr>
        <w:spacing w:line="440" w:lineRule="exact"/>
        <w:ind w:firstLine="480" w:firstLineChars="200"/>
        <w:rPr>
          <w:rFonts w:ascii="宋体" w:hAnsi="宋体"/>
          <w:color w:val="auto"/>
          <w:sz w:val="24"/>
        </w:rPr>
      </w:pPr>
    </w:p>
    <w:p w14:paraId="15552232">
      <w:pPr>
        <w:spacing w:line="400" w:lineRule="exact"/>
        <w:ind w:left="194" w:hanging="194" w:hangingChars="81"/>
        <w:rPr>
          <w:rFonts w:ascii="宋体" w:hAnsi="宋体"/>
          <w:color w:val="auto"/>
          <w:sz w:val="24"/>
        </w:rPr>
      </w:pPr>
    </w:p>
    <w:p w14:paraId="0EB81B7E">
      <w:pPr>
        <w:spacing w:line="400" w:lineRule="exact"/>
        <w:ind w:left="194" w:hanging="194" w:hangingChars="81"/>
        <w:rPr>
          <w:rFonts w:ascii="宋体" w:hAnsi="宋体"/>
          <w:color w:val="auto"/>
          <w:sz w:val="24"/>
        </w:rPr>
      </w:pPr>
    </w:p>
    <w:p w14:paraId="3B416BD3">
      <w:pPr>
        <w:spacing w:line="400" w:lineRule="exact"/>
        <w:ind w:left="194" w:hanging="194" w:hangingChars="81"/>
        <w:rPr>
          <w:rFonts w:ascii="宋体" w:hAnsi="宋体"/>
          <w:color w:val="auto"/>
          <w:sz w:val="24"/>
        </w:rPr>
      </w:pPr>
    </w:p>
    <w:p w14:paraId="4B1AEA92">
      <w:pPr>
        <w:spacing w:line="400" w:lineRule="exact"/>
        <w:ind w:left="194" w:hanging="194" w:hangingChars="81"/>
        <w:rPr>
          <w:rFonts w:ascii="宋体" w:hAnsi="宋体"/>
          <w:color w:val="auto"/>
          <w:sz w:val="24"/>
        </w:rPr>
      </w:pPr>
    </w:p>
    <w:p w14:paraId="28058006">
      <w:pPr>
        <w:spacing w:line="400" w:lineRule="exact"/>
        <w:ind w:left="194" w:hanging="194" w:hangingChars="81"/>
        <w:rPr>
          <w:rFonts w:ascii="宋体" w:hAnsi="宋体"/>
          <w:color w:val="auto"/>
          <w:sz w:val="24"/>
        </w:rPr>
      </w:pPr>
    </w:p>
    <w:p w14:paraId="37867E43">
      <w:pPr>
        <w:spacing w:line="400" w:lineRule="exact"/>
        <w:ind w:left="194" w:hanging="194" w:hangingChars="81"/>
        <w:rPr>
          <w:rFonts w:ascii="宋体" w:hAnsi="宋体"/>
          <w:color w:val="auto"/>
          <w:sz w:val="24"/>
        </w:rPr>
      </w:pPr>
    </w:p>
    <w:p w14:paraId="47F6A793">
      <w:pPr>
        <w:spacing w:line="400" w:lineRule="exact"/>
        <w:ind w:left="194" w:hanging="194" w:hangingChars="81"/>
        <w:rPr>
          <w:rFonts w:ascii="宋体" w:hAnsi="宋体"/>
          <w:color w:val="auto"/>
          <w:sz w:val="24"/>
        </w:rPr>
      </w:pPr>
      <w:r>
        <w:rPr>
          <w:rFonts w:hint="eastAsia" w:ascii="宋体" w:hAnsi="宋体"/>
          <w:color w:val="auto"/>
          <w:sz w:val="24"/>
        </w:rPr>
        <w:t>　</w:t>
      </w:r>
    </w:p>
    <w:p w14:paraId="00BE7D2F">
      <w:pPr>
        <w:spacing w:line="400" w:lineRule="exact"/>
        <w:ind w:left="194" w:hanging="194" w:hangingChars="81"/>
        <w:rPr>
          <w:rFonts w:ascii="宋体" w:hAnsi="宋体"/>
          <w:color w:val="auto"/>
          <w:sz w:val="24"/>
        </w:rPr>
      </w:pPr>
    </w:p>
    <w:p w14:paraId="5E6D4F3D">
      <w:pPr>
        <w:spacing w:line="400" w:lineRule="exact"/>
        <w:ind w:left="194" w:hanging="194" w:hangingChars="81"/>
        <w:rPr>
          <w:rFonts w:ascii="宋体" w:hAnsi="宋体"/>
          <w:color w:val="auto"/>
          <w:sz w:val="24"/>
        </w:rPr>
      </w:pPr>
    </w:p>
    <w:p w14:paraId="43A07EFC">
      <w:pPr>
        <w:widowControl/>
        <w:spacing w:line="360" w:lineRule="auto"/>
        <w:jc w:val="left"/>
        <w:rPr>
          <w:rFonts w:ascii="宋体" w:hAnsi="宋体" w:cs="宋体"/>
          <w:color w:val="auto"/>
          <w:kern w:val="0"/>
          <w:sz w:val="24"/>
        </w:rPr>
      </w:pPr>
    </w:p>
    <w:p w14:paraId="0AB1356F">
      <w:pPr>
        <w:pStyle w:val="8"/>
        <w:spacing w:line="0" w:lineRule="atLeast"/>
        <w:rPr>
          <w:b/>
          <w:color w:val="auto"/>
          <w:sz w:val="32"/>
        </w:rPr>
      </w:pPr>
      <w:r>
        <w:rPr>
          <w:rFonts w:hint="eastAsia"/>
          <w:color w:val="auto"/>
          <w:sz w:val="24"/>
        </w:rPr>
        <w:t xml:space="preserve">附：                     </w:t>
      </w:r>
      <w:r>
        <w:rPr>
          <w:rFonts w:hint="eastAsia"/>
          <w:b/>
          <w:color w:val="auto"/>
          <w:sz w:val="32"/>
          <w:lang w:val="en-US" w:eastAsia="zh-CN"/>
        </w:rPr>
        <w:t>采购</w:t>
      </w:r>
      <w:r>
        <w:rPr>
          <w:rFonts w:hint="eastAsia"/>
          <w:b/>
          <w:color w:val="auto"/>
          <w:sz w:val="32"/>
        </w:rPr>
        <w:t>内容一览表</w:t>
      </w:r>
    </w:p>
    <w:p w14:paraId="730B747D">
      <w:pPr>
        <w:pStyle w:val="8"/>
        <w:spacing w:line="420" w:lineRule="exact"/>
        <w:jc w:val="left"/>
        <w:rPr>
          <w:rFonts w:hAnsi="宋体"/>
          <w:color w:val="auto"/>
          <w:szCs w:val="24"/>
        </w:rPr>
      </w:pPr>
    </w:p>
    <w:p w14:paraId="7CCDCD1F">
      <w:pPr>
        <w:pStyle w:val="6"/>
        <w:jc w:val="left"/>
        <w:rPr>
          <w:color w:val="auto"/>
          <w:sz w:val="24"/>
          <w:szCs w:val="24"/>
          <w:u w:val="single"/>
        </w:rPr>
      </w:pPr>
      <w:r>
        <w:rPr>
          <w:rFonts w:hint="eastAsia" w:ascii="宋体" w:hAnsi="宋体" w:eastAsia="宋体" w:cs="宋体"/>
          <w:color w:val="auto"/>
          <w:spacing w:val="-6"/>
          <w:szCs w:val="21"/>
        </w:rPr>
        <w:t>项目名称：</w:t>
      </w:r>
      <w:r>
        <w:rPr>
          <w:rFonts w:hint="eastAsia" w:ascii="宋体" w:hAnsi="宋体" w:eastAsia="宋体" w:cs="宋体"/>
          <w:color w:val="auto"/>
          <w:spacing w:val="-6"/>
          <w:szCs w:val="21"/>
          <w:lang w:val="en-US" w:eastAsia="zh-CN"/>
        </w:rPr>
        <w:t>福建广电网络集团股份有限公司石狮分公司</w:t>
      </w:r>
      <w:r>
        <w:rPr>
          <w:rFonts w:hint="eastAsia" w:hAnsi="宋体"/>
          <w:sz w:val="24"/>
        </w:rPr>
        <w:t>2024年广告发布服务</w:t>
      </w:r>
      <w:r>
        <w:rPr>
          <w:rFonts w:hint="eastAsia" w:hAnsi="宋体"/>
          <w:sz w:val="24"/>
          <w:szCs w:val="22"/>
        </w:rPr>
        <w:t>项目</w:t>
      </w:r>
    </w:p>
    <w:tbl>
      <w:tblPr>
        <w:tblStyle w:val="14"/>
        <w:tblW w:w="76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6"/>
        <w:gridCol w:w="1730"/>
        <w:gridCol w:w="2150"/>
        <w:gridCol w:w="992"/>
        <w:gridCol w:w="1417"/>
      </w:tblGrid>
      <w:tr w14:paraId="757E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7D242ACB">
            <w:pPr>
              <w:spacing w:line="240" w:lineRule="exact"/>
              <w:ind w:left="-42" w:leftChars="-20" w:right="-42" w:rightChars="-20"/>
              <w:jc w:val="center"/>
              <w:rPr>
                <w:rFonts w:ascii="宋体" w:hAnsi="宋体"/>
                <w:color w:val="auto"/>
                <w:szCs w:val="21"/>
              </w:rPr>
            </w:pPr>
            <w:r>
              <w:rPr>
                <w:rFonts w:hint="eastAsia" w:ascii="宋体" w:hAnsi="宋体"/>
                <w:color w:val="auto"/>
                <w:szCs w:val="21"/>
              </w:rPr>
              <w:t>合同包</w:t>
            </w:r>
          </w:p>
        </w:tc>
        <w:tc>
          <w:tcPr>
            <w:tcW w:w="656" w:type="dxa"/>
            <w:tcBorders>
              <w:top w:val="single" w:color="auto" w:sz="4" w:space="0"/>
              <w:left w:val="single" w:color="auto" w:sz="4" w:space="0"/>
              <w:bottom w:val="single" w:color="auto" w:sz="4" w:space="0"/>
              <w:right w:val="single" w:color="auto" w:sz="4" w:space="0"/>
            </w:tcBorders>
            <w:vAlign w:val="center"/>
          </w:tcPr>
          <w:p w14:paraId="521AF319">
            <w:pPr>
              <w:spacing w:line="240" w:lineRule="exact"/>
              <w:ind w:left="-42" w:leftChars="-20" w:right="-42" w:rightChars="-20"/>
              <w:jc w:val="center"/>
              <w:rPr>
                <w:rFonts w:ascii="宋体" w:hAnsi="宋体"/>
                <w:color w:val="auto"/>
                <w:szCs w:val="21"/>
              </w:rPr>
            </w:pPr>
            <w:r>
              <w:rPr>
                <w:rFonts w:hint="eastAsia" w:ascii="宋体" w:hAnsi="宋体"/>
                <w:color w:val="auto"/>
                <w:szCs w:val="21"/>
              </w:rPr>
              <w:t>品目号</w:t>
            </w:r>
          </w:p>
        </w:tc>
        <w:tc>
          <w:tcPr>
            <w:tcW w:w="1730" w:type="dxa"/>
            <w:tcBorders>
              <w:top w:val="single" w:color="auto" w:sz="4" w:space="0"/>
              <w:left w:val="single" w:color="auto" w:sz="4" w:space="0"/>
              <w:bottom w:val="single" w:color="auto" w:sz="4" w:space="0"/>
              <w:right w:val="single" w:color="auto" w:sz="4" w:space="0"/>
            </w:tcBorders>
            <w:vAlign w:val="center"/>
          </w:tcPr>
          <w:p w14:paraId="64693DA9">
            <w:pPr>
              <w:spacing w:line="460" w:lineRule="exact"/>
              <w:ind w:left="-42" w:leftChars="-20" w:right="-42" w:rightChars="-20"/>
              <w:jc w:val="center"/>
              <w:rPr>
                <w:rFonts w:ascii="宋体" w:hAnsi="宋体"/>
                <w:color w:val="auto"/>
                <w:szCs w:val="21"/>
              </w:rPr>
            </w:pPr>
            <w:r>
              <w:rPr>
                <w:rFonts w:hint="eastAsia" w:ascii="宋体" w:hAnsi="宋体"/>
                <w:color w:val="auto"/>
                <w:szCs w:val="21"/>
              </w:rPr>
              <w:t>项目名称</w:t>
            </w:r>
          </w:p>
        </w:tc>
        <w:tc>
          <w:tcPr>
            <w:tcW w:w="2150" w:type="dxa"/>
            <w:tcBorders>
              <w:top w:val="single" w:color="auto" w:sz="4" w:space="0"/>
              <w:left w:val="single" w:color="auto" w:sz="4" w:space="0"/>
              <w:bottom w:val="single" w:color="auto" w:sz="4" w:space="0"/>
              <w:right w:val="single" w:color="auto" w:sz="4" w:space="0"/>
            </w:tcBorders>
            <w:vAlign w:val="center"/>
          </w:tcPr>
          <w:p w14:paraId="5192D6D4">
            <w:pPr>
              <w:spacing w:line="460" w:lineRule="exact"/>
              <w:ind w:left="-42" w:leftChars="-20" w:right="-42" w:rightChars="-20"/>
              <w:jc w:val="center"/>
              <w:rPr>
                <w:rFonts w:ascii="宋体" w:hAnsi="宋体"/>
                <w:color w:val="auto"/>
                <w:szCs w:val="21"/>
              </w:rPr>
            </w:pPr>
            <w:r>
              <w:rPr>
                <w:rFonts w:hint="eastAsia" w:cs="FangSong_GB2312"/>
                <w:bCs/>
                <w:szCs w:val="21"/>
              </w:rPr>
              <w:t>具体要求和内容</w:t>
            </w:r>
          </w:p>
        </w:tc>
        <w:tc>
          <w:tcPr>
            <w:tcW w:w="992" w:type="dxa"/>
            <w:tcBorders>
              <w:top w:val="single" w:color="auto" w:sz="4" w:space="0"/>
              <w:left w:val="single" w:color="auto" w:sz="4" w:space="0"/>
              <w:bottom w:val="single" w:color="auto" w:sz="4" w:space="0"/>
              <w:right w:val="single" w:color="auto" w:sz="4" w:space="0"/>
            </w:tcBorders>
            <w:vAlign w:val="center"/>
          </w:tcPr>
          <w:p w14:paraId="1BA08943">
            <w:pPr>
              <w:spacing w:line="460" w:lineRule="exact"/>
              <w:ind w:left="-42" w:leftChars="-20" w:right="-42" w:rightChars="-20"/>
              <w:jc w:val="center"/>
              <w:rPr>
                <w:rFonts w:ascii="宋体" w:hAnsi="宋体"/>
                <w:color w:val="auto"/>
                <w:szCs w:val="21"/>
              </w:rPr>
            </w:pPr>
            <w:r>
              <w:rPr>
                <w:rFonts w:hint="eastAsia" w:ascii="宋体" w:hAnsi="宋体"/>
                <w:color w:val="auto"/>
                <w:szCs w:val="21"/>
              </w:rPr>
              <w:t>数量</w:t>
            </w:r>
          </w:p>
        </w:tc>
        <w:tc>
          <w:tcPr>
            <w:tcW w:w="1417" w:type="dxa"/>
            <w:tcBorders>
              <w:top w:val="single" w:color="auto" w:sz="4" w:space="0"/>
              <w:left w:val="single" w:color="auto" w:sz="4" w:space="0"/>
              <w:bottom w:val="single" w:color="auto" w:sz="4" w:space="0"/>
              <w:right w:val="single" w:color="auto" w:sz="4" w:space="0"/>
            </w:tcBorders>
            <w:vAlign w:val="center"/>
          </w:tcPr>
          <w:p w14:paraId="54F91C7F">
            <w:pPr>
              <w:jc w:val="center"/>
              <w:rPr>
                <w:rFonts w:ascii="宋体" w:hAnsi="宋体" w:cs="宋体"/>
                <w:color w:val="auto"/>
                <w:szCs w:val="21"/>
              </w:rPr>
            </w:pPr>
            <w:r>
              <w:rPr>
                <w:rFonts w:hint="eastAsia" w:ascii="宋体" w:hAnsi="宋体" w:cs="宋体"/>
                <w:color w:val="auto"/>
                <w:szCs w:val="21"/>
                <w:lang w:val="en-US" w:eastAsia="zh-CN"/>
              </w:rPr>
              <w:t>服务</w:t>
            </w:r>
            <w:r>
              <w:rPr>
                <w:rFonts w:hint="eastAsia" w:ascii="宋体" w:hAnsi="宋体" w:cs="宋体"/>
                <w:color w:val="auto"/>
                <w:szCs w:val="21"/>
              </w:rPr>
              <w:t>期</w:t>
            </w:r>
          </w:p>
        </w:tc>
      </w:tr>
      <w:tr w14:paraId="2029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3DBA3AE6">
            <w:pPr>
              <w:spacing w:line="240" w:lineRule="exact"/>
              <w:jc w:val="center"/>
              <w:rPr>
                <w:rFonts w:ascii="宋体" w:hAnsi="宋体"/>
                <w:color w:val="auto"/>
                <w:szCs w:val="21"/>
              </w:rPr>
            </w:pPr>
            <w:r>
              <w:rPr>
                <w:rFonts w:hint="eastAsia" w:ascii="宋体" w:hAnsi="宋体"/>
                <w:color w:val="auto"/>
                <w:szCs w:val="21"/>
              </w:rPr>
              <w:t>1</w:t>
            </w:r>
          </w:p>
        </w:tc>
        <w:tc>
          <w:tcPr>
            <w:tcW w:w="656" w:type="dxa"/>
            <w:tcBorders>
              <w:top w:val="single" w:color="auto" w:sz="4" w:space="0"/>
              <w:left w:val="single" w:color="auto" w:sz="4" w:space="0"/>
              <w:bottom w:val="single" w:color="auto" w:sz="4" w:space="0"/>
              <w:right w:val="single" w:color="auto" w:sz="4" w:space="0"/>
            </w:tcBorders>
            <w:vAlign w:val="center"/>
          </w:tcPr>
          <w:p w14:paraId="701537CB">
            <w:pPr>
              <w:spacing w:line="240" w:lineRule="exact"/>
              <w:jc w:val="center"/>
              <w:rPr>
                <w:rFonts w:ascii="宋体" w:hAnsi="宋体"/>
                <w:color w:val="auto"/>
                <w:szCs w:val="21"/>
              </w:rPr>
            </w:pPr>
            <w:r>
              <w:rPr>
                <w:rFonts w:hint="eastAsia" w:ascii="宋体" w:hAnsi="宋体"/>
                <w:color w:val="auto"/>
                <w:szCs w:val="21"/>
              </w:rPr>
              <w:t>1-1</w:t>
            </w:r>
          </w:p>
        </w:tc>
        <w:tc>
          <w:tcPr>
            <w:tcW w:w="1730" w:type="dxa"/>
            <w:tcBorders>
              <w:top w:val="single" w:color="auto" w:sz="4" w:space="0"/>
              <w:left w:val="single" w:color="auto" w:sz="4" w:space="0"/>
              <w:bottom w:val="single" w:color="auto" w:sz="4" w:space="0"/>
              <w:right w:val="single" w:color="auto" w:sz="4" w:space="0"/>
            </w:tcBorders>
            <w:vAlign w:val="center"/>
          </w:tcPr>
          <w:p w14:paraId="67FAF141">
            <w:pPr>
              <w:spacing w:line="360" w:lineRule="auto"/>
              <w:jc w:val="center"/>
              <w:rPr>
                <w:rFonts w:ascii="宋体" w:hAnsi="宋体"/>
                <w:color w:val="auto"/>
                <w:szCs w:val="21"/>
              </w:rPr>
            </w:pPr>
            <w:r>
              <w:rPr>
                <w:rFonts w:hint="eastAsia" w:ascii="宋体" w:hAnsi="宋体" w:eastAsia="宋体" w:cs="宋体"/>
                <w:color w:val="auto"/>
                <w:spacing w:val="-6"/>
                <w:szCs w:val="21"/>
                <w:lang w:val="en-US" w:eastAsia="zh-CN"/>
              </w:rPr>
              <w:t>福建广电网络集团股份有限公司石狮分公司</w:t>
            </w:r>
            <w:r>
              <w:rPr>
                <w:rFonts w:hint="eastAsia" w:hAnsi="宋体"/>
                <w:sz w:val="24"/>
              </w:rPr>
              <w:t>2024年广告发布服务</w:t>
            </w:r>
            <w:r>
              <w:rPr>
                <w:rFonts w:hint="eastAsia" w:hAnsi="宋体"/>
                <w:sz w:val="24"/>
                <w:szCs w:val="22"/>
              </w:rPr>
              <w:t>项目</w:t>
            </w:r>
          </w:p>
        </w:tc>
        <w:tc>
          <w:tcPr>
            <w:tcW w:w="2150" w:type="dxa"/>
            <w:tcBorders>
              <w:top w:val="single" w:color="auto" w:sz="4" w:space="0"/>
              <w:left w:val="single" w:color="auto" w:sz="4" w:space="0"/>
              <w:bottom w:val="single" w:color="auto" w:sz="4" w:space="0"/>
              <w:right w:val="single" w:color="auto" w:sz="4" w:space="0"/>
            </w:tcBorders>
            <w:vAlign w:val="center"/>
          </w:tcPr>
          <w:p w14:paraId="2FCD73A5">
            <w:pPr>
              <w:spacing w:line="360" w:lineRule="auto"/>
              <w:rPr>
                <w:rFonts w:ascii="宋体" w:hAnsi="宋体"/>
                <w:color w:val="auto"/>
                <w:szCs w:val="21"/>
              </w:rPr>
            </w:pPr>
            <w:r>
              <w:rPr>
                <w:rFonts w:hint="eastAsia" w:ascii="宋体" w:hAnsi="宋体"/>
                <w:color w:val="auto"/>
                <w:szCs w:val="21"/>
              </w:rPr>
              <w:t>具体要求详见</w:t>
            </w:r>
            <w:r>
              <w:rPr>
                <w:rFonts w:hint="eastAsia" w:ascii="宋体" w:hAnsi="宋体"/>
                <w:color w:val="auto"/>
                <w:szCs w:val="21"/>
                <w:lang w:val="en-US" w:eastAsia="zh-CN"/>
              </w:rPr>
              <w:t>采购</w:t>
            </w:r>
            <w:r>
              <w:rPr>
                <w:rFonts w:hint="eastAsia" w:ascii="宋体" w:hAnsi="宋体"/>
                <w:color w:val="auto"/>
                <w:szCs w:val="21"/>
              </w:rPr>
              <w:t>文件第三部分</w:t>
            </w:r>
            <w:r>
              <w:rPr>
                <w:rFonts w:hint="eastAsia" w:ascii="宋体" w:hAnsi="宋体"/>
                <w:color w:val="auto"/>
                <w:szCs w:val="21"/>
                <w:lang w:val="en-US" w:eastAsia="zh-CN"/>
              </w:rPr>
              <w:t>采购</w:t>
            </w:r>
            <w:r>
              <w:rPr>
                <w:rFonts w:hint="eastAsia" w:ascii="宋体" w:hAnsi="宋体"/>
                <w:color w:val="auto"/>
                <w:szCs w:val="21"/>
              </w:rPr>
              <w:t>内容</w:t>
            </w:r>
          </w:p>
        </w:tc>
        <w:tc>
          <w:tcPr>
            <w:tcW w:w="992" w:type="dxa"/>
            <w:tcBorders>
              <w:top w:val="single" w:color="auto" w:sz="4" w:space="0"/>
              <w:left w:val="single" w:color="auto" w:sz="4" w:space="0"/>
              <w:bottom w:val="single" w:color="auto" w:sz="4" w:space="0"/>
              <w:right w:val="single" w:color="auto" w:sz="4" w:space="0"/>
            </w:tcBorders>
            <w:vAlign w:val="center"/>
          </w:tcPr>
          <w:p w14:paraId="400767DE">
            <w:pPr>
              <w:spacing w:line="360" w:lineRule="auto"/>
              <w:jc w:val="center"/>
              <w:rPr>
                <w:rFonts w:ascii="宋体" w:hAnsi="宋体"/>
                <w:color w:val="auto"/>
                <w:szCs w:val="21"/>
              </w:rPr>
            </w:pPr>
            <w:r>
              <w:rPr>
                <w:rFonts w:hint="eastAsia" w:ascii="宋体" w:hAnsi="宋体"/>
                <w:color w:val="auto"/>
                <w:szCs w:val="21"/>
              </w:rPr>
              <w:t>1项</w:t>
            </w:r>
          </w:p>
        </w:tc>
        <w:tc>
          <w:tcPr>
            <w:tcW w:w="1417" w:type="dxa"/>
            <w:tcBorders>
              <w:top w:val="single" w:color="auto" w:sz="4" w:space="0"/>
              <w:left w:val="single" w:color="auto" w:sz="4" w:space="0"/>
              <w:bottom w:val="single" w:color="auto" w:sz="4" w:space="0"/>
              <w:right w:val="single" w:color="auto" w:sz="4" w:space="0"/>
            </w:tcBorders>
            <w:vAlign w:val="center"/>
          </w:tcPr>
          <w:p w14:paraId="17F42EC0">
            <w:pPr>
              <w:adjustRightInd w:val="0"/>
              <w:snapToGrid w:val="0"/>
              <w:spacing w:line="400" w:lineRule="atLeast"/>
              <w:ind w:left="210" w:hanging="210" w:hangingChars="100"/>
              <w:jc w:val="left"/>
              <w:rPr>
                <w:rFonts w:hint="default" w:ascii="宋体" w:hAnsi="宋体" w:cs="宋体"/>
                <w:color w:val="auto"/>
                <w:szCs w:val="21"/>
                <w:lang w:val="en-US"/>
              </w:rPr>
            </w:pPr>
            <w:r>
              <w:rPr>
                <w:rFonts w:hint="eastAsia" w:ascii="宋体" w:hAnsi="宋体" w:cs="宋体"/>
                <w:color w:val="auto"/>
                <w:szCs w:val="21"/>
              </w:rPr>
              <w:t>合同签订后　</w:t>
            </w:r>
            <w:r>
              <w:rPr>
                <w:rFonts w:hint="eastAsia" w:ascii="宋体" w:hAnsi="宋体" w:cs="宋体"/>
                <w:color w:val="auto"/>
                <w:szCs w:val="21"/>
                <w:lang w:val="en-US" w:eastAsia="zh-CN"/>
              </w:rPr>
              <w:t>1年</w:t>
            </w:r>
          </w:p>
        </w:tc>
      </w:tr>
    </w:tbl>
    <w:p w14:paraId="1DED90FD">
      <w:pPr>
        <w:spacing w:line="340" w:lineRule="exact"/>
        <w:ind w:firstLine="422" w:firstLineChars="200"/>
        <w:rPr>
          <w:rFonts w:hAnsi="宋体"/>
          <w:b/>
          <w:color w:val="auto"/>
        </w:rPr>
      </w:pPr>
      <w:r>
        <w:rPr>
          <w:rFonts w:hint="eastAsia" w:hAnsi="宋体"/>
          <w:b/>
          <w:color w:val="auto"/>
        </w:rPr>
        <w:t>注：</w:t>
      </w:r>
    </w:p>
    <w:p w14:paraId="737DABC8">
      <w:pPr>
        <w:spacing w:line="340" w:lineRule="exact"/>
        <w:ind w:firstLine="422" w:firstLineChars="200"/>
        <w:rPr>
          <w:rFonts w:hAnsi="宋体"/>
          <w:b/>
          <w:color w:val="auto"/>
        </w:rPr>
      </w:pPr>
      <w:r>
        <w:rPr>
          <w:rFonts w:hAnsi="宋体"/>
          <w:b/>
          <w:color w:val="auto"/>
        </w:rPr>
        <w:t>1</w:t>
      </w:r>
      <w:r>
        <w:rPr>
          <w:rFonts w:hint="eastAsia" w:hAnsi="宋体"/>
          <w:b/>
          <w:color w:val="auto"/>
        </w:rPr>
        <w:t>.报价人所投的</w:t>
      </w:r>
      <w:r>
        <w:rPr>
          <w:rFonts w:hint="eastAsia" w:hAnsi="宋体"/>
          <w:b/>
          <w:color w:val="auto"/>
          <w:lang w:val="en-US" w:eastAsia="zh-CN"/>
        </w:rPr>
        <w:t>服务</w:t>
      </w:r>
      <w:r>
        <w:rPr>
          <w:rFonts w:hint="eastAsia" w:hAnsi="宋体"/>
          <w:b/>
          <w:color w:val="auto"/>
        </w:rPr>
        <w:t>必须与中选产品一致。</w:t>
      </w:r>
    </w:p>
    <w:p w14:paraId="2B77BD54">
      <w:pPr>
        <w:spacing w:line="340" w:lineRule="exact"/>
        <w:ind w:firstLine="422" w:firstLineChars="200"/>
        <w:rPr>
          <w:rFonts w:hAnsi="宋体"/>
          <w:b/>
          <w:color w:val="auto"/>
        </w:rPr>
      </w:pPr>
      <w:r>
        <w:rPr>
          <w:rFonts w:hAnsi="宋体"/>
          <w:b/>
          <w:color w:val="auto"/>
        </w:rPr>
        <w:t>2</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14:paraId="21A607FE">
      <w:pPr>
        <w:spacing w:line="340" w:lineRule="exact"/>
        <w:ind w:firstLine="422" w:firstLineChars="200"/>
        <w:rPr>
          <w:rFonts w:hAnsi="宋体"/>
          <w:b/>
          <w:color w:val="auto"/>
        </w:rPr>
      </w:pPr>
      <w:r>
        <w:rPr>
          <w:rFonts w:hAnsi="宋体"/>
          <w:b/>
          <w:color w:val="auto"/>
        </w:rPr>
        <w:t>3</w:t>
      </w:r>
      <w:r>
        <w:rPr>
          <w:rFonts w:hint="eastAsia" w:hAnsi="宋体"/>
          <w:b/>
          <w:color w:val="auto"/>
        </w:rPr>
        <w:t>.报价以人民币为单位，报价人的报价必须包含本项目所要求的所有费用，为到买方指定地点的最终价格。</w:t>
      </w:r>
    </w:p>
    <w:p w14:paraId="7B45D2F5">
      <w:pPr>
        <w:spacing w:line="340" w:lineRule="exact"/>
        <w:ind w:firstLine="422" w:firstLineChars="200"/>
        <w:rPr>
          <w:rFonts w:hAnsi="宋体"/>
          <w:b/>
          <w:color w:val="auto"/>
        </w:rPr>
      </w:pPr>
      <w:r>
        <w:rPr>
          <w:rFonts w:hAnsi="宋体"/>
          <w:b/>
          <w:color w:val="auto"/>
        </w:rPr>
        <w:t>4</w:t>
      </w:r>
      <w:r>
        <w:rPr>
          <w:rFonts w:hint="eastAsia" w:hAnsi="宋体"/>
          <w:b/>
          <w:color w:val="auto"/>
        </w:rPr>
        <w:t>.交货地点：现场地点为采购方指定的地点。</w:t>
      </w:r>
    </w:p>
    <w:p w14:paraId="013C75E3">
      <w:pPr>
        <w:widowControl/>
        <w:jc w:val="left"/>
        <w:rPr>
          <w:rFonts w:ascii="宋体" w:hAnsi="宋体"/>
          <w:b/>
          <w:color w:val="auto"/>
        </w:rPr>
      </w:pPr>
      <w:r>
        <w:rPr>
          <w:rFonts w:hint="eastAsia" w:ascii="宋体" w:hAnsi="宋体"/>
          <w:b/>
          <w:color w:val="auto"/>
        </w:rPr>
        <w:br w:type="page"/>
      </w:r>
    </w:p>
    <w:p w14:paraId="0F4C8BBD">
      <w:pPr>
        <w:jc w:val="center"/>
        <w:rPr>
          <w:b/>
          <w:bCs/>
          <w:color w:val="auto"/>
          <w:sz w:val="36"/>
        </w:rPr>
      </w:pPr>
      <w:r>
        <w:rPr>
          <w:rFonts w:hint="eastAsia"/>
          <w:b/>
          <w:bCs/>
          <w:color w:val="auto"/>
          <w:sz w:val="36"/>
        </w:rPr>
        <w:t>第二部分</w:t>
      </w:r>
      <w:r>
        <w:rPr>
          <w:rFonts w:hint="eastAsia"/>
          <w:b/>
          <w:bCs/>
          <w:color w:val="auto"/>
          <w:sz w:val="36"/>
          <w:lang w:val="en-US" w:eastAsia="zh-CN"/>
        </w:rPr>
        <w:t>谈判</w:t>
      </w:r>
      <w:r>
        <w:rPr>
          <w:rFonts w:hint="eastAsia"/>
          <w:b/>
          <w:bCs/>
          <w:color w:val="auto"/>
          <w:sz w:val="36"/>
        </w:rPr>
        <w:t>须知</w:t>
      </w:r>
    </w:p>
    <w:p w14:paraId="50C92A6B">
      <w:pPr>
        <w:spacing w:line="440" w:lineRule="exact"/>
        <w:jc w:val="center"/>
        <w:rPr>
          <w:rFonts w:ascii="宋体" w:hAnsi="宋体"/>
          <w:b/>
          <w:bCs/>
          <w:color w:val="auto"/>
          <w:sz w:val="32"/>
        </w:rPr>
      </w:pPr>
      <w:r>
        <w:rPr>
          <w:rFonts w:hint="eastAsia" w:ascii="宋体" w:hAnsi="宋体"/>
          <w:b/>
          <w:bCs/>
          <w:color w:val="auto"/>
          <w:sz w:val="32"/>
          <w:lang w:val="en-US" w:eastAsia="zh-CN"/>
        </w:rPr>
        <w:t>谈判</w:t>
      </w:r>
      <w:r>
        <w:rPr>
          <w:rFonts w:hint="eastAsia" w:ascii="宋体" w:hAnsi="宋体"/>
          <w:b/>
          <w:bCs/>
          <w:color w:val="auto"/>
          <w:sz w:val="32"/>
        </w:rPr>
        <w:t>须知前附表</w:t>
      </w:r>
    </w:p>
    <w:p w14:paraId="00D0581C">
      <w:pPr>
        <w:spacing w:line="440" w:lineRule="exact"/>
        <w:rPr>
          <w:rFonts w:ascii="宋体" w:hAnsi="宋体"/>
          <w:color w:val="auto"/>
          <w:sz w:val="24"/>
        </w:rPr>
      </w:pPr>
    </w:p>
    <w:p w14:paraId="57F71FF6">
      <w:pPr>
        <w:spacing w:line="440" w:lineRule="exact"/>
        <w:rPr>
          <w:rFonts w:ascii="宋体" w:hAnsi="宋体"/>
          <w:color w:val="auto"/>
          <w:sz w:val="24"/>
        </w:rPr>
      </w:pPr>
      <w:r>
        <w:rPr>
          <w:rFonts w:hint="eastAsia" w:ascii="宋体" w:hAnsi="宋体"/>
          <w:color w:val="auto"/>
          <w:sz w:val="24"/>
          <w:lang w:val="en-US" w:eastAsia="zh-CN"/>
        </w:rPr>
        <w:t>谈判</w:t>
      </w:r>
      <w:r>
        <w:rPr>
          <w:rFonts w:hint="eastAsia" w:ascii="宋体" w:hAnsi="宋体"/>
          <w:color w:val="auto"/>
          <w:sz w:val="24"/>
        </w:rPr>
        <w:t>须知前附表是对</w:t>
      </w:r>
      <w:r>
        <w:rPr>
          <w:rFonts w:hint="eastAsia" w:ascii="宋体" w:hAnsi="宋体"/>
          <w:color w:val="auto"/>
          <w:sz w:val="24"/>
          <w:lang w:val="en-US" w:eastAsia="zh-CN"/>
        </w:rPr>
        <w:t>谈判</w:t>
      </w:r>
      <w:r>
        <w:rPr>
          <w:rFonts w:hint="eastAsia" w:ascii="宋体" w:hAnsi="宋体"/>
          <w:color w:val="auto"/>
          <w:sz w:val="24"/>
        </w:rPr>
        <w:t>须知的补充，二者如有矛盾，以前附表为准</w:t>
      </w:r>
    </w:p>
    <w:tbl>
      <w:tblPr>
        <w:tblStyle w:val="14"/>
        <w:tblW w:w="931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14:paraId="7D4D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14:paraId="51CCD738">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14:paraId="21600624">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14:paraId="35F62F01">
            <w:pPr>
              <w:spacing w:line="420" w:lineRule="exact"/>
              <w:jc w:val="center"/>
              <w:rPr>
                <w:rFonts w:ascii="宋体" w:hAnsi="宋体"/>
                <w:color w:val="auto"/>
                <w:sz w:val="24"/>
              </w:rPr>
            </w:pPr>
            <w:r>
              <w:rPr>
                <w:rFonts w:hint="eastAsia" w:ascii="宋体" w:hAnsi="宋体"/>
                <w:color w:val="auto"/>
                <w:sz w:val="24"/>
              </w:rPr>
              <w:t>编列内容</w:t>
            </w:r>
          </w:p>
        </w:tc>
      </w:tr>
      <w:tr w14:paraId="01B6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00" w:type="dxa"/>
            <w:tcBorders>
              <w:top w:val="single" w:color="auto" w:sz="4" w:space="0"/>
              <w:left w:val="single" w:color="auto" w:sz="4" w:space="0"/>
              <w:bottom w:val="single" w:color="auto" w:sz="4" w:space="0"/>
              <w:right w:val="single" w:color="auto" w:sz="4" w:space="0"/>
            </w:tcBorders>
            <w:vAlign w:val="center"/>
          </w:tcPr>
          <w:p w14:paraId="493815DB">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42A2B107">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14:paraId="02EFA8FF">
            <w:pPr>
              <w:pStyle w:val="6"/>
              <w:jc w:val="left"/>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项</w:t>
            </w:r>
            <w:r>
              <w:rPr>
                <w:rFonts w:hint="eastAsia" w:ascii="宋体" w:hAnsi="宋体" w:eastAsia="宋体" w:cs="Times New Roman"/>
                <w:color w:val="auto"/>
                <w:kern w:val="2"/>
                <w:sz w:val="24"/>
                <w:szCs w:val="24"/>
                <w:lang w:val="en-US" w:eastAsia="zh-CN" w:bidi="ar-SA"/>
              </w:rPr>
              <w:t>目名称：福建广电网络集团股份有限公司石狮分公司2024年广告发布服务项目</w:t>
            </w:r>
          </w:p>
          <w:p w14:paraId="01DC1251">
            <w:pPr>
              <w:spacing w:line="42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买方名称：福建广电网络集团股份有限公司石狮分公司</w:t>
            </w:r>
          </w:p>
          <w:p w14:paraId="2D3E8535">
            <w:pPr>
              <w:spacing w:line="420" w:lineRule="exact"/>
              <w:rPr>
                <w:rFonts w:ascii="宋体" w:hAnsi="宋体"/>
                <w:color w:val="auto"/>
                <w:sz w:val="24"/>
              </w:rPr>
            </w:pPr>
            <w:r>
              <w:rPr>
                <w:rFonts w:hint="eastAsia" w:ascii="宋体" w:hAnsi="宋体" w:eastAsia="宋体" w:cs="Times New Roman"/>
                <w:color w:val="auto"/>
                <w:kern w:val="2"/>
                <w:sz w:val="24"/>
                <w:szCs w:val="24"/>
                <w:lang w:val="en-US" w:eastAsia="zh-CN" w:bidi="ar-SA"/>
              </w:rPr>
              <w:t>项目内容：具体内容详见谈判文件</w:t>
            </w:r>
          </w:p>
        </w:tc>
      </w:tr>
      <w:tr w14:paraId="41FD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14:paraId="72E46EC8">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1AA30374">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0B6B5989">
            <w:pPr>
              <w:pStyle w:val="12"/>
              <w:widowControl/>
              <w:shd w:val="clear" w:color="auto" w:fill="FFFFFF"/>
              <w:spacing w:line="420" w:lineRule="atLeast"/>
              <w:ind w:firstLine="482" w:firstLineChars="200"/>
              <w:rPr>
                <w:rFonts w:hint="eastAsia" w:ascii="宋体" w:hAnsi="宋体" w:cs="宋体"/>
                <w:b/>
                <w:bCs/>
                <w:color w:val="auto"/>
                <w:sz w:val="24"/>
              </w:rPr>
            </w:pPr>
            <w:r>
              <w:rPr>
                <w:rFonts w:hint="eastAsia" w:ascii="宋体" w:hAnsi="宋体" w:cs="宋体"/>
                <w:b/>
                <w:bCs/>
                <w:color w:val="auto"/>
                <w:sz w:val="24"/>
              </w:rPr>
              <w:t>报价人基本资格标准:</w:t>
            </w:r>
          </w:p>
          <w:p w14:paraId="2CC7152B">
            <w:pPr>
              <w:pStyle w:val="12"/>
              <w:widowControl/>
              <w:numPr>
                <w:ilvl w:val="0"/>
                <w:numId w:val="1"/>
              </w:numPr>
              <w:shd w:val="clear" w:color="auto" w:fill="FFFFFF"/>
              <w:spacing w:line="420" w:lineRule="atLeast"/>
              <w:ind w:firstLine="480" w:firstLineChars="200"/>
              <w:rPr>
                <w:rFonts w:hint="eastAsia" w:ascii="宋体" w:hAnsi="宋体" w:eastAsia="宋体" w:cs="宋体"/>
                <w:b w:val="0"/>
                <w:bCs w:val="0"/>
                <w:color w:val="auto"/>
                <w:sz w:val="24"/>
              </w:rPr>
            </w:pPr>
            <w:bookmarkStart w:id="17" w:name="_GoBack"/>
            <w:bookmarkEnd w:id="17"/>
            <w:r>
              <w:rPr>
                <w:rFonts w:hint="eastAsia" w:ascii="宋体" w:hAnsi="宋体" w:eastAsia="宋体" w:cs="宋体"/>
                <w:b w:val="0"/>
                <w:bCs w:val="0"/>
                <w:color w:val="auto"/>
                <w:sz w:val="24"/>
              </w:rPr>
              <w:t>报价人应是具备独立法人资格，且有能力提供采购货物及服务的国内企业或事业单位(应在报价文件中提供报价人合格有效的三证合一的营业执照副本复印件或事业单位法人证书复印件，并加盖投标人单位公章)。</w:t>
            </w:r>
          </w:p>
          <w:p w14:paraId="17A19AC9">
            <w:pPr>
              <w:pStyle w:val="12"/>
              <w:widowControl/>
              <w:numPr>
                <w:ilvl w:val="0"/>
                <w:numId w:val="1"/>
              </w:numPr>
              <w:shd w:val="clear" w:color="auto" w:fill="FFFFFF"/>
              <w:spacing w:line="420" w:lineRule="atLeast"/>
              <w:ind w:firstLine="480" w:firstLineChars="200"/>
              <w:rPr>
                <w:rFonts w:hint="eastAsia" w:ascii="宋体" w:hAnsi="Times New Roman" w:eastAsia="宋体" w:cs="Times New Roman"/>
                <w:b w:val="0"/>
                <w:bCs w:val="0"/>
                <w:color w:val="auto"/>
                <w:sz w:val="24"/>
              </w:rPr>
            </w:pPr>
            <w:r>
              <w:rPr>
                <w:rFonts w:hint="eastAsia" w:ascii="宋体" w:eastAsia="宋体"/>
                <w:b w:val="0"/>
                <w:bCs w:val="0"/>
                <w:vanish w:val="0"/>
                <w:kern w:val="2"/>
                <w:sz w:val="24"/>
                <w:szCs w:val="24"/>
              </w:rPr>
              <w:t>报价人应在报价文件中提供报价人在报价截止时间前分别通过“信用中国”网站(www.creditchina.gov.cn)、中国政府采购网(www.ccgp.gov.cn)查询并打印相应的信用记录(并加盖报价人单位公章)，失信企业不允许参与项目的报价。</w:t>
            </w:r>
          </w:p>
          <w:p w14:paraId="003C5149">
            <w:pPr>
              <w:pStyle w:val="12"/>
              <w:widowControl/>
              <w:numPr>
                <w:ilvl w:val="0"/>
                <w:numId w:val="1"/>
              </w:numPr>
              <w:shd w:val="clear" w:color="auto" w:fill="FFFFFF"/>
              <w:spacing w:line="420" w:lineRule="atLeast"/>
              <w:ind w:firstLine="480" w:firstLineChars="200"/>
              <w:rPr>
                <w:rFonts w:hint="eastAsia" w:ascii="宋体" w:hAnsi="Times New Roman" w:eastAsia="宋体" w:cs="Times New Roman"/>
                <w:b w:val="0"/>
                <w:bCs w:val="0"/>
                <w:color w:val="auto"/>
                <w:sz w:val="24"/>
              </w:rPr>
            </w:pPr>
            <w:r>
              <w:rPr>
                <w:rFonts w:hint="eastAsia" w:ascii="宋体" w:hAnsi="Times New Roman" w:eastAsia="宋体" w:cs="Times New Roman"/>
                <w:b w:val="0"/>
                <w:bCs w:val="0"/>
                <w:color w:val="auto"/>
                <w:sz w:val="24"/>
              </w:rPr>
              <w:t>本项目不接受联合体报价。</w:t>
            </w:r>
          </w:p>
          <w:p w14:paraId="76B62802">
            <w:pPr>
              <w:pStyle w:val="12"/>
              <w:widowControl/>
              <w:numPr>
                <w:ilvl w:val="0"/>
                <w:numId w:val="1"/>
              </w:numPr>
              <w:shd w:val="clear" w:color="auto" w:fill="FFFFFF"/>
              <w:spacing w:line="420" w:lineRule="atLeast"/>
              <w:ind w:firstLine="480" w:firstLineChars="200"/>
              <w:rPr>
                <w:rFonts w:hint="default" w:ascii="宋体" w:hAnsi="宋体" w:eastAsia="宋体"/>
                <w:color w:val="auto"/>
                <w:lang w:val="en-US" w:eastAsia="zh-CN"/>
              </w:rPr>
            </w:pPr>
            <w:r>
              <w:rPr>
                <w:rFonts w:hint="eastAsia" w:ascii="宋体" w:hAnsi="Times New Roman" w:eastAsia="宋体" w:cs="Times New Roman"/>
                <w:b w:val="0"/>
                <w:bCs w:val="0"/>
                <w:color w:val="auto"/>
                <w:sz w:val="24"/>
              </w:rPr>
              <w:t>邀请谈判单位为：</w:t>
            </w:r>
            <w:r>
              <w:rPr>
                <w:rFonts w:hint="eastAsia" w:ascii="宋体" w:hAnsi="Times New Roman" w:eastAsia="宋体" w:cs="Times New Roman"/>
                <w:b w:val="0"/>
                <w:bCs w:val="0"/>
                <w:color w:val="auto"/>
                <w:sz w:val="24"/>
                <w:lang w:val="en-US" w:eastAsia="zh-CN"/>
              </w:rPr>
              <w:t>石狮市融媒体中心</w:t>
            </w:r>
          </w:p>
        </w:tc>
      </w:tr>
      <w:tr w14:paraId="4F15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14:paraId="461E8CFF">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1E5AA464">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7B8C69AC">
            <w:pPr>
              <w:pStyle w:val="6"/>
              <w:spacing w:line="420" w:lineRule="exact"/>
              <w:jc w:val="left"/>
              <w:rPr>
                <w:rFonts w:hint="eastAsia" w:ascii="宋体" w:hAnsi="宋体" w:eastAsia="宋体" w:cs="Times New Roman"/>
                <w:color w:val="auto"/>
                <w:sz w:val="24"/>
                <w:szCs w:val="24"/>
                <w:u w:val="none"/>
              </w:rPr>
            </w:pPr>
            <w:r>
              <w:rPr>
                <w:rFonts w:hint="eastAsia" w:ascii="宋体" w:hAnsi="宋体" w:eastAsia="宋体" w:cs="Times New Roman"/>
                <w:color w:val="auto"/>
                <w:sz w:val="24"/>
                <w:szCs w:val="24"/>
              </w:rPr>
              <w:t>报价文件递交至：福建省广电网络集团有限公司泉州分公司207室</w:t>
            </w:r>
          </w:p>
          <w:p w14:paraId="0C9EC652">
            <w:pPr>
              <w:pStyle w:val="6"/>
              <w:spacing w:line="420" w:lineRule="exact"/>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地  址：泉州市丰泽区安吉南路555号</w:t>
            </w:r>
          </w:p>
          <w:p w14:paraId="0814065F">
            <w:pPr>
              <w:pStyle w:val="6"/>
              <w:spacing w:line="420" w:lineRule="exact"/>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接收人：谢先生 ，电话：0595-37987718</w:t>
            </w:r>
          </w:p>
          <w:p w14:paraId="65CDDED9">
            <w:pPr>
              <w:pStyle w:val="6"/>
              <w:spacing w:line="420" w:lineRule="exact"/>
              <w:jc w:val="left"/>
              <w:rPr>
                <w:rFonts w:ascii="宋体" w:hAnsi="宋体" w:cs="宋体"/>
                <w:color w:val="auto"/>
                <w:sz w:val="24"/>
              </w:rPr>
            </w:pPr>
            <w:r>
              <w:rPr>
                <w:rFonts w:hint="eastAsia" w:ascii="宋体" w:hAnsi="宋体" w:eastAsia="宋体" w:cs="Times New Roman"/>
                <w:color w:val="auto"/>
                <w:sz w:val="24"/>
                <w:szCs w:val="24"/>
              </w:rPr>
              <w:t>报价截止时间：202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rPr>
              <w:t>月</w:t>
            </w: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rPr>
              <w:t>日上午10：00（北京时间）</w:t>
            </w:r>
          </w:p>
        </w:tc>
      </w:tr>
      <w:tr w14:paraId="72C7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14:paraId="2A059059">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29C538B5">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3E6B5F9E">
            <w:pPr>
              <w:spacing w:line="420" w:lineRule="exact"/>
              <w:rPr>
                <w:rFonts w:ascii="宋体" w:hAnsi="宋体" w:cs="宋体"/>
                <w:sz w:val="24"/>
              </w:rPr>
            </w:pPr>
            <w:r>
              <w:rPr>
                <w:rFonts w:hint="eastAsia" w:ascii="宋体" w:hAnsi="宋体"/>
                <w:b/>
                <w:bCs/>
                <w:sz w:val="24"/>
              </w:rPr>
              <w:t>报价有效期</w:t>
            </w:r>
            <w:r>
              <w:rPr>
                <w:rFonts w:hint="eastAsia" w:ascii="宋体" w:hAnsi="宋体"/>
                <w:sz w:val="24"/>
              </w:rPr>
              <w:t>：报价截止期结束后</w:t>
            </w:r>
            <w:r>
              <w:rPr>
                <w:rFonts w:hint="eastAsia" w:ascii="宋体" w:hAnsi="宋体"/>
                <w:sz w:val="24"/>
                <w:u w:val="single"/>
              </w:rPr>
              <w:t xml:space="preserve"> 90</w:t>
            </w:r>
            <w:r>
              <w:rPr>
                <w:rFonts w:hint="eastAsia" w:ascii="宋体" w:hAnsi="宋体"/>
                <w:sz w:val="24"/>
              </w:rPr>
              <w:t>日历日。</w:t>
            </w:r>
          </w:p>
          <w:p w14:paraId="0D81DBB1">
            <w:pPr>
              <w:pStyle w:val="37"/>
              <w:adjustRightInd w:val="0"/>
              <w:snapToGrid w:val="0"/>
              <w:spacing w:after="0" w:afterAutospacing="0" w:line="420" w:lineRule="exact"/>
              <w:rPr>
                <w:rFonts w:hAnsi="宋体"/>
                <w:color w:val="auto"/>
              </w:rPr>
            </w:pPr>
            <w:r>
              <w:rPr>
                <w:rFonts w:hint="eastAsia" w:ascii="宋体" w:hAnsi="宋体"/>
                <w:sz w:val="24"/>
                <w:szCs w:val="24"/>
              </w:rPr>
              <w:t>报价人的报价有效期不足将导致其报价文件被拒绝。</w:t>
            </w:r>
          </w:p>
        </w:tc>
      </w:tr>
      <w:tr w14:paraId="56DC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14:paraId="533EB15B">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14:paraId="1F21B8DA">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7644CFAC">
            <w:pPr>
              <w:spacing w:line="420" w:lineRule="exact"/>
              <w:rPr>
                <w:rFonts w:hint="eastAsia" w:ascii="宋体" w:hAnsi="宋体"/>
                <w:b/>
                <w:bCs/>
                <w:sz w:val="24"/>
              </w:rPr>
            </w:pPr>
            <w:r>
              <w:rPr>
                <w:rFonts w:hint="eastAsia" w:ascii="宋体" w:hAnsi="宋体"/>
                <w:b/>
                <w:bCs/>
                <w:sz w:val="24"/>
              </w:rPr>
              <w:t>评审标准和方法：</w:t>
            </w:r>
          </w:p>
          <w:p w14:paraId="25955E63">
            <w:pPr>
              <w:spacing w:line="380" w:lineRule="exact"/>
              <w:ind w:firstLine="480" w:firstLineChars="200"/>
              <w:rPr>
                <w:rFonts w:ascii="宋体" w:hAnsi="宋体"/>
                <w:color w:val="auto"/>
                <w:sz w:val="24"/>
              </w:rPr>
            </w:pPr>
            <w:r>
              <w:rPr>
                <w:rFonts w:hint="eastAsia" w:ascii="宋体" w:hAnsi="宋体"/>
                <w:kern w:val="0"/>
                <w:sz w:val="24"/>
              </w:rPr>
              <w:t>谈判小组按合同包在通过资格及响应性审查的各合格报价人中，推荐满足谈判文件实质性要求且最终报价合理的报价人为中选候选人。</w:t>
            </w:r>
          </w:p>
        </w:tc>
      </w:tr>
      <w:tr w14:paraId="3305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14:paraId="336AB205">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14:paraId="05E48367">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5A68DD2D">
            <w:pPr>
              <w:pStyle w:val="4"/>
              <w:spacing w:line="420" w:lineRule="exact"/>
              <w:ind w:firstLine="0"/>
              <w:rPr>
                <w:rFonts w:ascii="宋体" w:hAnsi="宋体"/>
                <w:color w:val="auto"/>
                <w:sz w:val="24"/>
                <w:szCs w:val="24"/>
              </w:rPr>
            </w:pPr>
            <w:r>
              <w:rPr>
                <w:rFonts w:hint="eastAsia" w:ascii="宋体" w:hAnsi="宋体"/>
                <w:b/>
                <w:color w:val="auto"/>
                <w:kern w:val="0"/>
                <w:sz w:val="24"/>
              </w:rPr>
              <w:t>项目咨询及其他</w:t>
            </w:r>
          </w:p>
          <w:p w14:paraId="6F8C9FEE">
            <w:pPr>
              <w:pStyle w:val="4"/>
              <w:spacing w:line="380" w:lineRule="exact"/>
              <w:ind w:firstLine="0"/>
              <w:rPr>
                <w:rFonts w:ascii="宋体" w:hAnsi="宋体"/>
                <w:sz w:val="24"/>
                <w:szCs w:val="24"/>
              </w:rPr>
            </w:pP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r>
              <w:rPr>
                <w:rFonts w:hint="eastAsia" w:ascii="宋体" w:hAnsi="宋体"/>
                <w:sz w:val="24"/>
                <w:szCs w:val="24"/>
              </w:rPr>
              <w:t>技术交流及其他</w:t>
            </w:r>
          </w:p>
          <w:p w14:paraId="20AEEEAC">
            <w:pPr>
              <w:pStyle w:val="4"/>
              <w:spacing w:line="420" w:lineRule="exact"/>
              <w:rPr>
                <w:rFonts w:ascii="宋体" w:hAnsi="宋体"/>
                <w:color w:val="auto"/>
                <w:sz w:val="24"/>
                <w:szCs w:val="24"/>
              </w:rPr>
            </w:pPr>
            <w:r>
              <w:rPr>
                <w:rFonts w:hint="eastAsia" w:ascii="宋体" w:hAnsi="宋体"/>
                <w:kern w:val="0"/>
                <w:sz w:val="24"/>
              </w:rPr>
              <w:t>联系人：</w:t>
            </w:r>
            <w:r>
              <w:rPr>
                <w:rFonts w:hint="eastAsia" w:ascii="宋体" w:hAnsi="宋体"/>
                <w:kern w:val="0"/>
                <w:sz w:val="24"/>
                <w:u w:val="single"/>
                <w:lang w:val="en-US" w:eastAsia="zh-CN"/>
              </w:rPr>
              <w:t>王亮</w:t>
            </w:r>
            <w:r>
              <w:rPr>
                <w:rFonts w:hint="eastAsia" w:ascii="宋体" w:hAnsi="宋体"/>
                <w:kern w:val="0"/>
                <w:sz w:val="24"/>
              </w:rPr>
              <w:t>，联系电话：</w:t>
            </w:r>
            <w:r>
              <w:rPr>
                <w:rFonts w:hint="eastAsia" w:ascii="宋体" w:hAnsi="宋体" w:cs="仿宋_GB2312"/>
                <w:sz w:val="24"/>
                <w:szCs w:val="24"/>
                <w:u w:val="single"/>
                <w:lang w:val="en-US" w:eastAsia="zh-CN"/>
              </w:rPr>
              <w:t>13459527588</w:t>
            </w:r>
            <w:r>
              <w:rPr>
                <w:rFonts w:hint="eastAsia" w:ascii="宋体" w:hAnsi="宋体" w:cs="仿宋_GB2312"/>
                <w:sz w:val="24"/>
                <w:szCs w:val="24"/>
                <w:u w:val="single"/>
              </w:rPr>
              <w:t>　</w:t>
            </w:r>
          </w:p>
          <w:p w14:paraId="135111FB">
            <w:pPr>
              <w:pStyle w:val="4"/>
              <w:spacing w:line="420" w:lineRule="exact"/>
              <w:ind w:left="480" w:firstLine="0"/>
              <w:rPr>
                <w:rFonts w:ascii="宋体" w:hAnsi="宋体"/>
                <w:b/>
                <w:bCs/>
                <w:color w:val="auto"/>
                <w:szCs w:val="24"/>
                <w:u w:val="single"/>
              </w:rPr>
            </w:pPr>
          </w:p>
        </w:tc>
      </w:tr>
      <w:tr w14:paraId="30DE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14:paraId="499BB13A">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14:paraId="7186C7E1">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48783159">
            <w:pPr>
              <w:pStyle w:val="4"/>
              <w:spacing w:line="420" w:lineRule="exact"/>
              <w:ind w:firstLine="0"/>
              <w:rPr>
                <w:rFonts w:ascii="宋体" w:hAnsi="宋体"/>
                <w:kern w:val="0"/>
                <w:sz w:val="24"/>
                <w:szCs w:val="24"/>
              </w:rPr>
            </w:pPr>
            <w:r>
              <w:rPr>
                <w:rFonts w:hint="eastAsia" w:ascii="宋体" w:hAnsi="宋体"/>
                <w:kern w:val="0"/>
                <w:sz w:val="24"/>
                <w:szCs w:val="24"/>
              </w:rPr>
              <w:t>最高限价：</w:t>
            </w:r>
          </w:p>
          <w:p w14:paraId="471D46A1">
            <w:pPr>
              <w:spacing w:line="380" w:lineRule="exact"/>
              <w:ind w:firstLine="480" w:firstLineChars="200"/>
              <w:rPr>
                <w:rFonts w:ascii="宋体" w:hAnsi="宋体"/>
                <w:sz w:val="24"/>
                <w:szCs w:val="24"/>
              </w:rPr>
            </w:pPr>
            <w:r>
              <w:rPr>
                <w:rFonts w:hint="eastAsia" w:ascii="宋体" w:hAnsi="宋体"/>
                <w:sz w:val="24"/>
              </w:rPr>
              <w:t>本项目最高限价为：</w:t>
            </w:r>
            <w:r>
              <w:rPr>
                <w:rFonts w:hint="eastAsia" w:ascii="宋体" w:hAnsi="宋体"/>
                <w:sz w:val="24"/>
                <w:szCs w:val="22"/>
                <w:u w:val="single"/>
                <w:lang w:val="en-US" w:eastAsia="zh-CN"/>
              </w:rPr>
              <w:t>20</w:t>
            </w:r>
            <w:r>
              <w:rPr>
                <w:rFonts w:hint="eastAsia" w:ascii="宋体" w:hAnsi="宋体"/>
                <w:sz w:val="24"/>
                <w:u w:val="single"/>
              </w:rPr>
              <w:t xml:space="preserve">万元人民币 </w:t>
            </w:r>
            <w:r>
              <w:rPr>
                <w:rFonts w:hint="eastAsia" w:ascii="宋体" w:hAnsi="宋体"/>
                <w:sz w:val="24"/>
              </w:rPr>
              <w:t>。</w:t>
            </w:r>
          </w:p>
          <w:p w14:paraId="318055C3">
            <w:pPr>
              <w:spacing w:line="420" w:lineRule="exact"/>
              <w:ind w:firstLine="480" w:firstLineChars="200"/>
              <w:rPr>
                <w:rFonts w:ascii="宋体" w:hAnsi="宋体"/>
                <w:b/>
                <w:color w:val="auto"/>
                <w:sz w:val="24"/>
              </w:rPr>
            </w:pPr>
            <w:r>
              <w:rPr>
                <w:rFonts w:hint="eastAsia" w:ascii="宋体" w:hAnsi="宋体" w:cs="Calibri" w:eastAsiaTheme="minorEastAsia"/>
                <w:b w:val="0"/>
                <w:bCs/>
                <w:color w:val="auto"/>
                <w:kern w:val="0"/>
                <w:sz w:val="24"/>
                <w:szCs w:val="22"/>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7FF6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14:paraId="1EB3A9A8">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14:paraId="2E4111A9">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12BCE411">
            <w:pPr>
              <w:autoSpaceDE/>
              <w:autoSpaceDN/>
              <w:adjustRightInd/>
              <w:spacing w:before="0" w:after="0" w:line="420" w:lineRule="exact"/>
              <w:rPr>
                <w:rFonts w:hint="eastAsia" w:ascii="宋体" w:hAnsi="宋体" w:eastAsia="宋体" w:cs="Times New Roman"/>
                <w:b/>
                <w:bCs/>
                <w:sz w:val="24"/>
              </w:rPr>
            </w:pPr>
            <w:r>
              <w:rPr>
                <w:rFonts w:hint="eastAsia" w:ascii="宋体" w:hAnsi="宋体" w:eastAsia="宋体" w:cs="Times New Roman"/>
                <w:b/>
                <w:bCs/>
                <w:sz w:val="24"/>
              </w:rPr>
              <w:t>其它注意事项：</w:t>
            </w:r>
          </w:p>
          <w:p w14:paraId="4B8070B5">
            <w:pPr>
              <w:pStyle w:val="4"/>
              <w:spacing w:line="420" w:lineRule="exact"/>
              <w:ind w:firstLine="480" w:firstLineChars="200"/>
              <w:rPr>
                <w:rFonts w:ascii="宋体" w:hAnsi="宋体"/>
                <w:color w:val="auto"/>
                <w:kern w:val="2"/>
                <w:sz w:val="24"/>
                <w:szCs w:val="24"/>
              </w:rPr>
            </w:pPr>
            <w:r>
              <w:rPr>
                <w:rFonts w:hint="eastAsia" w:ascii="宋体" w:hAnsi="宋体"/>
                <w:color w:val="auto"/>
                <w:kern w:val="2"/>
                <w:sz w:val="24"/>
                <w:szCs w:val="24"/>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0BA1A457">
            <w:pPr>
              <w:pStyle w:val="4"/>
              <w:spacing w:line="420" w:lineRule="exact"/>
              <w:ind w:firstLine="480" w:firstLineChars="200"/>
              <w:rPr>
                <w:rFonts w:ascii="宋体" w:hAnsi="宋体"/>
                <w:color w:val="auto"/>
                <w:kern w:val="2"/>
                <w:sz w:val="24"/>
                <w:szCs w:val="24"/>
              </w:rPr>
            </w:pPr>
            <w:r>
              <w:rPr>
                <w:rFonts w:hint="eastAsia" w:ascii="宋体" w:hAnsi="宋体"/>
                <w:color w:val="auto"/>
                <w:kern w:val="2"/>
                <w:sz w:val="24"/>
                <w:szCs w:val="24"/>
              </w:rPr>
              <w:t>(2)报价人所投产品应为原厂生产。评审过程中或签订合同前或执行合同过程中，若发现其所投产品非原厂生产的，买方有权拒收或取消其中选资格并终止合同，给买方造成损失的，还必须进行赔偿并负相关责任（买方有权视情况在中选报价人的应付货款中进行扣款处罚或者不再支付中选报价人剩余的合同尾款）。</w:t>
            </w:r>
          </w:p>
          <w:p w14:paraId="3254E2EB">
            <w:pPr>
              <w:spacing w:line="420" w:lineRule="exact"/>
              <w:ind w:firstLine="480" w:firstLineChars="200"/>
              <w:rPr>
                <w:rFonts w:hint="eastAsia" w:ascii="宋体" w:hAnsi="宋体"/>
                <w:color w:val="auto"/>
                <w:sz w:val="24"/>
              </w:rPr>
            </w:pPr>
            <w:r>
              <w:rPr>
                <w:rFonts w:hint="eastAsia" w:ascii="宋体" w:hAnsi="宋体"/>
                <w:color w:val="auto"/>
                <w:sz w:val="24"/>
              </w:rPr>
              <w:t>(3)报价人若中选，应保证其所供货物的产品品质符合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泉州分公司公司所有项目的报价。</w:t>
            </w:r>
          </w:p>
          <w:p w14:paraId="6D827EAC">
            <w:pPr>
              <w:spacing w:line="420" w:lineRule="exact"/>
              <w:ind w:firstLine="480" w:firstLineChars="200"/>
              <w:rPr>
                <w:rFonts w:ascii="宋体" w:hAnsi="宋体"/>
                <w:color w:val="auto"/>
                <w:sz w:val="24"/>
              </w:rPr>
            </w:pPr>
            <w:r>
              <w:rPr>
                <w:rFonts w:hint="eastAsia" w:ascii="宋体" w:hAnsi="宋体"/>
                <w:color w:val="auto"/>
                <w:sz w:val="24"/>
              </w:rPr>
              <w:t>(5)近几年（20</w:t>
            </w:r>
            <w:r>
              <w:rPr>
                <w:rFonts w:hint="eastAsia" w:ascii="宋体" w:hAnsi="宋体"/>
                <w:color w:val="auto"/>
                <w:sz w:val="24"/>
                <w:lang w:val="en-US" w:eastAsia="zh-CN"/>
              </w:rPr>
              <w:t>2</w:t>
            </w:r>
            <w:r>
              <w:rPr>
                <w:rFonts w:hint="eastAsia" w:ascii="宋体" w:hAnsi="宋体"/>
                <w:color w:val="auto"/>
                <w:sz w:val="24"/>
              </w:rPr>
              <w:t>1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w:t>
            </w:r>
            <w:r>
              <w:rPr>
                <w:rFonts w:hint="eastAsia" w:ascii="宋体" w:hAnsi="宋体"/>
                <w:color w:val="auto"/>
                <w:sz w:val="24"/>
                <w:lang w:eastAsia="zh-CN"/>
              </w:rPr>
              <w:t>询价</w:t>
            </w:r>
            <w:r>
              <w:rPr>
                <w:rFonts w:hint="eastAsia" w:ascii="宋体" w:hAnsi="宋体"/>
                <w:color w:val="auto"/>
                <w:sz w:val="24"/>
              </w:rPr>
              <w:t>文件要求，其报价文件将被拒绝。</w:t>
            </w:r>
          </w:p>
          <w:p w14:paraId="5328486E">
            <w:pPr>
              <w:pStyle w:val="4"/>
              <w:spacing w:line="420" w:lineRule="exact"/>
              <w:ind w:firstLine="480" w:firstLineChars="200"/>
              <w:rPr>
                <w:rFonts w:ascii="宋体" w:hAnsi="宋体"/>
                <w:color w:val="auto"/>
                <w:kern w:val="2"/>
                <w:sz w:val="24"/>
                <w:szCs w:val="24"/>
              </w:rPr>
            </w:pPr>
            <w:r>
              <w:rPr>
                <w:rFonts w:hint="eastAsia" w:ascii="宋体" w:hAnsi="宋体"/>
                <w:color w:val="auto"/>
                <w:kern w:val="2"/>
                <w:sz w:val="24"/>
                <w:szCs w:val="24"/>
              </w:rPr>
              <w:t xml:space="preserve"> (6)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p w14:paraId="79B1DFCC">
            <w:pPr>
              <w:pStyle w:val="4"/>
              <w:spacing w:line="420" w:lineRule="exact"/>
              <w:ind w:firstLine="480" w:firstLineChars="200"/>
              <w:rPr>
                <w:rFonts w:ascii="宋体" w:hAnsi="宋体"/>
                <w:color w:val="auto"/>
                <w:kern w:val="2"/>
                <w:sz w:val="24"/>
                <w:szCs w:val="24"/>
              </w:rPr>
            </w:pPr>
            <w:r>
              <w:rPr>
                <w:rFonts w:hint="eastAsia" w:ascii="宋体" w:hAnsi="宋体"/>
                <w:color w:val="auto"/>
                <w:kern w:val="2"/>
                <w:sz w:val="24"/>
                <w:szCs w:val="24"/>
              </w:rPr>
              <w:t>(7)中标报价人的报价作为我方参与业主单位项目投标的参考依据，若我方中标业主单位的项目，我方将与中选报价人签订相关合同，若我方没有中标，我方不再与中选报价人签订合同。</w:t>
            </w:r>
          </w:p>
          <w:p w14:paraId="54A615FA">
            <w:pPr>
              <w:adjustRightInd w:val="0"/>
              <w:snapToGrid w:val="0"/>
              <w:spacing w:line="420" w:lineRule="exact"/>
              <w:ind w:firstLine="480" w:firstLineChars="200"/>
              <w:rPr>
                <w:rFonts w:ascii="宋体" w:hAnsi="宋体"/>
                <w:b/>
                <w:color w:val="auto"/>
                <w:kern w:val="0"/>
                <w:sz w:val="24"/>
              </w:rPr>
            </w:pPr>
            <w:r>
              <w:rPr>
                <w:rFonts w:hint="eastAsia" w:ascii="宋体" w:hAnsi="宋体"/>
                <w:color w:val="auto"/>
                <w:sz w:val="24"/>
              </w:rPr>
              <w:t>(8)报价人提交的报价文件应装订成册，避免文件散乱。</w:t>
            </w:r>
          </w:p>
        </w:tc>
      </w:tr>
      <w:tr w14:paraId="1B3D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900" w:type="dxa"/>
            <w:tcBorders>
              <w:top w:val="single" w:color="auto" w:sz="4" w:space="0"/>
              <w:left w:val="single" w:color="auto" w:sz="4" w:space="0"/>
              <w:bottom w:val="single" w:color="auto" w:sz="4" w:space="0"/>
              <w:right w:val="single" w:color="auto" w:sz="4" w:space="0"/>
            </w:tcBorders>
            <w:vAlign w:val="center"/>
          </w:tcPr>
          <w:p w14:paraId="70A48D69">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14:paraId="3FE7340E">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3DF70C09">
            <w:pPr>
              <w:spacing w:line="240" w:lineRule="auto"/>
              <w:rPr>
                <w:rFonts w:hint="eastAsia" w:ascii="宋体" w:hAnsi="宋体" w:cs="Calibri" w:eastAsiaTheme="minorEastAsia"/>
                <w:color w:val="auto"/>
                <w:sz w:val="24"/>
              </w:rPr>
            </w:pPr>
            <w:r>
              <w:rPr>
                <w:rFonts w:hint="eastAsia" w:ascii="宋体" w:hAnsi="宋体" w:cs="Calibri" w:eastAsiaTheme="minorEastAsia"/>
                <w:color w:val="auto"/>
                <w:sz w:val="24"/>
              </w:rPr>
              <w:t>询价文件更正公告（如果有的话）等相关公告、公示发布网站：</w:t>
            </w:r>
          </w:p>
          <w:p w14:paraId="64D78AFD">
            <w:pPr>
              <w:spacing w:line="240" w:lineRule="auto"/>
              <w:rPr>
                <w:rFonts w:hint="eastAsia" w:ascii="宋体" w:hAnsi="宋体" w:cs="Calibri" w:eastAsiaTheme="minorEastAsia"/>
                <w:color w:val="auto"/>
                <w:sz w:val="24"/>
              </w:rPr>
            </w:pPr>
            <w:r>
              <w:rPr>
                <w:rFonts w:hint="eastAsia" w:ascii="宋体" w:hAnsi="宋体" w:cs="Calibri" w:eastAsiaTheme="minorEastAsia"/>
                <w:color w:val="auto"/>
                <w:sz w:val="24"/>
              </w:rPr>
              <w:t>福建广电网络集团股份有限公司泉州分公司官网（https://www.fjgdwl.com/quanzhou/index.aspx）；</w:t>
            </w:r>
          </w:p>
          <w:p w14:paraId="500B2CBB">
            <w:pPr>
              <w:spacing w:line="240" w:lineRule="auto"/>
              <w:ind w:firstLineChars="200"/>
              <w:rPr>
                <w:rFonts w:ascii="宋体" w:hAnsi="宋体"/>
                <w:b w:val="0"/>
                <w:color w:val="auto"/>
                <w:kern w:val="2"/>
                <w:highlight w:val="yellow"/>
              </w:rPr>
            </w:pPr>
            <w:r>
              <w:rPr>
                <w:rFonts w:hint="eastAsia" w:ascii="宋体" w:hAnsi="宋体" w:cs="Calibri" w:eastAsiaTheme="minorEastAsia"/>
                <w:color w:val="auto"/>
                <w:spacing w:val="0"/>
                <w:sz w:val="24"/>
              </w:rPr>
              <w:t>采购人将按规定在上述指定媒体上刊登相关公告，请报价人自行关注。</w:t>
            </w:r>
          </w:p>
        </w:tc>
      </w:tr>
      <w:tr w14:paraId="6868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14:paraId="3CBBF5B6">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14:paraId="7B925CD8">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150F1130">
            <w:pPr>
              <w:pStyle w:val="4"/>
              <w:spacing w:line="380" w:lineRule="exact"/>
              <w:ind w:firstLine="0"/>
              <w:rPr>
                <w:rFonts w:ascii="宋体" w:hAnsi="宋体"/>
                <w:b/>
                <w:sz w:val="24"/>
              </w:rPr>
            </w:pPr>
            <w:r>
              <w:rPr>
                <w:rFonts w:hint="eastAsia" w:ascii="宋体" w:hAnsi="宋体"/>
                <w:b/>
                <w:sz w:val="24"/>
              </w:rPr>
              <w:t>履约保证金：</w:t>
            </w:r>
          </w:p>
          <w:p w14:paraId="162EC1E9">
            <w:pPr>
              <w:spacing w:line="420" w:lineRule="exact"/>
              <w:rPr>
                <w:rFonts w:hint="eastAsia" w:ascii="宋体" w:hAnsi="宋体"/>
                <w:sz w:val="24"/>
              </w:rPr>
            </w:pPr>
            <w:r>
              <w:rPr>
                <w:rFonts w:hint="eastAsia" w:ascii="宋体" w:hAnsi="宋体"/>
                <w:sz w:val="24"/>
              </w:rPr>
              <w:t>不需要提交履约保证金，中选公告或中选通知发出之日起十日内，中选报价人应与采购人签订合同，并履行合同条款。</w:t>
            </w:r>
          </w:p>
          <w:p w14:paraId="030C6ECB">
            <w:pPr>
              <w:pStyle w:val="30"/>
              <w:autoSpaceDE/>
              <w:adjustRightInd/>
              <w:spacing w:before="0" w:after="0" w:line="380" w:lineRule="exact"/>
              <w:rPr>
                <w:rFonts w:ascii="宋体" w:hAnsi="宋体"/>
                <w:color w:val="auto"/>
                <w:kern w:val="2"/>
              </w:rPr>
            </w:pPr>
          </w:p>
        </w:tc>
      </w:tr>
      <w:tr w14:paraId="5C4C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14:paraId="22A98323">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14:paraId="1E0AC691">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6464C213">
            <w:pPr>
              <w:pStyle w:val="30"/>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14:paraId="43FF1DBD">
            <w:pPr>
              <w:pStyle w:val="30"/>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14:paraId="27D99B35">
      <w:pPr>
        <w:jc w:val="center"/>
        <w:rPr>
          <w:b/>
          <w:bCs/>
          <w:color w:val="auto"/>
          <w:sz w:val="32"/>
        </w:rPr>
      </w:pPr>
      <w:r>
        <w:rPr>
          <w:b/>
          <w:bCs/>
          <w:color w:val="auto"/>
          <w:sz w:val="32"/>
        </w:rPr>
        <w:br w:type="page"/>
      </w:r>
      <w:r>
        <w:rPr>
          <w:rFonts w:hint="eastAsia"/>
          <w:b/>
          <w:bCs/>
          <w:color w:val="auto"/>
          <w:sz w:val="32"/>
          <w:lang w:val="en-US" w:eastAsia="zh-CN"/>
        </w:rPr>
        <w:t>谈判</w:t>
      </w:r>
      <w:r>
        <w:rPr>
          <w:rFonts w:hint="eastAsia"/>
          <w:b/>
          <w:bCs/>
          <w:color w:val="auto"/>
          <w:sz w:val="32"/>
        </w:rPr>
        <w:t>须知</w:t>
      </w:r>
    </w:p>
    <w:p w14:paraId="4C05512E">
      <w:pPr>
        <w:spacing w:line="440" w:lineRule="exact"/>
        <w:rPr>
          <w:rFonts w:ascii="宋体" w:hAnsi="宋体"/>
          <w:color w:val="auto"/>
          <w:sz w:val="24"/>
        </w:rPr>
      </w:pPr>
    </w:p>
    <w:p w14:paraId="7B6EB134">
      <w:pPr>
        <w:spacing w:line="440" w:lineRule="exact"/>
        <w:jc w:val="center"/>
        <w:rPr>
          <w:rFonts w:ascii="宋体" w:hAnsi="宋体"/>
          <w:b/>
          <w:bCs/>
          <w:color w:val="auto"/>
          <w:sz w:val="24"/>
        </w:rPr>
      </w:pPr>
      <w:r>
        <w:rPr>
          <w:rFonts w:hint="eastAsia" w:ascii="宋体" w:hAnsi="宋体"/>
          <w:b/>
          <w:bCs/>
          <w:color w:val="auto"/>
          <w:sz w:val="24"/>
        </w:rPr>
        <w:t>A  说明</w:t>
      </w:r>
    </w:p>
    <w:p w14:paraId="246C8069">
      <w:pPr>
        <w:spacing w:line="440" w:lineRule="exact"/>
        <w:rPr>
          <w:rFonts w:ascii="宋体" w:hAnsi="宋体"/>
          <w:color w:val="auto"/>
          <w:sz w:val="24"/>
        </w:rPr>
      </w:pPr>
    </w:p>
    <w:p w14:paraId="39EBC229">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14:paraId="48E124AB">
      <w:pPr>
        <w:spacing w:line="440" w:lineRule="exact"/>
        <w:rPr>
          <w:rFonts w:ascii="宋体" w:hAnsi="宋体"/>
          <w:sz w:val="24"/>
        </w:rPr>
      </w:pPr>
      <w:r>
        <w:rPr>
          <w:rFonts w:ascii="宋体" w:hAnsi="宋体"/>
          <w:sz w:val="24"/>
        </w:rPr>
        <w:t>1.1</w:t>
      </w:r>
      <w:r>
        <w:rPr>
          <w:rFonts w:hint="eastAsia" w:ascii="宋体" w:hAnsi="宋体"/>
          <w:sz w:val="24"/>
        </w:rPr>
        <w:t>本谈判文件仅适用于邀请函中所叙述项目的货物及服务采购。</w:t>
      </w:r>
    </w:p>
    <w:p w14:paraId="7FB7B3F0">
      <w:pPr>
        <w:spacing w:line="440" w:lineRule="exact"/>
        <w:rPr>
          <w:rFonts w:ascii="宋体" w:hAnsi="宋体"/>
          <w:sz w:val="24"/>
        </w:rPr>
      </w:pPr>
      <w:r>
        <w:rPr>
          <w:rFonts w:ascii="宋体" w:hAnsi="宋体"/>
          <w:sz w:val="24"/>
        </w:rPr>
        <w:t xml:space="preserve">2. </w:t>
      </w:r>
      <w:r>
        <w:rPr>
          <w:rFonts w:hint="eastAsia" w:ascii="宋体" w:hAnsi="宋体"/>
          <w:sz w:val="24"/>
        </w:rPr>
        <w:t>定义</w:t>
      </w:r>
    </w:p>
    <w:p w14:paraId="721B29E4">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1“报价人”系指本次提交报价文件的供货商或服务商。</w:t>
      </w:r>
    </w:p>
    <w:p w14:paraId="1D52DCB1">
      <w:pPr>
        <w:spacing w:line="440" w:lineRule="exact"/>
        <w:rPr>
          <w:rFonts w:ascii="宋体" w:hAnsi="宋体"/>
          <w:sz w:val="24"/>
        </w:rPr>
      </w:pPr>
      <w:r>
        <w:rPr>
          <w:rFonts w:ascii="宋体" w:hAnsi="宋体"/>
          <w:sz w:val="24"/>
        </w:rPr>
        <w:t>2</w:t>
      </w:r>
      <w:r>
        <w:rPr>
          <w:rFonts w:hint="eastAsia" w:ascii="宋体" w:hAnsi="宋体"/>
          <w:sz w:val="24"/>
        </w:rPr>
        <w:t>.2“货物”系指卖方按谈判文件规定和报价文件的承诺，须向采购人提供的</w:t>
      </w:r>
      <w:r>
        <w:rPr>
          <w:rFonts w:hint="eastAsia" w:ascii="宋体" w:hAnsi="宋体"/>
          <w:sz w:val="24"/>
          <w:lang w:val="en-US" w:eastAsia="zh-CN"/>
        </w:rPr>
        <w:t>服务</w:t>
      </w:r>
      <w:r>
        <w:rPr>
          <w:rFonts w:hint="eastAsia" w:ascii="宋体" w:hAnsi="宋体"/>
          <w:sz w:val="24"/>
        </w:rPr>
        <w:t>及其有关</w:t>
      </w:r>
      <w:r>
        <w:rPr>
          <w:rFonts w:hint="eastAsia" w:ascii="宋体" w:hAnsi="宋体"/>
          <w:sz w:val="24"/>
          <w:lang w:val="en-US" w:eastAsia="zh-CN"/>
        </w:rPr>
        <w:t>证明</w:t>
      </w:r>
      <w:r>
        <w:rPr>
          <w:rFonts w:hint="eastAsia" w:ascii="宋体" w:hAnsi="宋体"/>
          <w:sz w:val="24"/>
        </w:rPr>
        <w:t>材料。</w:t>
      </w:r>
    </w:p>
    <w:p w14:paraId="3514D5A7">
      <w:pPr>
        <w:spacing w:line="440" w:lineRule="exact"/>
        <w:rPr>
          <w:rFonts w:ascii="宋体" w:hAnsi="宋体"/>
          <w:sz w:val="24"/>
        </w:rPr>
      </w:pPr>
      <w:r>
        <w:rPr>
          <w:rFonts w:ascii="宋体" w:hAnsi="宋体"/>
          <w:sz w:val="24"/>
        </w:rPr>
        <w:t>2</w:t>
      </w:r>
      <w:r>
        <w:rPr>
          <w:rFonts w:hint="eastAsia" w:ascii="宋体" w:hAnsi="宋体"/>
          <w:sz w:val="24"/>
        </w:rPr>
        <w:t>.3“服务”系指谈判文件规定卖方移交</w:t>
      </w:r>
      <w:r>
        <w:rPr>
          <w:rFonts w:hint="eastAsia" w:ascii="宋体" w:hAnsi="宋体"/>
          <w:sz w:val="24"/>
          <w:lang w:val="en-US" w:eastAsia="zh-CN"/>
        </w:rPr>
        <w:t>证明材料</w:t>
      </w:r>
      <w:r>
        <w:rPr>
          <w:rFonts w:hint="eastAsia" w:ascii="宋体" w:hAnsi="宋体"/>
          <w:sz w:val="24"/>
        </w:rPr>
        <w:t>所必须提供的相关手续以及其他类似的义务。</w:t>
      </w:r>
    </w:p>
    <w:p w14:paraId="5EF05F11">
      <w:pPr>
        <w:spacing w:line="440" w:lineRule="exact"/>
        <w:rPr>
          <w:rFonts w:ascii="宋体" w:hAnsi="宋体"/>
          <w:sz w:val="24"/>
        </w:rPr>
      </w:pPr>
      <w:r>
        <w:rPr>
          <w:rFonts w:ascii="宋体" w:hAnsi="宋体"/>
          <w:sz w:val="24"/>
        </w:rPr>
        <w:t xml:space="preserve">3. </w:t>
      </w:r>
      <w:r>
        <w:rPr>
          <w:rFonts w:hint="eastAsia" w:ascii="宋体" w:hAnsi="宋体"/>
          <w:sz w:val="24"/>
        </w:rPr>
        <w:t>合格的报价人</w:t>
      </w:r>
    </w:p>
    <w:p w14:paraId="75993B1E">
      <w:pPr>
        <w:spacing w:line="440" w:lineRule="exact"/>
        <w:rPr>
          <w:rFonts w:ascii="宋体" w:hAnsi="宋体"/>
          <w:sz w:val="24"/>
        </w:rPr>
      </w:pPr>
      <w:r>
        <w:rPr>
          <w:rFonts w:ascii="宋体" w:hAnsi="宋体"/>
          <w:sz w:val="24"/>
        </w:rPr>
        <w:t>3.1</w:t>
      </w:r>
      <w:r>
        <w:rPr>
          <w:rFonts w:hint="eastAsia" w:ascii="宋体" w:hAnsi="宋体"/>
          <w:sz w:val="24"/>
        </w:rPr>
        <w:t xml:space="preserve"> 凡有能力提供本谈判文件所述事物及服务的并具备法人资格的国内供货商或服务商均为合格的报价人。</w:t>
      </w:r>
    </w:p>
    <w:p w14:paraId="4D759AA8">
      <w:pPr>
        <w:spacing w:line="440" w:lineRule="exact"/>
        <w:ind w:firstLine="240" w:firstLineChars="100"/>
        <w:rPr>
          <w:rFonts w:ascii="宋体" w:hAnsi="宋体"/>
          <w:sz w:val="24"/>
        </w:rPr>
      </w:pPr>
      <w:r>
        <w:rPr>
          <w:rFonts w:ascii="宋体" w:hAnsi="宋体"/>
          <w:sz w:val="24"/>
        </w:rPr>
        <w:t>3.</w:t>
      </w:r>
      <w:r>
        <w:rPr>
          <w:rFonts w:hint="eastAsia" w:ascii="宋体" w:hAnsi="宋体"/>
          <w:sz w:val="24"/>
        </w:rPr>
        <w:t xml:space="preserve">2 </w:t>
      </w:r>
      <w:r>
        <w:rPr>
          <w:rFonts w:ascii="宋体" w:hAnsi="宋体"/>
          <w:sz w:val="24"/>
          <w:szCs w:val="24"/>
        </w:rPr>
        <w:t>法定代表人为同一人的两个及两个以上法人，母公司、全资子公司及其控股公司，都不得在同一货物</w:t>
      </w:r>
      <w:r>
        <w:rPr>
          <w:rFonts w:hint="eastAsia" w:ascii="宋体" w:hAnsi="宋体"/>
          <w:sz w:val="24"/>
          <w:szCs w:val="24"/>
        </w:rPr>
        <w:t>采购</w:t>
      </w:r>
      <w:r>
        <w:rPr>
          <w:rFonts w:ascii="宋体" w:hAnsi="宋体"/>
          <w:sz w:val="24"/>
          <w:szCs w:val="24"/>
        </w:rPr>
        <w:t>中同时</w:t>
      </w:r>
      <w:r>
        <w:rPr>
          <w:rFonts w:hint="eastAsia" w:ascii="宋体" w:hAnsi="宋体"/>
          <w:sz w:val="24"/>
          <w:szCs w:val="24"/>
        </w:rPr>
        <w:t>报价</w:t>
      </w:r>
      <w:r>
        <w:rPr>
          <w:rFonts w:ascii="宋体" w:hAnsi="宋体"/>
          <w:sz w:val="24"/>
          <w:szCs w:val="24"/>
        </w:rPr>
        <w:t>。</w:t>
      </w:r>
    </w:p>
    <w:p w14:paraId="393D38C9">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14:paraId="65D50FAD">
      <w:pPr>
        <w:spacing w:line="440" w:lineRule="exact"/>
        <w:rPr>
          <w:rFonts w:ascii="宋体" w:hAnsi="宋体"/>
          <w:sz w:val="24"/>
        </w:rPr>
      </w:pPr>
      <w:r>
        <w:rPr>
          <w:rFonts w:ascii="宋体" w:hAnsi="宋体"/>
          <w:sz w:val="24"/>
        </w:rPr>
        <w:t>4.1</w:t>
      </w:r>
      <w:r>
        <w:rPr>
          <w:rFonts w:hint="eastAsia" w:ascii="宋体" w:hAnsi="宋体"/>
          <w:sz w:val="24"/>
        </w:rPr>
        <w:t xml:space="preserve"> 报价人应承担其准备与参加谈判所涉及的一切费用。在任何情况下采购人不承担任何费用。</w:t>
      </w:r>
    </w:p>
    <w:p w14:paraId="311A2942">
      <w:pPr>
        <w:spacing w:line="440" w:lineRule="exact"/>
        <w:rPr>
          <w:rFonts w:ascii="宋体" w:hAnsi="宋体"/>
          <w:color w:val="auto"/>
          <w:sz w:val="24"/>
        </w:rPr>
      </w:pPr>
    </w:p>
    <w:p w14:paraId="32FC6C03">
      <w:pPr>
        <w:spacing w:line="440" w:lineRule="exact"/>
        <w:jc w:val="center"/>
        <w:rPr>
          <w:rFonts w:ascii="宋体" w:hAnsi="宋体"/>
          <w:sz w:val="24"/>
        </w:rPr>
      </w:pPr>
      <w:r>
        <w:rPr>
          <w:rFonts w:ascii="宋体" w:hAnsi="宋体"/>
          <w:sz w:val="24"/>
        </w:rPr>
        <w:t xml:space="preserve">B  </w:t>
      </w:r>
      <w:r>
        <w:rPr>
          <w:rFonts w:hint="eastAsia" w:ascii="宋体" w:hAnsi="宋体"/>
          <w:sz w:val="24"/>
        </w:rPr>
        <w:t>谈判文件</w:t>
      </w:r>
    </w:p>
    <w:p w14:paraId="3822563C">
      <w:pPr>
        <w:spacing w:line="440" w:lineRule="exact"/>
        <w:rPr>
          <w:rFonts w:ascii="宋体" w:hAnsi="宋体"/>
          <w:sz w:val="24"/>
        </w:rPr>
      </w:pPr>
    </w:p>
    <w:p w14:paraId="719BBE99">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14:paraId="259C4E08">
      <w:pPr>
        <w:spacing w:line="440" w:lineRule="exact"/>
        <w:rPr>
          <w:rFonts w:ascii="宋体" w:hAnsi="宋体"/>
          <w:sz w:val="24"/>
        </w:rPr>
      </w:pPr>
      <w:r>
        <w:rPr>
          <w:rFonts w:hint="eastAsia" w:ascii="宋体" w:hAnsi="宋体"/>
          <w:sz w:val="24"/>
        </w:rPr>
        <w:t xml:space="preserve">  5.1谈判文件用以阐明所需货物及服务、谈判程序等。谈判文件由下述部分组成：</w:t>
      </w:r>
    </w:p>
    <w:p w14:paraId="30FEC62D">
      <w:pPr>
        <w:spacing w:line="440" w:lineRule="exact"/>
        <w:rPr>
          <w:rFonts w:ascii="宋体" w:hAnsi="宋体"/>
          <w:sz w:val="24"/>
        </w:rPr>
      </w:pPr>
      <w:r>
        <w:rPr>
          <w:rFonts w:hint="eastAsia" w:ascii="宋体" w:hAnsi="宋体"/>
          <w:sz w:val="24"/>
        </w:rPr>
        <w:t xml:space="preserve">  （1）邀请函</w:t>
      </w:r>
    </w:p>
    <w:p w14:paraId="10B94EE0">
      <w:pPr>
        <w:spacing w:line="440" w:lineRule="exact"/>
        <w:rPr>
          <w:rFonts w:ascii="宋体" w:hAnsi="宋体"/>
          <w:sz w:val="24"/>
        </w:rPr>
      </w:pPr>
      <w:r>
        <w:rPr>
          <w:rFonts w:hint="eastAsia" w:ascii="宋体" w:hAnsi="宋体"/>
          <w:sz w:val="24"/>
        </w:rPr>
        <w:t xml:space="preserve">  （2）谈判须知</w:t>
      </w:r>
    </w:p>
    <w:p w14:paraId="3647A9B1">
      <w:pPr>
        <w:spacing w:line="440" w:lineRule="exact"/>
        <w:rPr>
          <w:rFonts w:ascii="宋体" w:hAnsi="宋体"/>
          <w:sz w:val="24"/>
        </w:rPr>
      </w:pPr>
      <w:r>
        <w:rPr>
          <w:rFonts w:hint="eastAsia" w:ascii="宋体" w:hAnsi="宋体"/>
          <w:sz w:val="24"/>
        </w:rPr>
        <w:t xml:space="preserve">  （3）采购内容及要求</w:t>
      </w:r>
    </w:p>
    <w:p w14:paraId="651D81AC">
      <w:pPr>
        <w:spacing w:line="440" w:lineRule="exact"/>
        <w:rPr>
          <w:rFonts w:ascii="宋体" w:hAnsi="宋体"/>
          <w:sz w:val="24"/>
        </w:rPr>
      </w:pPr>
      <w:r>
        <w:rPr>
          <w:rFonts w:hint="eastAsia" w:ascii="宋体" w:hAnsi="宋体"/>
          <w:sz w:val="24"/>
        </w:rPr>
        <w:t xml:space="preserve">  （4）附件－报价文件格式</w:t>
      </w:r>
    </w:p>
    <w:p w14:paraId="2CA0BE71">
      <w:pPr>
        <w:spacing w:line="440" w:lineRule="exact"/>
        <w:rPr>
          <w:rFonts w:ascii="宋体" w:hAnsi="宋体"/>
          <w:sz w:val="24"/>
        </w:rPr>
      </w:pPr>
    </w:p>
    <w:p w14:paraId="7B5B62A8">
      <w:pPr>
        <w:spacing w:line="440" w:lineRule="exact"/>
        <w:jc w:val="center"/>
        <w:rPr>
          <w:rFonts w:ascii="宋体" w:hAnsi="宋体"/>
          <w:sz w:val="24"/>
        </w:rPr>
      </w:pPr>
      <w:r>
        <w:rPr>
          <w:rFonts w:hint="eastAsia" w:ascii="宋体" w:hAnsi="宋体"/>
          <w:sz w:val="24"/>
        </w:rPr>
        <w:t>C  报价文件的编写</w:t>
      </w:r>
    </w:p>
    <w:p w14:paraId="2AB98DB8">
      <w:pPr>
        <w:spacing w:line="440" w:lineRule="exact"/>
        <w:rPr>
          <w:rFonts w:ascii="宋体" w:hAnsi="宋体"/>
          <w:sz w:val="24"/>
        </w:rPr>
      </w:pPr>
    </w:p>
    <w:p w14:paraId="2DDE1A98">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要求</w:t>
      </w:r>
    </w:p>
    <w:p w14:paraId="7076DC9A">
      <w:pPr>
        <w:spacing w:line="440" w:lineRule="exact"/>
        <w:rPr>
          <w:rFonts w:ascii="宋体" w:hAnsi="宋体"/>
          <w:sz w:val="24"/>
        </w:rPr>
      </w:pPr>
      <w:r>
        <w:rPr>
          <w:rFonts w:hint="eastAsia" w:ascii="宋体" w:hAnsi="宋体"/>
          <w:sz w:val="24"/>
        </w:rPr>
        <w:t xml:space="preserve">  6.1报价人应仔细阅读谈判文件的所有内容，按谈判文件的要求提供报价文件，并保证所提供的全部资料的真实性，否则其报价文件可能被拒绝。</w:t>
      </w:r>
    </w:p>
    <w:p w14:paraId="26772FA8">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报价文件的组成</w:t>
      </w:r>
    </w:p>
    <w:p w14:paraId="5C1D150E">
      <w:pPr>
        <w:spacing w:line="440" w:lineRule="exact"/>
        <w:rPr>
          <w:rFonts w:ascii="宋体" w:hAnsi="宋体"/>
          <w:sz w:val="24"/>
        </w:rPr>
      </w:pPr>
      <w:r>
        <w:rPr>
          <w:rFonts w:hint="eastAsia" w:ascii="宋体" w:hAnsi="宋体"/>
          <w:sz w:val="24"/>
        </w:rPr>
        <w:t xml:space="preserve">  7.1报价文件应包括下列部分：</w:t>
      </w:r>
    </w:p>
    <w:p w14:paraId="0F733D85">
      <w:pPr>
        <w:pStyle w:val="8"/>
        <w:spacing w:line="380" w:lineRule="exact"/>
        <w:ind w:firstLine="480"/>
        <w:jc w:val="left"/>
        <w:rPr>
          <w:rFonts w:hAnsi="宋体"/>
          <w:sz w:val="24"/>
        </w:rPr>
      </w:pPr>
      <w:r>
        <w:rPr>
          <w:rFonts w:hint="eastAsia" w:hAnsi="宋体"/>
          <w:sz w:val="24"/>
        </w:rPr>
        <w:t>（1）报价一览表</w:t>
      </w:r>
    </w:p>
    <w:p w14:paraId="66AFF37D">
      <w:pPr>
        <w:pStyle w:val="8"/>
        <w:spacing w:line="380" w:lineRule="exact"/>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52B2D886">
      <w:pPr>
        <w:pStyle w:val="8"/>
        <w:spacing w:line="380" w:lineRule="exact"/>
        <w:ind w:firstLine="480"/>
        <w:jc w:val="left"/>
        <w:rPr>
          <w:rFonts w:hAnsi="宋体"/>
          <w:sz w:val="24"/>
        </w:rPr>
      </w:pPr>
      <w:r>
        <w:rPr>
          <w:rFonts w:hint="eastAsia" w:hAnsi="宋体"/>
          <w:sz w:val="24"/>
        </w:rPr>
        <w:t>（3）报价人的资格证明文件</w:t>
      </w:r>
    </w:p>
    <w:p w14:paraId="00171A8D">
      <w:pPr>
        <w:pStyle w:val="8"/>
        <w:spacing w:line="380" w:lineRule="exact"/>
        <w:ind w:firstLine="480"/>
        <w:jc w:val="left"/>
        <w:rPr>
          <w:rFonts w:hAnsi="宋体"/>
          <w:sz w:val="24"/>
        </w:rPr>
      </w:pPr>
      <w:r>
        <w:rPr>
          <w:rFonts w:hint="eastAsia" w:hAnsi="宋体"/>
          <w:sz w:val="24"/>
        </w:rPr>
        <w:t>（4）报价人提交的其它资料</w:t>
      </w:r>
    </w:p>
    <w:p w14:paraId="609D0425">
      <w:pPr>
        <w:pStyle w:val="8"/>
        <w:spacing w:line="440" w:lineRule="exact"/>
        <w:jc w:val="left"/>
        <w:rPr>
          <w:rFonts w:hAnsi="宋体"/>
          <w:sz w:val="24"/>
        </w:rPr>
      </w:pPr>
      <w:r>
        <w:rPr>
          <w:rFonts w:hint="eastAsia" w:hAnsi="宋体"/>
          <w:sz w:val="24"/>
        </w:rPr>
        <w:t>8</w:t>
      </w:r>
      <w:r>
        <w:rPr>
          <w:rFonts w:hAnsi="宋体"/>
          <w:sz w:val="24"/>
        </w:rPr>
        <w:t xml:space="preserve">. </w:t>
      </w:r>
      <w:r>
        <w:rPr>
          <w:rFonts w:hint="eastAsia" w:hAnsi="宋体"/>
          <w:sz w:val="24"/>
        </w:rPr>
        <w:t>报价文件有效期</w:t>
      </w:r>
    </w:p>
    <w:p w14:paraId="664EBC54">
      <w:pPr>
        <w:spacing w:line="440" w:lineRule="exact"/>
        <w:rPr>
          <w:rFonts w:ascii="宋体" w:hAnsi="宋体"/>
          <w:sz w:val="24"/>
        </w:rPr>
      </w:pPr>
      <w:r>
        <w:rPr>
          <w:rFonts w:hint="eastAsia" w:ascii="宋体" w:hAnsi="宋体"/>
          <w:sz w:val="24"/>
        </w:rPr>
        <w:t xml:space="preserve">  8.1报价文件从首次报价截止之日起90日历日内有效。</w:t>
      </w:r>
    </w:p>
    <w:p w14:paraId="72B054D2">
      <w:pPr>
        <w:spacing w:line="440" w:lineRule="exact"/>
        <w:rPr>
          <w:rFonts w:ascii="宋体" w:hAnsi="宋体"/>
          <w:sz w:val="24"/>
        </w:rPr>
      </w:pPr>
      <w:r>
        <w:rPr>
          <w:rFonts w:hint="eastAsia" w:ascii="宋体" w:hAnsi="宋体"/>
          <w:sz w:val="24"/>
        </w:rPr>
        <w:t xml:space="preserve">  8.2特殊情况下福建广电网络集团股份有限公司泉州分公司可于报价有效期满之前要求报价人同意延长有效期，要求与答复均应为书面形式。 </w:t>
      </w:r>
    </w:p>
    <w:p w14:paraId="2DBF1CF8">
      <w:pPr>
        <w:spacing w:line="440" w:lineRule="exact"/>
        <w:rPr>
          <w:rFonts w:ascii="宋体" w:hAnsi="宋体"/>
          <w:sz w:val="24"/>
        </w:rPr>
      </w:pPr>
    </w:p>
    <w:p w14:paraId="676D6860">
      <w:pPr>
        <w:spacing w:line="440" w:lineRule="exact"/>
        <w:jc w:val="center"/>
        <w:rPr>
          <w:rFonts w:ascii="宋体" w:hAnsi="宋体"/>
          <w:sz w:val="24"/>
        </w:rPr>
      </w:pPr>
      <w:r>
        <w:rPr>
          <w:rFonts w:ascii="宋体" w:hAnsi="宋体"/>
          <w:sz w:val="24"/>
        </w:rPr>
        <w:t xml:space="preserve">D  </w:t>
      </w:r>
      <w:r>
        <w:rPr>
          <w:rFonts w:hint="eastAsia" w:ascii="宋体" w:hAnsi="宋体"/>
          <w:sz w:val="24"/>
        </w:rPr>
        <w:t>谈判程序</w:t>
      </w:r>
    </w:p>
    <w:p w14:paraId="00ABAF95">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第一次报价</w:t>
      </w:r>
    </w:p>
    <w:p w14:paraId="1FC1D982">
      <w:pPr>
        <w:spacing w:line="440" w:lineRule="exact"/>
        <w:rPr>
          <w:rFonts w:ascii="宋体" w:hAnsi="宋体"/>
          <w:sz w:val="24"/>
        </w:rPr>
      </w:pPr>
      <w:r>
        <w:rPr>
          <w:rFonts w:hint="eastAsia" w:ascii="宋体" w:hAnsi="宋体"/>
          <w:sz w:val="24"/>
        </w:rPr>
        <w:t xml:space="preserve">  9.1报价人须编制由本须知第7条规定文件组成的报价文件正本一份</w:t>
      </w:r>
      <w:r>
        <w:rPr>
          <w:rFonts w:hint="eastAsia" w:hAnsi="宋体"/>
          <w:sz w:val="24"/>
        </w:rPr>
        <w:t>。</w:t>
      </w:r>
      <w:r>
        <w:rPr>
          <w:rFonts w:hint="eastAsia" w:ascii="宋体" w:hAnsi="宋体"/>
          <w:sz w:val="24"/>
        </w:rPr>
        <w:t>报价文件应用中文书写。</w:t>
      </w:r>
    </w:p>
    <w:p w14:paraId="458FE501">
      <w:pPr>
        <w:spacing w:line="440" w:lineRule="exact"/>
        <w:rPr>
          <w:rFonts w:ascii="宋体" w:hAnsi="宋体"/>
          <w:sz w:val="24"/>
        </w:rPr>
      </w:pPr>
      <w:r>
        <w:rPr>
          <w:rFonts w:hint="eastAsia" w:ascii="宋体" w:hAnsi="宋体"/>
          <w:sz w:val="24"/>
        </w:rPr>
        <w:t xml:space="preserve">  9.2报价文件应由报价人授权代表签字并加盖公章。</w:t>
      </w:r>
    </w:p>
    <w:p w14:paraId="2399C8C4">
      <w:pPr>
        <w:spacing w:line="440" w:lineRule="exact"/>
        <w:rPr>
          <w:rFonts w:ascii="宋体" w:hAnsi="宋体"/>
          <w:sz w:val="24"/>
        </w:rPr>
      </w:pPr>
      <w:r>
        <w:rPr>
          <w:rFonts w:hint="eastAsia" w:ascii="宋体" w:hAnsi="宋体"/>
          <w:sz w:val="24"/>
        </w:rPr>
        <w:t xml:space="preserve">  9.3报价使用货币为人民币。</w:t>
      </w:r>
    </w:p>
    <w:p w14:paraId="4943DE33">
      <w:pPr>
        <w:spacing w:line="440" w:lineRule="exact"/>
        <w:rPr>
          <w:rFonts w:ascii="宋体" w:hAnsi="宋体"/>
          <w:sz w:val="24"/>
        </w:rPr>
      </w:pPr>
      <w:r>
        <w:rPr>
          <w:rFonts w:hint="eastAsia" w:ascii="宋体" w:hAnsi="宋体"/>
          <w:sz w:val="24"/>
        </w:rPr>
        <w:t xml:space="preserve">  9.4报价人应提交证明其拟</w:t>
      </w:r>
      <w:r>
        <w:rPr>
          <w:rFonts w:hint="eastAsia" w:ascii="宋体" w:hAnsi="宋体"/>
          <w:sz w:val="24"/>
          <w:lang w:val="en-US" w:eastAsia="zh-CN"/>
        </w:rPr>
        <w:t>提供服务</w:t>
      </w:r>
      <w:r>
        <w:rPr>
          <w:rFonts w:hint="eastAsia" w:ascii="宋体" w:hAnsi="宋体"/>
          <w:sz w:val="24"/>
        </w:rPr>
        <w:t>符合谈判文件要求的技术响应文件，该文件可以是文字资料、图纸和数据，并须提供货物主要技术性能的详细描述。</w:t>
      </w:r>
    </w:p>
    <w:p w14:paraId="409B15B5">
      <w:pPr>
        <w:spacing w:line="440" w:lineRule="exact"/>
        <w:rPr>
          <w:rFonts w:ascii="宋体" w:hAnsi="宋体"/>
          <w:sz w:val="24"/>
        </w:rPr>
      </w:pPr>
      <w:r>
        <w:rPr>
          <w:rFonts w:hint="eastAsia" w:ascii="宋体" w:hAnsi="宋体"/>
          <w:sz w:val="24"/>
        </w:rPr>
        <w:t xml:space="preserve">  9.5 第一次报价文件以书面形式密封提交。</w:t>
      </w:r>
    </w:p>
    <w:p w14:paraId="2B993DB1">
      <w:pPr>
        <w:spacing w:line="440" w:lineRule="exact"/>
        <w:rPr>
          <w:rFonts w:ascii="宋体" w:hAnsi="宋体"/>
          <w:sz w:val="24"/>
        </w:rPr>
      </w:pPr>
      <w:r>
        <w:rPr>
          <w:rFonts w:hint="eastAsia" w:ascii="宋体" w:hAnsi="宋体"/>
          <w:sz w:val="24"/>
        </w:rPr>
        <w:t>10．谈判</w:t>
      </w:r>
    </w:p>
    <w:p w14:paraId="7985F4F4">
      <w:pPr>
        <w:spacing w:line="440" w:lineRule="exact"/>
        <w:rPr>
          <w:rFonts w:ascii="宋体" w:hAnsi="宋体"/>
          <w:sz w:val="24"/>
        </w:rPr>
      </w:pPr>
      <w:r>
        <w:rPr>
          <w:rFonts w:hint="eastAsia" w:ascii="宋体" w:hAnsi="宋体"/>
          <w:sz w:val="24"/>
        </w:rPr>
        <w:t xml:space="preserve">  10.1 福建广电网络集团股份有限公司泉州分公司将根据谈判项目的特点组建谈判小组，谈判小组将对报价文件进行审查、质疑、评估和比较，进行谈判并做出授予合同的建议。</w:t>
      </w:r>
    </w:p>
    <w:p w14:paraId="427413AE">
      <w:pPr>
        <w:spacing w:line="440" w:lineRule="exact"/>
        <w:rPr>
          <w:rFonts w:ascii="宋体" w:hAnsi="宋体"/>
          <w:sz w:val="24"/>
        </w:rPr>
      </w:pPr>
      <w:r>
        <w:rPr>
          <w:rFonts w:hint="eastAsia" w:ascii="宋体" w:hAnsi="宋体"/>
          <w:sz w:val="24"/>
        </w:rPr>
        <w:t xml:space="preserve">  10.2 在进入谈判阶段之前，谈判小组将依据报价人提交的资格证明文件，审查其法人资格、营业范围、财务、技术和生产能力等。如果报价人无资格履行合同，其报价将被拒绝。</w:t>
      </w:r>
    </w:p>
    <w:p w14:paraId="4626416F">
      <w:pPr>
        <w:spacing w:line="440" w:lineRule="exact"/>
        <w:rPr>
          <w:rFonts w:ascii="宋体" w:hAnsi="宋体"/>
          <w:sz w:val="24"/>
        </w:rPr>
      </w:pPr>
      <w:r>
        <w:rPr>
          <w:rFonts w:hint="eastAsia" w:ascii="宋体" w:hAnsi="宋体"/>
          <w:sz w:val="24"/>
        </w:rPr>
        <w:t xml:space="preserve">  10.3 谈判小组还将确定每一报价是否对谈判文件的要求做出实质性响应，对没有实质性响应的报价文件将不进入谈判阶段。</w:t>
      </w:r>
    </w:p>
    <w:p w14:paraId="57A47060">
      <w:pPr>
        <w:spacing w:line="440" w:lineRule="exact"/>
        <w:rPr>
          <w:rFonts w:ascii="宋体" w:hAnsi="宋体"/>
          <w:sz w:val="24"/>
        </w:rPr>
      </w:pPr>
      <w:r>
        <w:rPr>
          <w:rFonts w:hint="eastAsia" w:ascii="宋体" w:hAnsi="宋体"/>
          <w:sz w:val="24"/>
        </w:rPr>
        <w:t xml:space="preserve">  10.4 谈判小组将邀请通过报价文件审查、且有实质性响应的报价人前来谈判。</w:t>
      </w:r>
    </w:p>
    <w:p w14:paraId="5FA638A0">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 最终报价</w:t>
      </w:r>
    </w:p>
    <w:p w14:paraId="4A2BFCC5">
      <w:pPr>
        <w:spacing w:line="440" w:lineRule="exact"/>
        <w:rPr>
          <w:rFonts w:ascii="宋体" w:hAnsi="宋体"/>
          <w:sz w:val="24"/>
        </w:rPr>
      </w:pPr>
      <w:r>
        <w:rPr>
          <w:rFonts w:hint="eastAsia" w:ascii="宋体" w:hAnsi="宋体"/>
          <w:sz w:val="24"/>
        </w:rPr>
        <w:t xml:space="preserve">  11.1 谈判结束后，参加谈判的报价人应在规定时间内（具体时间另行通知）提交最终报价文件。迟到的最终报价文件将被拒绝。</w:t>
      </w:r>
    </w:p>
    <w:p w14:paraId="19C1FE56">
      <w:pPr>
        <w:spacing w:line="440" w:lineRule="exact"/>
        <w:rPr>
          <w:rFonts w:ascii="宋体" w:hAnsi="宋体"/>
          <w:sz w:val="24"/>
        </w:rPr>
      </w:pPr>
      <w:r>
        <w:rPr>
          <w:rFonts w:hint="eastAsia" w:ascii="宋体" w:hAnsi="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5BE07087">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3 最终报价文件仅以书面形式（不包括电子邮件、传真等）密封提交。  </w:t>
      </w:r>
    </w:p>
    <w:p w14:paraId="498D358B">
      <w:pPr>
        <w:spacing w:line="440" w:lineRule="exact"/>
        <w:ind w:firstLine="240" w:firstLineChars="100"/>
        <w:rPr>
          <w:rFonts w:ascii="宋体" w:hAnsi="宋体"/>
          <w:sz w:val="24"/>
        </w:rPr>
      </w:pPr>
      <w:r>
        <w:rPr>
          <w:rFonts w:hint="eastAsia" w:ascii="宋体" w:hAnsi="宋体"/>
          <w:sz w:val="24"/>
        </w:rPr>
        <w:t>11.4报价人提交的文件将给予保密，但不退回。</w:t>
      </w:r>
    </w:p>
    <w:p w14:paraId="4163EA85">
      <w:pPr>
        <w:spacing w:line="440" w:lineRule="exact"/>
        <w:rPr>
          <w:rFonts w:ascii="宋体" w:hAnsi="宋体"/>
          <w:sz w:val="24"/>
        </w:rPr>
      </w:pPr>
      <w:r>
        <w:rPr>
          <w:rFonts w:hint="eastAsia" w:ascii="宋体" w:hAnsi="宋体"/>
          <w:sz w:val="24"/>
        </w:rPr>
        <w:t>12．谈判过程评估原则及方法</w:t>
      </w:r>
    </w:p>
    <w:p w14:paraId="032AA326">
      <w:pPr>
        <w:spacing w:line="440" w:lineRule="exact"/>
        <w:rPr>
          <w:rFonts w:ascii="宋体" w:hAnsi="宋体"/>
          <w:sz w:val="24"/>
        </w:rPr>
      </w:pPr>
      <w:r>
        <w:rPr>
          <w:rFonts w:hint="eastAsia" w:ascii="宋体" w:hAnsi="宋体"/>
          <w:sz w:val="24"/>
        </w:rPr>
        <w:t xml:space="preserve">  12.1对所有报价人的评估，都采用相同的程序和标准。</w:t>
      </w:r>
    </w:p>
    <w:p w14:paraId="7ECDD50F">
      <w:pPr>
        <w:spacing w:line="440" w:lineRule="exact"/>
        <w:rPr>
          <w:rFonts w:ascii="宋体" w:hAnsi="宋体"/>
          <w:sz w:val="24"/>
        </w:rPr>
      </w:pPr>
      <w:r>
        <w:rPr>
          <w:rFonts w:hint="eastAsia" w:ascii="宋体" w:hAnsi="宋体"/>
          <w:sz w:val="24"/>
        </w:rPr>
        <w:t xml:space="preserve">  12.2谈判及评估过程将严格按照谈判文件的要求和条件进行。</w:t>
      </w:r>
    </w:p>
    <w:p w14:paraId="5AFB01A6">
      <w:pPr>
        <w:spacing w:line="440" w:lineRule="exact"/>
        <w:rPr>
          <w:rFonts w:ascii="宋体" w:hAnsi="宋体"/>
          <w:sz w:val="24"/>
        </w:rPr>
      </w:pPr>
      <w:r>
        <w:rPr>
          <w:rFonts w:hint="eastAsia" w:ascii="宋体" w:hAnsi="宋体"/>
          <w:sz w:val="24"/>
        </w:rPr>
        <w:t xml:space="preserve">  12.3谈判小组将根据报价人的报价文件，经综合分析、比较，按谈判须知前附表第4项规定的办法推荐中选报价人候选人。 </w:t>
      </w:r>
    </w:p>
    <w:p w14:paraId="24901010">
      <w:pPr>
        <w:spacing w:line="440" w:lineRule="exact"/>
        <w:rPr>
          <w:rFonts w:ascii="宋体" w:hAnsi="宋体"/>
          <w:sz w:val="24"/>
        </w:rPr>
      </w:pPr>
    </w:p>
    <w:p w14:paraId="3FE61FEB">
      <w:pPr>
        <w:spacing w:line="440" w:lineRule="exact"/>
        <w:jc w:val="center"/>
        <w:rPr>
          <w:rFonts w:ascii="宋体" w:hAnsi="宋体"/>
          <w:sz w:val="24"/>
        </w:rPr>
      </w:pPr>
      <w:r>
        <w:rPr>
          <w:rFonts w:hint="eastAsia" w:ascii="宋体" w:hAnsi="宋体"/>
          <w:sz w:val="24"/>
        </w:rPr>
        <w:t>E授予合同</w:t>
      </w:r>
    </w:p>
    <w:p w14:paraId="3D5C9BBF">
      <w:pPr>
        <w:spacing w:line="440" w:lineRule="exact"/>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授予合同的准则</w:t>
      </w:r>
    </w:p>
    <w:p w14:paraId="3604B591">
      <w:pPr>
        <w:spacing w:line="440" w:lineRule="exact"/>
        <w:rPr>
          <w:rFonts w:ascii="宋体" w:hAnsi="宋体"/>
          <w:sz w:val="24"/>
        </w:rPr>
      </w:pPr>
      <w:r>
        <w:rPr>
          <w:rFonts w:hint="eastAsia" w:ascii="宋体" w:hAnsi="宋体"/>
          <w:sz w:val="24"/>
        </w:rPr>
        <w:t xml:space="preserve">  13</w:t>
      </w:r>
      <w:r>
        <w:rPr>
          <w:rFonts w:ascii="宋体" w:hAnsi="宋体"/>
          <w:sz w:val="24"/>
        </w:rPr>
        <w:t>.1</w:t>
      </w:r>
      <w:r>
        <w:rPr>
          <w:rFonts w:hint="eastAsia" w:ascii="宋体" w:hAnsi="宋体"/>
          <w:sz w:val="24"/>
        </w:rPr>
        <w:t xml:space="preserve"> 合同将授予其报价文件符合谈判文件要求，并能圆满地履行合同的、且被推荐为中选候选人的报价人。</w:t>
      </w:r>
    </w:p>
    <w:p w14:paraId="64D98601">
      <w:pPr>
        <w:spacing w:line="440" w:lineRule="exact"/>
        <w:rPr>
          <w:rFonts w:ascii="宋体" w:hAnsi="宋体"/>
          <w:sz w:val="24"/>
        </w:rPr>
      </w:pPr>
      <w:r>
        <w:rPr>
          <w:rFonts w:hint="eastAsia" w:ascii="宋体" w:hAnsi="宋体"/>
          <w:sz w:val="24"/>
        </w:rPr>
        <w:t xml:space="preserve">  13.2 最低报价不是被授予合同的保证。</w:t>
      </w:r>
    </w:p>
    <w:p w14:paraId="7E581241">
      <w:pPr>
        <w:spacing w:line="44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.3</w:t>
      </w:r>
      <w:r>
        <w:rPr>
          <w:rFonts w:hint="eastAsia" w:ascii="宋体" w:hAnsi="宋体"/>
          <w:sz w:val="24"/>
        </w:rPr>
        <w:t xml:space="preserve"> 采购人在授予合同时有权对采购内容数量和服务予以增加或减少。</w:t>
      </w:r>
    </w:p>
    <w:p w14:paraId="07603518">
      <w:pPr>
        <w:spacing w:line="440" w:lineRule="exact"/>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中选通知</w:t>
      </w:r>
    </w:p>
    <w:p w14:paraId="3FB4AF4E">
      <w:pPr>
        <w:spacing w:line="440" w:lineRule="exact"/>
        <w:rPr>
          <w:rFonts w:ascii="宋体" w:hAnsi="宋体"/>
          <w:sz w:val="24"/>
        </w:rPr>
      </w:pPr>
      <w:r>
        <w:rPr>
          <w:rFonts w:hint="eastAsia" w:ascii="宋体" w:hAnsi="宋体"/>
          <w:sz w:val="24"/>
        </w:rPr>
        <w:t xml:space="preserve">  福建广电网络集团股份有限公司泉州分公司将根据评估结果，向中选报价人发出通知或将结果进行网上公示，并在合同签订后将结果通知其他提交报价文件的报价人。</w:t>
      </w:r>
    </w:p>
    <w:p w14:paraId="5F858F03">
      <w:pPr>
        <w:spacing w:line="440" w:lineRule="exact"/>
        <w:rPr>
          <w:rFonts w:ascii="宋体" w:hAnsi="宋体"/>
          <w:sz w:val="24"/>
        </w:rPr>
      </w:pPr>
      <w:r>
        <w:rPr>
          <w:rFonts w:hint="eastAsia" w:ascii="宋体" w:hAnsi="宋体"/>
          <w:sz w:val="24"/>
        </w:rPr>
        <w:t>15．签订合同</w:t>
      </w:r>
    </w:p>
    <w:p w14:paraId="06D15ECD">
      <w:pPr>
        <w:spacing w:line="440" w:lineRule="exact"/>
        <w:rPr>
          <w:rFonts w:ascii="宋体" w:hAnsi="宋体"/>
          <w:sz w:val="24"/>
        </w:rPr>
      </w:pPr>
      <w:r>
        <w:rPr>
          <w:rFonts w:hint="eastAsia" w:ascii="宋体" w:hAnsi="宋体"/>
          <w:sz w:val="24"/>
        </w:rPr>
        <w:t xml:space="preserve">  15.1中选报价人须按通知书指定的时间、地点与采购人签订经济合同。</w:t>
      </w:r>
    </w:p>
    <w:p w14:paraId="4F48185D">
      <w:pPr>
        <w:spacing w:line="440" w:lineRule="exact"/>
        <w:rPr>
          <w:rFonts w:hint="eastAsia" w:ascii="宋体" w:hAnsi="宋体"/>
          <w:sz w:val="24"/>
        </w:rPr>
      </w:pPr>
      <w:r>
        <w:rPr>
          <w:rFonts w:hint="eastAsia" w:ascii="宋体" w:hAnsi="宋体"/>
          <w:sz w:val="24"/>
        </w:rPr>
        <w:t xml:space="preserve">  15.2谈判文件、中选报价人的报价文件及其澄清文件等，均为签订经济合同的依据。</w:t>
      </w:r>
      <w:bookmarkStart w:id="9" w:name="_Toc415567488"/>
      <w:bookmarkStart w:id="10" w:name="_Toc430489154"/>
      <w:bookmarkStart w:id="11" w:name="_Toc430422403"/>
      <w:bookmarkStart w:id="12" w:name="_Toc430490647"/>
      <w:bookmarkStart w:id="13" w:name="_Toc430488679"/>
      <w:bookmarkStart w:id="14" w:name="_Toc430488886"/>
      <w:bookmarkStart w:id="15" w:name="_Toc430492161"/>
    </w:p>
    <w:p w14:paraId="24E5353A">
      <w:pPr>
        <w:spacing w:line="440" w:lineRule="exact"/>
        <w:rPr>
          <w:rFonts w:hint="eastAsia" w:ascii="宋体" w:hAnsi="宋体"/>
          <w:sz w:val="24"/>
        </w:rPr>
        <w:sectPr>
          <w:footerReference r:id="rId3"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9"/>
    <w:bookmarkEnd w:id="10"/>
    <w:bookmarkEnd w:id="11"/>
    <w:bookmarkEnd w:id="12"/>
    <w:bookmarkEnd w:id="13"/>
    <w:bookmarkEnd w:id="14"/>
    <w:bookmarkEnd w:id="15"/>
    <w:p w14:paraId="6E551192">
      <w:pPr>
        <w:jc w:val="center"/>
        <w:rPr>
          <w:b/>
          <w:bCs/>
          <w:color w:val="auto"/>
          <w:sz w:val="36"/>
        </w:rPr>
      </w:pPr>
      <w:r>
        <w:rPr>
          <w:rFonts w:hint="eastAsia"/>
          <w:b/>
          <w:bCs/>
          <w:color w:val="auto"/>
          <w:sz w:val="36"/>
        </w:rPr>
        <w:t>第三部分</w:t>
      </w:r>
      <w:r>
        <w:rPr>
          <w:rFonts w:hint="eastAsia"/>
          <w:b/>
          <w:bCs/>
          <w:color w:val="auto"/>
          <w:sz w:val="36"/>
          <w:lang w:val="en-US" w:eastAsia="zh-CN"/>
        </w:rPr>
        <w:t>采购</w:t>
      </w:r>
      <w:r>
        <w:rPr>
          <w:rFonts w:hint="eastAsia"/>
          <w:b/>
          <w:bCs/>
          <w:color w:val="auto"/>
          <w:sz w:val="36"/>
        </w:rPr>
        <w:t>内容及要求</w:t>
      </w:r>
    </w:p>
    <w:p w14:paraId="5028655A">
      <w:pPr>
        <w:pStyle w:val="8"/>
        <w:snapToGrid w:val="0"/>
        <w:spacing w:line="420" w:lineRule="exact"/>
        <w:jc w:val="center"/>
        <w:rPr>
          <w:b/>
          <w:bCs/>
          <w:color w:val="auto"/>
          <w:sz w:val="24"/>
          <w:szCs w:val="24"/>
        </w:rPr>
      </w:pPr>
    </w:p>
    <w:p w14:paraId="4137EE48">
      <w:pPr>
        <w:rPr>
          <w:b/>
          <w:color w:val="auto"/>
          <w:sz w:val="24"/>
        </w:rPr>
      </w:pPr>
      <w:r>
        <w:rPr>
          <w:rFonts w:hint="eastAsia"/>
          <w:b/>
          <w:color w:val="auto"/>
          <w:sz w:val="24"/>
        </w:rPr>
        <w:t>一、</w:t>
      </w:r>
      <w:r>
        <w:rPr>
          <w:rFonts w:hint="eastAsia"/>
          <w:b/>
          <w:color w:val="auto"/>
          <w:sz w:val="24"/>
          <w:lang w:val="en-US" w:eastAsia="zh-CN"/>
        </w:rPr>
        <w:t>采购</w:t>
      </w:r>
      <w:r>
        <w:rPr>
          <w:rFonts w:hint="eastAsia"/>
          <w:b/>
          <w:color w:val="auto"/>
          <w:sz w:val="24"/>
        </w:rPr>
        <w:t>需求一览表</w:t>
      </w:r>
    </w:p>
    <w:tbl>
      <w:tblPr>
        <w:tblStyle w:val="14"/>
        <w:tblW w:w="9495"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01"/>
        <w:gridCol w:w="6353"/>
        <w:gridCol w:w="867"/>
        <w:gridCol w:w="1274"/>
      </w:tblGrid>
      <w:tr w14:paraId="7E1852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blCellSpacing w:w="15" w:type="dxa"/>
        </w:trPr>
        <w:tc>
          <w:tcPr>
            <w:tcW w:w="95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335463F">
            <w:pPr>
              <w:pStyle w:val="12"/>
              <w:widowControl/>
              <w:jc w:val="center"/>
              <w:rPr>
                <w:color w:val="auto"/>
              </w:rPr>
            </w:pPr>
            <w:r>
              <w:rPr>
                <w:rFonts w:hint="eastAsia" w:ascii="宋体" w:hAnsi="宋体" w:cs="宋体"/>
                <w:color w:val="auto"/>
              </w:rPr>
              <w:t>序号</w:t>
            </w:r>
          </w:p>
        </w:tc>
        <w:tc>
          <w:tcPr>
            <w:tcW w:w="632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75F46F5">
            <w:pPr>
              <w:pStyle w:val="12"/>
              <w:widowControl/>
              <w:rPr>
                <w:color w:val="auto"/>
              </w:rPr>
            </w:pPr>
          </w:p>
          <w:p w14:paraId="63715C76">
            <w:pPr>
              <w:pStyle w:val="12"/>
              <w:widowControl/>
              <w:jc w:val="center"/>
              <w:rPr>
                <w:rFonts w:hint="default" w:eastAsia="宋体"/>
                <w:color w:val="auto"/>
                <w:lang w:val="en-US" w:eastAsia="zh-CN"/>
              </w:rPr>
            </w:pPr>
            <w:r>
              <w:rPr>
                <w:rFonts w:hint="eastAsia" w:ascii="宋体" w:hAnsi="宋体" w:cs="宋体"/>
                <w:color w:val="auto"/>
                <w:lang w:val="en-US" w:eastAsia="zh-CN"/>
              </w:rPr>
              <w:t>项目内容</w:t>
            </w:r>
          </w:p>
        </w:tc>
        <w:tc>
          <w:tcPr>
            <w:tcW w:w="8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AA7B9D4">
            <w:pPr>
              <w:pStyle w:val="12"/>
              <w:widowControl/>
              <w:jc w:val="center"/>
              <w:rPr>
                <w:color w:val="auto"/>
              </w:rPr>
            </w:pPr>
            <w:r>
              <w:rPr>
                <w:rFonts w:hint="eastAsia" w:ascii="宋体" w:hAnsi="宋体" w:cs="宋体"/>
                <w:color w:val="auto"/>
              </w:rPr>
              <w:t>单位</w:t>
            </w:r>
          </w:p>
        </w:tc>
        <w:tc>
          <w:tcPr>
            <w:tcW w:w="122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6AF114D">
            <w:pPr>
              <w:pStyle w:val="12"/>
              <w:widowControl/>
              <w:jc w:val="center"/>
              <w:rPr>
                <w:color w:val="auto"/>
              </w:rPr>
            </w:pPr>
            <w:r>
              <w:rPr>
                <w:rFonts w:hint="eastAsia" w:ascii="宋体" w:hAnsi="宋体" w:cs="宋体"/>
                <w:color w:val="auto"/>
              </w:rPr>
              <w:t>数量</w:t>
            </w:r>
          </w:p>
        </w:tc>
      </w:tr>
      <w:tr w14:paraId="0DB83D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1" w:hRule="atLeast"/>
          <w:tblCellSpacing w:w="15" w:type="dxa"/>
        </w:trPr>
        <w:tc>
          <w:tcPr>
            <w:tcW w:w="95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40B5AC3">
            <w:pPr>
              <w:pStyle w:val="12"/>
              <w:widowControl/>
              <w:jc w:val="center"/>
              <w:rPr>
                <w:color w:val="auto"/>
              </w:rPr>
            </w:pPr>
            <w:r>
              <w:rPr>
                <w:rFonts w:hint="eastAsia" w:ascii="宋体" w:hAnsi="宋体" w:cs="宋体"/>
                <w:color w:val="auto"/>
              </w:rPr>
              <w:t>1</w:t>
            </w:r>
          </w:p>
        </w:tc>
        <w:tc>
          <w:tcPr>
            <w:tcW w:w="632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BC22540">
            <w:pPr>
              <w:pStyle w:val="12"/>
              <w:widowControl/>
              <w:rPr>
                <w:color w:val="auto"/>
              </w:rPr>
            </w:pPr>
            <w:r>
              <w:rPr>
                <w:rFonts w:hint="eastAsia" w:ascii="宋体" w:eastAsia="宋体" w:cs="Times New Roman"/>
                <w:vanish w:val="0"/>
                <w:kern w:val="2"/>
                <w:sz w:val="21"/>
                <w:szCs w:val="21"/>
              </w:rPr>
              <w:t>“石狮融媒”微信公众号每周一、三、五定期投放头条贴片页头广告（尺寸16：9）</w:t>
            </w:r>
          </w:p>
        </w:tc>
        <w:tc>
          <w:tcPr>
            <w:tcW w:w="8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6EB5757">
            <w:pPr>
              <w:pStyle w:val="12"/>
              <w:widowControl/>
              <w:jc w:val="center"/>
              <w:rPr>
                <w:rFonts w:hint="eastAsia" w:eastAsia="宋体"/>
                <w:color w:val="auto"/>
                <w:lang w:val="en-US" w:eastAsia="zh-CN"/>
              </w:rPr>
            </w:pPr>
            <w:r>
              <w:rPr>
                <w:rFonts w:hint="eastAsia"/>
                <w:color w:val="auto"/>
                <w:lang w:val="en-US" w:eastAsia="zh-CN"/>
              </w:rPr>
              <w:t>期</w:t>
            </w:r>
          </w:p>
        </w:tc>
        <w:tc>
          <w:tcPr>
            <w:tcW w:w="122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4CF56BD">
            <w:pPr>
              <w:pStyle w:val="12"/>
              <w:widowControl/>
              <w:jc w:val="center"/>
              <w:rPr>
                <w:rFonts w:hint="default" w:eastAsia="宋体"/>
                <w:color w:val="auto"/>
                <w:lang w:val="en-US" w:eastAsia="zh-CN"/>
              </w:rPr>
            </w:pPr>
            <w:r>
              <w:rPr>
                <w:rFonts w:hint="eastAsia"/>
                <w:color w:val="auto"/>
                <w:lang w:val="en-US" w:eastAsia="zh-CN"/>
              </w:rPr>
              <w:t>156</w:t>
            </w:r>
          </w:p>
        </w:tc>
      </w:tr>
      <w:tr w14:paraId="12978C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blCellSpacing w:w="15" w:type="dxa"/>
        </w:trPr>
        <w:tc>
          <w:tcPr>
            <w:tcW w:w="95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4CABD8B">
            <w:pPr>
              <w:pStyle w:val="12"/>
              <w:widowControl/>
              <w:jc w:val="center"/>
              <w:rPr>
                <w:color w:val="auto"/>
              </w:rPr>
            </w:pPr>
            <w:r>
              <w:rPr>
                <w:rFonts w:hint="eastAsia" w:ascii="宋体" w:hAnsi="宋体" w:cs="宋体"/>
                <w:color w:val="auto"/>
              </w:rPr>
              <w:t>2</w:t>
            </w:r>
          </w:p>
        </w:tc>
        <w:tc>
          <w:tcPr>
            <w:tcW w:w="632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1908BE9">
            <w:pPr>
              <w:pStyle w:val="12"/>
              <w:widowControl/>
              <w:spacing w:line="360" w:lineRule="atLeast"/>
              <w:rPr>
                <w:color w:val="auto"/>
              </w:rPr>
            </w:pPr>
            <w:r>
              <w:rPr>
                <w:rFonts w:hint="eastAsia" w:ascii="宋体" w:eastAsia="宋体" w:cs="Times New Roman"/>
                <w:vanish w:val="0"/>
                <w:kern w:val="2"/>
                <w:sz w:val="21"/>
                <w:szCs w:val="21"/>
              </w:rPr>
              <w:t>“石狮融媒”微信公众号投放整版（软文）广告</w:t>
            </w:r>
          </w:p>
        </w:tc>
        <w:tc>
          <w:tcPr>
            <w:tcW w:w="8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CA0FA3B">
            <w:pPr>
              <w:pStyle w:val="12"/>
              <w:widowControl/>
              <w:jc w:val="center"/>
              <w:rPr>
                <w:rFonts w:hint="eastAsia" w:eastAsia="宋体"/>
                <w:color w:val="auto"/>
                <w:lang w:val="en-US" w:eastAsia="zh-CN"/>
              </w:rPr>
            </w:pPr>
            <w:r>
              <w:rPr>
                <w:rFonts w:hint="eastAsia"/>
                <w:color w:val="auto"/>
                <w:lang w:val="en-US" w:eastAsia="zh-CN"/>
              </w:rPr>
              <w:t>期</w:t>
            </w:r>
          </w:p>
        </w:tc>
        <w:tc>
          <w:tcPr>
            <w:tcW w:w="122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82E1EB6">
            <w:pPr>
              <w:pStyle w:val="12"/>
              <w:widowControl/>
              <w:jc w:val="center"/>
              <w:rPr>
                <w:rFonts w:hint="default" w:eastAsia="宋体"/>
                <w:color w:val="auto"/>
                <w:lang w:val="en-US" w:eastAsia="zh-CN"/>
              </w:rPr>
            </w:pPr>
            <w:r>
              <w:rPr>
                <w:rFonts w:hint="eastAsia"/>
                <w:color w:val="auto"/>
                <w:lang w:val="en-US" w:eastAsia="zh-CN"/>
              </w:rPr>
              <w:t>8</w:t>
            </w:r>
          </w:p>
        </w:tc>
      </w:tr>
      <w:tr w14:paraId="118306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 w:hRule="atLeast"/>
          <w:tblCellSpacing w:w="15" w:type="dxa"/>
        </w:trPr>
        <w:tc>
          <w:tcPr>
            <w:tcW w:w="95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9FC9B47">
            <w:pPr>
              <w:pStyle w:val="12"/>
              <w:widowControl/>
              <w:jc w:val="center"/>
              <w:rPr>
                <w:color w:val="auto"/>
              </w:rPr>
            </w:pPr>
            <w:r>
              <w:rPr>
                <w:rFonts w:hint="eastAsia" w:ascii="宋体" w:hAnsi="宋体" w:cs="宋体"/>
                <w:color w:val="auto"/>
              </w:rPr>
              <w:t>3</w:t>
            </w:r>
          </w:p>
        </w:tc>
        <w:tc>
          <w:tcPr>
            <w:tcW w:w="632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D4FD2D6">
            <w:pPr>
              <w:pStyle w:val="12"/>
              <w:widowControl/>
              <w:spacing w:line="360" w:lineRule="atLeast"/>
              <w:rPr>
                <w:color w:val="auto"/>
              </w:rPr>
            </w:pPr>
            <w:r>
              <w:rPr>
                <w:rFonts w:hint="eastAsia" w:ascii="宋体" w:eastAsia="宋体" w:cs="Times New Roman"/>
                <w:vanish w:val="0"/>
                <w:kern w:val="2"/>
                <w:sz w:val="21"/>
                <w:szCs w:val="21"/>
              </w:rPr>
              <w:t>“石狮融媒”视频号投放小视频（含制作）</w:t>
            </w:r>
          </w:p>
        </w:tc>
        <w:tc>
          <w:tcPr>
            <w:tcW w:w="8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69791BD">
            <w:pPr>
              <w:pStyle w:val="12"/>
              <w:widowControl/>
              <w:jc w:val="center"/>
              <w:rPr>
                <w:rFonts w:hint="default" w:eastAsia="宋体"/>
                <w:color w:val="auto"/>
                <w:lang w:val="en-US" w:eastAsia="zh-CN"/>
              </w:rPr>
            </w:pPr>
            <w:r>
              <w:rPr>
                <w:rFonts w:hint="eastAsia"/>
                <w:color w:val="auto"/>
                <w:lang w:val="en-US" w:eastAsia="zh-CN"/>
              </w:rPr>
              <w:t>期</w:t>
            </w:r>
          </w:p>
        </w:tc>
        <w:tc>
          <w:tcPr>
            <w:tcW w:w="122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6F9C017A">
            <w:pPr>
              <w:pStyle w:val="12"/>
              <w:widowControl/>
              <w:jc w:val="center"/>
              <w:rPr>
                <w:rFonts w:hint="eastAsia" w:eastAsia="宋体"/>
                <w:color w:val="auto"/>
                <w:lang w:val="en-US" w:eastAsia="zh-CN"/>
              </w:rPr>
            </w:pPr>
            <w:r>
              <w:rPr>
                <w:rFonts w:hint="eastAsia"/>
                <w:color w:val="auto"/>
                <w:lang w:val="en-US" w:eastAsia="zh-CN"/>
              </w:rPr>
              <w:t>8</w:t>
            </w:r>
          </w:p>
        </w:tc>
      </w:tr>
      <w:tr w14:paraId="799AA0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3" w:hRule="atLeast"/>
          <w:tblCellSpacing w:w="15" w:type="dxa"/>
        </w:trPr>
        <w:tc>
          <w:tcPr>
            <w:tcW w:w="95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689AC7A">
            <w:pPr>
              <w:pStyle w:val="12"/>
              <w:widowControl/>
              <w:jc w:val="center"/>
              <w:rPr>
                <w:color w:val="auto"/>
              </w:rPr>
            </w:pPr>
            <w:r>
              <w:rPr>
                <w:rFonts w:hint="eastAsia" w:ascii="宋体" w:hAnsi="宋体" w:cs="宋体"/>
                <w:color w:val="auto"/>
              </w:rPr>
              <w:t>4</w:t>
            </w:r>
          </w:p>
        </w:tc>
        <w:tc>
          <w:tcPr>
            <w:tcW w:w="632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603CE75">
            <w:pPr>
              <w:pStyle w:val="12"/>
              <w:widowControl/>
              <w:spacing w:line="405" w:lineRule="atLeast"/>
              <w:rPr>
                <w:color w:val="auto"/>
              </w:rPr>
            </w:pPr>
            <w:r>
              <w:rPr>
                <w:rFonts w:hint="eastAsia" w:ascii="宋体" w:eastAsia="宋体" w:cs="Times New Roman"/>
                <w:vanish w:val="0"/>
                <w:kern w:val="2"/>
                <w:sz w:val="21"/>
                <w:szCs w:val="21"/>
              </w:rPr>
              <w:t>活动或专题片等视频制作（双机位+航拍）</w:t>
            </w:r>
          </w:p>
        </w:tc>
        <w:tc>
          <w:tcPr>
            <w:tcW w:w="8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FCB7D0A">
            <w:pPr>
              <w:pStyle w:val="12"/>
              <w:widowControl/>
              <w:jc w:val="center"/>
              <w:rPr>
                <w:rFonts w:hint="eastAsia" w:eastAsia="宋体"/>
                <w:color w:val="auto"/>
                <w:lang w:val="en-US" w:eastAsia="zh-CN"/>
              </w:rPr>
            </w:pPr>
            <w:r>
              <w:rPr>
                <w:rFonts w:hint="eastAsia"/>
                <w:color w:val="auto"/>
                <w:lang w:val="en-US" w:eastAsia="zh-CN"/>
              </w:rPr>
              <w:t>场</w:t>
            </w:r>
          </w:p>
        </w:tc>
        <w:tc>
          <w:tcPr>
            <w:tcW w:w="122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BD4BDA0">
            <w:pPr>
              <w:pStyle w:val="12"/>
              <w:widowControl/>
              <w:jc w:val="center"/>
              <w:rPr>
                <w:rFonts w:hint="default" w:eastAsia="宋体"/>
                <w:color w:val="auto"/>
                <w:lang w:val="en-US" w:eastAsia="zh-CN"/>
              </w:rPr>
            </w:pPr>
            <w:r>
              <w:rPr>
                <w:rFonts w:hint="eastAsia"/>
                <w:color w:val="auto"/>
                <w:lang w:val="en-US" w:eastAsia="zh-CN"/>
              </w:rPr>
              <w:t>1</w:t>
            </w:r>
          </w:p>
        </w:tc>
      </w:tr>
      <w:tr w14:paraId="54750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64" w:hRule="atLeast"/>
          <w:tblCellSpacing w:w="15" w:type="dxa"/>
        </w:trPr>
        <w:tc>
          <w:tcPr>
            <w:tcW w:w="95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8DFCCFB">
            <w:pPr>
              <w:pStyle w:val="12"/>
              <w:widowControl/>
              <w:jc w:val="center"/>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632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EF831F3">
            <w:pPr>
              <w:pStyle w:val="12"/>
              <w:widowControl/>
              <w:spacing w:line="405" w:lineRule="atLeast"/>
              <w:rPr>
                <w:rFonts w:hint="eastAsia" w:ascii="宋体" w:eastAsia="宋体" w:cs="Times New Roman"/>
                <w:vanish w:val="0"/>
                <w:kern w:val="2"/>
                <w:sz w:val="21"/>
                <w:szCs w:val="21"/>
              </w:rPr>
            </w:pPr>
            <w:r>
              <w:rPr>
                <w:rFonts w:hint="eastAsia" w:ascii="宋体" w:eastAsia="宋体" w:cs="Times New Roman"/>
                <w:vanish w:val="0"/>
                <w:kern w:val="2"/>
                <w:sz w:val="21"/>
                <w:szCs w:val="21"/>
              </w:rPr>
              <w:t>石狮电视台新闻综合频道A时段（19:00-00:00）投放30秒视频广告，每天播4次。（投放A时段可获赠：B时段(12:00-19:00)播4次，C时段(08:00-12:00)播4次。）</w:t>
            </w:r>
          </w:p>
        </w:tc>
        <w:tc>
          <w:tcPr>
            <w:tcW w:w="8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ED3C613">
            <w:pPr>
              <w:pStyle w:val="12"/>
              <w:widowControl/>
              <w:jc w:val="center"/>
              <w:rPr>
                <w:rFonts w:hint="default"/>
                <w:color w:val="auto"/>
                <w:lang w:val="en-US" w:eastAsia="zh-CN"/>
              </w:rPr>
            </w:pPr>
            <w:r>
              <w:rPr>
                <w:rFonts w:hint="eastAsia"/>
                <w:color w:val="auto"/>
                <w:lang w:val="en-US" w:eastAsia="zh-CN"/>
              </w:rPr>
              <w:t>天</w:t>
            </w:r>
          </w:p>
        </w:tc>
        <w:tc>
          <w:tcPr>
            <w:tcW w:w="122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E090725">
            <w:pPr>
              <w:pStyle w:val="12"/>
              <w:widowControl/>
              <w:jc w:val="center"/>
              <w:rPr>
                <w:rFonts w:hint="default"/>
                <w:color w:val="auto"/>
                <w:lang w:val="en-US" w:eastAsia="zh-CN"/>
              </w:rPr>
            </w:pPr>
            <w:r>
              <w:rPr>
                <w:rFonts w:hint="eastAsia"/>
                <w:color w:val="auto"/>
                <w:lang w:val="en-US" w:eastAsia="zh-CN"/>
              </w:rPr>
              <w:t>28</w:t>
            </w:r>
          </w:p>
        </w:tc>
      </w:tr>
    </w:tbl>
    <w:p w14:paraId="27FBC0AF">
      <w:pPr>
        <w:rPr>
          <w:b/>
          <w:color w:val="auto"/>
          <w:sz w:val="24"/>
        </w:rPr>
      </w:pPr>
    </w:p>
    <w:p w14:paraId="0E0AC27B">
      <w:pPr>
        <w:snapToGrid w:val="0"/>
        <w:spacing w:line="520" w:lineRule="exact"/>
        <w:ind w:right="-164" w:firstLine="482" w:firstLineChars="200"/>
        <w:rPr>
          <w:b/>
          <w:color w:val="auto"/>
          <w:sz w:val="24"/>
        </w:rPr>
      </w:pPr>
      <w:bookmarkStart w:id="16" w:name="_Toc256278612"/>
      <w:r>
        <w:rPr>
          <w:rFonts w:hint="eastAsia"/>
          <w:b/>
          <w:color w:val="auto"/>
          <w:sz w:val="24"/>
        </w:rPr>
        <w:t>二、</w:t>
      </w:r>
      <w:bookmarkEnd w:id="16"/>
      <w:r>
        <w:rPr>
          <w:rFonts w:hint="eastAsia"/>
          <w:b/>
          <w:color w:val="auto"/>
          <w:sz w:val="24"/>
        </w:rPr>
        <w:t>付款方式</w:t>
      </w:r>
    </w:p>
    <w:p w14:paraId="07736378">
      <w:pPr>
        <w:ind w:firstLine="360" w:firstLineChars="150"/>
        <w:rPr>
          <w:rFonts w:hint="eastAsia" w:ascii="宋体" w:hAnsi="宋体" w:cs="宋体"/>
          <w:color w:val="auto"/>
          <w:sz w:val="24"/>
        </w:rPr>
      </w:pPr>
      <w:r>
        <w:rPr>
          <w:rFonts w:hint="eastAsia" w:ascii="宋体" w:hAnsi="宋体" w:cs="宋体"/>
          <w:color w:val="auto"/>
          <w:sz w:val="24"/>
          <w:lang w:val="en-US" w:eastAsia="zh-CN"/>
        </w:rPr>
        <w:t>合同签订后，</w:t>
      </w:r>
      <w:r>
        <w:rPr>
          <w:rFonts w:hint="eastAsia" w:ascii="宋体" w:hAnsi="宋体" w:cs="宋体"/>
          <w:color w:val="auto"/>
          <w:sz w:val="24"/>
        </w:rPr>
        <w:t>采购人在收到中选人提供的增值税专用发票后</w:t>
      </w:r>
      <w:r>
        <w:rPr>
          <w:rFonts w:hint="eastAsia" w:ascii="宋体" w:hAnsi="宋体" w:cs="宋体"/>
          <w:color w:val="auto"/>
          <w:sz w:val="24"/>
          <w:lang w:val="en-US" w:eastAsia="zh-CN"/>
        </w:rPr>
        <w:t>30</w:t>
      </w:r>
      <w:r>
        <w:rPr>
          <w:rFonts w:hint="eastAsia" w:ascii="宋体" w:hAnsi="宋体" w:cs="宋体"/>
          <w:color w:val="auto"/>
          <w:sz w:val="24"/>
        </w:rPr>
        <w:t>个工作日内支付合同总价款的</w:t>
      </w:r>
      <w:r>
        <w:rPr>
          <w:rFonts w:hint="eastAsia" w:ascii="宋体" w:hAnsi="宋体" w:cs="宋体"/>
          <w:color w:val="auto"/>
          <w:sz w:val="24"/>
          <w:lang w:val="en-US" w:eastAsia="zh-CN"/>
        </w:rPr>
        <w:t>100</w:t>
      </w:r>
      <w:r>
        <w:rPr>
          <w:rFonts w:hint="eastAsia" w:ascii="宋体" w:hAnsi="宋体" w:cs="宋体"/>
          <w:color w:val="auto"/>
          <w:sz w:val="24"/>
        </w:rPr>
        <w:t>%。</w:t>
      </w:r>
    </w:p>
    <w:p w14:paraId="00E6C2F8">
      <w:pPr>
        <w:ind w:firstLine="360" w:firstLineChars="150"/>
        <w:rPr>
          <w:rFonts w:hint="eastAsia" w:ascii="宋体" w:hAnsi="宋体" w:cs="宋体"/>
          <w:color w:val="auto"/>
          <w:sz w:val="24"/>
        </w:rPr>
      </w:pPr>
    </w:p>
    <w:p w14:paraId="61D2B6A6">
      <w:pPr>
        <w:ind w:firstLine="360" w:firstLineChars="150"/>
        <w:rPr>
          <w:rFonts w:hint="eastAsia" w:ascii="宋体" w:hAnsi="宋体" w:cs="宋体"/>
          <w:color w:val="auto"/>
          <w:sz w:val="24"/>
        </w:rPr>
      </w:pPr>
    </w:p>
    <w:p w14:paraId="3583EE14">
      <w:pPr>
        <w:ind w:firstLine="360" w:firstLineChars="150"/>
        <w:rPr>
          <w:rFonts w:hint="eastAsia" w:ascii="宋体" w:hAnsi="宋体" w:cs="宋体"/>
          <w:color w:val="auto"/>
          <w:sz w:val="24"/>
        </w:rPr>
      </w:pPr>
    </w:p>
    <w:p w14:paraId="7D8A028D">
      <w:pPr>
        <w:ind w:firstLine="360" w:firstLineChars="150"/>
        <w:rPr>
          <w:rFonts w:hint="eastAsia" w:ascii="宋体" w:hAnsi="宋体" w:cs="宋体"/>
          <w:color w:val="auto"/>
          <w:sz w:val="24"/>
        </w:rPr>
      </w:pPr>
    </w:p>
    <w:p w14:paraId="39395D4E">
      <w:pPr>
        <w:ind w:firstLine="360" w:firstLineChars="150"/>
        <w:rPr>
          <w:rFonts w:hint="eastAsia" w:ascii="宋体" w:hAnsi="宋体" w:cs="宋体"/>
          <w:color w:val="auto"/>
          <w:sz w:val="24"/>
        </w:rPr>
      </w:pPr>
    </w:p>
    <w:p w14:paraId="3E2D7578">
      <w:pPr>
        <w:ind w:firstLine="360" w:firstLineChars="150"/>
        <w:rPr>
          <w:rFonts w:hint="eastAsia" w:ascii="宋体" w:hAnsi="宋体" w:cs="宋体"/>
          <w:color w:val="auto"/>
          <w:sz w:val="24"/>
        </w:rPr>
      </w:pPr>
    </w:p>
    <w:p w14:paraId="3564A42F">
      <w:pPr>
        <w:ind w:firstLine="360" w:firstLineChars="150"/>
        <w:rPr>
          <w:rFonts w:hint="eastAsia" w:ascii="宋体" w:hAnsi="宋体" w:cs="宋体"/>
          <w:color w:val="auto"/>
          <w:sz w:val="24"/>
        </w:rPr>
      </w:pPr>
    </w:p>
    <w:p w14:paraId="62AD31AD">
      <w:pPr>
        <w:ind w:firstLine="360" w:firstLineChars="150"/>
        <w:rPr>
          <w:rFonts w:hint="eastAsia" w:ascii="宋体" w:hAnsi="宋体" w:cs="宋体"/>
          <w:color w:val="auto"/>
          <w:sz w:val="24"/>
        </w:rPr>
      </w:pPr>
    </w:p>
    <w:p w14:paraId="0D922754">
      <w:pPr>
        <w:ind w:firstLine="360" w:firstLineChars="150"/>
        <w:rPr>
          <w:rFonts w:hint="eastAsia" w:ascii="宋体" w:hAnsi="宋体" w:cs="宋体"/>
          <w:color w:val="auto"/>
          <w:sz w:val="24"/>
        </w:rPr>
      </w:pPr>
    </w:p>
    <w:p w14:paraId="21971DF3">
      <w:pPr>
        <w:ind w:firstLine="360" w:firstLineChars="150"/>
        <w:rPr>
          <w:rFonts w:hint="eastAsia" w:ascii="宋体" w:hAnsi="宋体" w:cs="宋体"/>
          <w:color w:val="auto"/>
          <w:sz w:val="24"/>
        </w:rPr>
      </w:pPr>
    </w:p>
    <w:p w14:paraId="70292A3B">
      <w:pPr>
        <w:ind w:firstLine="360" w:firstLineChars="150"/>
        <w:rPr>
          <w:rFonts w:hint="eastAsia" w:ascii="宋体" w:hAnsi="宋体" w:cs="宋体"/>
          <w:color w:val="auto"/>
          <w:sz w:val="24"/>
        </w:rPr>
      </w:pPr>
    </w:p>
    <w:p w14:paraId="50FD5E41">
      <w:pPr>
        <w:ind w:firstLine="360" w:firstLineChars="150"/>
        <w:rPr>
          <w:rFonts w:hint="eastAsia" w:ascii="宋体" w:hAnsi="宋体" w:cs="宋体"/>
          <w:color w:val="auto"/>
          <w:sz w:val="24"/>
        </w:rPr>
      </w:pPr>
    </w:p>
    <w:p w14:paraId="0A29067F">
      <w:pPr>
        <w:ind w:firstLine="360" w:firstLineChars="150"/>
        <w:rPr>
          <w:rFonts w:hint="eastAsia" w:ascii="宋体" w:hAnsi="宋体" w:cs="宋体"/>
          <w:color w:val="auto"/>
          <w:sz w:val="24"/>
        </w:rPr>
      </w:pPr>
    </w:p>
    <w:p w14:paraId="3174DA04">
      <w:pPr>
        <w:ind w:firstLine="360" w:firstLineChars="150"/>
        <w:rPr>
          <w:rFonts w:hint="eastAsia" w:ascii="宋体" w:hAnsi="宋体" w:cs="宋体"/>
          <w:color w:val="auto"/>
          <w:sz w:val="24"/>
        </w:rPr>
      </w:pPr>
    </w:p>
    <w:p w14:paraId="238CB3BA">
      <w:pPr>
        <w:ind w:firstLine="360" w:firstLineChars="150"/>
        <w:rPr>
          <w:rFonts w:hint="eastAsia" w:ascii="宋体" w:hAnsi="宋体" w:cs="宋体"/>
          <w:color w:val="auto"/>
          <w:sz w:val="24"/>
        </w:rPr>
      </w:pPr>
    </w:p>
    <w:p w14:paraId="6484BB15">
      <w:pPr>
        <w:ind w:firstLine="360" w:firstLineChars="150"/>
        <w:rPr>
          <w:rFonts w:hint="eastAsia" w:ascii="宋体" w:hAnsi="宋体" w:cs="宋体"/>
          <w:color w:val="auto"/>
          <w:sz w:val="24"/>
        </w:rPr>
      </w:pPr>
    </w:p>
    <w:p w14:paraId="7F101BD1">
      <w:pPr>
        <w:ind w:firstLine="360" w:firstLineChars="150"/>
        <w:rPr>
          <w:rFonts w:hint="eastAsia" w:ascii="宋体" w:hAnsi="宋体" w:cs="宋体"/>
          <w:color w:val="auto"/>
          <w:sz w:val="24"/>
        </w:rPr>
      </w:pPr>
    </w:p>
    <w:p w14:paraId="7C203351">
      <w:pPr>
        <w:widowControl/>
        <w:ind w:firstLine="3211" w:firstLineChars="800"/>
        <w:jc w:val="left"/>
        <w:rPr>
          <w:b/>
          <w:color w:val="auto"/>
          <w:spacing w:val="20"/>
          <w:sz w:val="36"/>
        </w:rPr>
      </w:pPr>
    </w:p>
    <w:p w14:paraId="0DF9A86C">
      <w:pPr>
        <w:widowControl/>
        <w:jc w:val="left"/>
        <w:rPr>
          <w:rFonts w:hint="eastAsia"/>
          <w:b/>
          <w:color w:val="auto"/>
          <w:spacing w:val="20"/>
          <w:sz w:val="36"/>
        </w:rPr>
      </w:pPr>
    </w:p>
    <w:p w14:paraId="2ECFF00F">
      <w:pPr>
        <w:widowControl/>
        <w:ind w:firstLine="4415" w:firstLineChars="1100"/>
        <w:jc w:val="left"/>
        <w:rPr>
          <w:rFonts w:hint="eastAsia"/>
          <w:b/>
          <w:color w:val="auto"/>
          <w:spacing w:val="20"/>
          <w:sz w:val="36"/>
          <w:lang w:val="en-US" w:eastAsia="zh-CN"/>
        </w:rPr>
      </w:pPr>
      <w:r>
        <w:rPr>
          <w:rFonts w:hint="eastAsia"/>
          <w:b/>
          <w:color w:val="auto"/>
          <w:spacing w:val="20"/>
          <w:sz w:val="36"/>
        </w:rPr>
        <w:t>第四部分</w:t>
      </w:r>
      <w:r>
        <w:rPr>
          <w:rFonts w:hint="eastAsia"/>
          <w:b/>
          <w:color w:val="auto"/>
          <w:spacing w:val="20"/>
          <w:sz w:val="36"/>
          <w:lang w:val="en-US" w:eastAsia="zh-CN"/>
        </w:rPr>
        <w:t xml:space="preserve"> </w:t>
      </w:r>
    </w:p>
    <w:p w14:paraId="101C1A90">
      <w:pPr>
        <w:widowControl/>
        <w:ind w:firstLine="3614" w:firstLineChars="1000"/>
        <w:jc w:val="left"/>
        <w:rPr>
          <w:rFonts w:ascii="宋体" w:hAnsi="宋体"/>
          <w:b/>
          <w:color w:val="auto"/>
          <w:sz w:val="36"/>
        </w:rPr>
      </w:pPr>
      <w:r>
        <w:rPr>
          <w:rFonts w:hint="eastAsia" w:ascii="宋体" w:hAnsi="宋体"/>
          <w:b/>
          <w:color w:val="auto"/>
          <w:sz w:val="36"/>
        </w:rPr>
        <w:t>合同格式及主要条款</w:t>
      </w:r>
    </w:p>
    <w:p w14:paraId="572B9AE6">
      <w:pPr>
        <w:pStyle w:val="12"/>
        <w:keepNext w:val="0"/>
        <w:keepLines w:val="0"/>
        <w:pageBreakBefore w:val="0"/>
        <w:widowControl/>
        <w:suppressLineNumbers w:val="0"/>
        <w:suppressAutoHyphens w:val="0"/>
        <w:kinsoku/>
        <w:wordWrap/>
        <w:overflowPunct/>
        <w:topLinePunct w:val="0"/>
        <w:autoSpaceDE/>
        <w:autoSpaceDN w:val="0"/>
        <w:bidi w:val="0"/>
        <w:adjustRightInd/>
        <w:snapToGrid w:val="0"/>
        <w:spacing w:before="0" w:beforeAutospacing="0" w:after="0" w:afterAutospacing="0" w:line="360" w:lineRule="auto"/>
        <w:ind w:left="0" w:right="0" w:firstLine="723" w:firstLineChars="200"/>
        <w:jc w:val="center"/>
        <w:textAlignment w:val="auto"/>
        <w:outlineLvl w:val="9"/>
        <w:rPr>
          <w:rFonts w:hint="default" w:ascii="仿宋_GB2312" w:hAnsi="宋体" w:eastAsia="仿宋_GB2312" w:cs="宋体"/>
          <w:b/>
          <w:bCs/>
          <w:caps w:val="0"/>
          <w:vanish w:val="0"/>
          <w:color w:val="auto"/>
          <w:kern w:val="0"/>
          <w:sz w:val="36"/>
          <w:szCs w:val="36"/>
          <w:vertAlign w:val="baseline"/>
          <w:lang w:val="en-US" w:eastAsia="zh-CN" w:bidi="ar"/>
        </w:rPr>
      </w:pPr>
    </w:p>
    <w:p w14:paraId="5D3A71CE">
      <w:pPr>
        <w:pStyle w:val="12"/>
        <w:keepNext w:val="0"/>
        <w:keepLines w:val="0"/>
        <w:pageBreakBefore w:val="0"/>
        <w:widowControl/>
        <w:suppressLineNumbers w:val="0"/>
        <w:suppressAutoHyphens w:val="0"/>
        <w:kinsoku/>
        <w:wordWrap/>
        <w:overflowPunct/>
        <w:topLinePunct w:val="0"/>
        <w:autoSpaceDE/>
        <w:autoSpaceDN w:val="0"/>
        <w:bidi w:val="0"/>
        <w:adjustRightInd/>
        <w:snapToGrid w:val="0"/>
        <w:spacing w:before="0" w:beforeAutospacing="0" w:after="0" w:afterAutospacing="0" w:line="360" w:lineRule="auto"/>
        <w:ind w:left="0" w:right="0" w:firstLine="723" w:firstLineChars="200"/>
        <w:jc w:val="center"/>
        <w:textAlignment w:val="auto"/>
        <w:outlineLvl w:val="9"/>
        <w:rPr>
          <w:kern w:val="2"/>
        </w:rPr>
      </w:pPr>
      <w:r>
        <w:rPr>
          <w:rFonts w:hint="default" w:ascii="仿宋_GB2312" w:hAnsi="宋体" w:eastAsia="仿宋_GB2312" w:cs="宋体"/>
          <w:b/>
          <w:bCs/>
          <w:caps w:val="0"/>
          <w:vanish w:val="0"/>
          <w:color w:val="auto"/>
          <w:kern w:val="0"/>
          <w:sz w:val="36"/>
          <w:szCs w:val="36"/>
          <w:vertAlign w:val="baseline"/>
          <w:lang w:val="en-US" w:eastAsia="zh-CN" w:bidi="ar"/>
        </w:rPr>
        <w:t>福建广电网络集团股份有限公司石狮分公司</w:t>
      </w:r>
    </w:p>
    <w:p w14:paraId="5986F55C">
      <w:pPr>
        <w:pStyle w:val="12"/>
        <w:keepNext w:val="0"/>
        <w:keepLines w:val="0"/>
        <w:pageBreakBefore w:val="0"/>
        <w:widowControl/>
        <w:suppressLineNumbers w:val="0"/>
        <w:suppressAutoHyphens w:val="0"/>
        <w:kinsoku/>
        <w:wordWrap/>
        <w:overflowPunct/>
        <w:topLinePunct w:val="0"/>
        <w:autoSpaceDE/>
        <w:autoSpaceDN w:val="0"/>
        <w:bidi w:val="0"/>
        <w:adjustRightInd/>
        <w:snapToGrid w:val="0"/>
        <w:spacing w:before="0" w:beforeAutospacing="0" w:after="0" w:afterAutospacing="0" w:line="360" w:lineRule="auto"/>
        <w:ind w:left="0" w:right="0" w:firstLine="723" w:firstLineChars="200"/>
        <w:jc w:val="center"/>
        <w:textAlignment w:val="auto"/>
        <w:outlineLvl w:val="9"/>
        <w:rPr>
          <w:kern w:val="2"/>
        </w:rPr>
      </w:pPr>
      <w:r>
        <w:rPr>
          <w:rFonts w:hint="default" w:ascii="仿宋_GB2312" w:hAnsi="宋体" w:eastAsia="仿宋_GB2312" w:cs="宋体"/>
          <w:b/>
          <w:bCs/>
          <w:caps w:val="0"/>
          <w:vanish w:val="0"/>
          <w:color w:val="auto"/>
          <w:kern w:val="0"/>
          <w:sz w:val="36"/>
          <w:szCs w:val="36"/>
          <w:vertAlign w:val="baseline"/>
          <w:lang w:val="en-US" w:eastAsia="zh-CN" w:bidi="ar"/>
        </w:rPr>
        <w:t xml:space="preserve">   广告宣传项目委托协议</w:t>
      </w:r>
    </w:p>
    <w:p w14:paraId="23F16877">
      <w:pPr>
        <w:pStyle w:val="12"/>
        <w:keepNext w:val="0"/>
        <w:keepLines w:val="0"/>
        <w:pageBreakBefore w:val="0"/>
        <w:widowControl/>
        <w:suppressLineNumbers w:val="0"/>
        <w:suppressAutoHyphens w:val="0"/>
        <w:kinsoku/>
        <w:wordWrap/>
        <w:overflowPunct/>
        <w:topLinePunct w:val="0"/>
        <w:autoSpaceDE/>
        <w:autoSpaceDN w:val="0"/>
        <w:bidi w:val="0"/>
        <w:adjustRightInd/>
        <w:snapToGrid w:val="0"/>
        <w:spacing w:before="0" w:beforeAutospacing="0" w:after="0" w:afterAutospacing="0" w:line="360" w:lineRule="auto"/>
        <w:ind w:left="0" w:right="0" w:firstLine="480" w:firstLineChars="200"/>
        <w:jc w:val="center"/>
        <w:textAlignment w:val="auto"/>
        <w:outlineLvl w:val="9"/>
        <w:rPr>
          <w:kern w:val="2"/>
        </w:rPr>
      </w:pPr>
      <w:r>
        <w:rPr>
          <w:rFonts w:hint="eastAsia" w:ascii="宋体" w:hAnsi="宋体" w:eastAsia="宋体" w:cs="Arial"/>
          <w:b w:val="0"/>
          <w:bCs w:val="0"/>
          <w:caps w:val="0"/>
          <w:vanish w:val="0"/>
          <w:color w:val="auto"/>
          <w:kern w:val="2"/>
          <w:sz w:val="24"/>
          <w:szCs w:val="24"/>
          <w:vertAlign w:val="baseline"/>
          <w:lang w:val="en-US" w:eastAsia="zh-CN" w:bidi="ar"/>
        </w:rPr>
        <w:t>合同</w:t>
      </w:r>
      <w:r>
        <w:rPr>
          <w:rFonts w:hint="eastAsia" w:ascii="宋体" w:hAnsi="宋体" w:cs="Arial"/>
          <w:b w:val="0"/>
          <w:bCs w:val="0"/>
          <w:caps w:val="0"/>
          <w:vanish w:val="0"/>
          <w:color w:val="auto"/>
          <w:kern w:val="2"/>
          <w:sz w:val="24"/>
          <w:szCs w:val="24"/>
          <w:vertAlign w:val="baseline"/>
          <w:lang w:val="en-US" w:eastAsia="zh-CN" w:bidi="ar"/>
        </w:rPr>
        <w:t>编号</w:t>
      </w:r>
      <w:r>
        <w:rPr>
          <w:rFonts w:hint="eastAsia" w:ascii="宋体" w:hAnsi="宋体" w:eastAsia="宋体" w:cs="Arial"/>
          <w:b w:val="0"/>
          <w:bCs w:val="0"/>
          <w:caps w:val="0"/>
          <w:vanish w:val="0"/>
          <w:color w:val="auto"/>
          <w:kern w:val="2"/>
          <w:sz w:val="24"/>
          <w:szCs w:val="24"/>
          <w:vertAlign w:val="baseline"/>
          <w:lang w:val="en-US" w:eastAsia="zh-CN" w:bidi="ar"/>
        </w:rPr>
        <w:t>：闽广网石狮合202</w:t>
      </w:r>
      <w:r>
        <w:rPr>
          <w:rFonts w:hint="eastAsia" w:ascii="宋体" w:hAnsi="宋体" w:cs="Arial"/>
          <w:b w:val="0"/>
          <w:bCs w:val="0"/>
          <w:caps w:val="0"/>
          <w:vanish w:val="0"/>
          <w:color w:val="auto"/>
          <w:kern w:val="2"/>
          <w:sz w:val="24"/>
          <w:szCs w:val="24"/>
          <w:vertAlign w:val="baseline"/>
          <w:lang w:val="en-US" w:eastAsia="zh-CN" w:bidi="ar"/>
        </w:rPr>
        <w:t>4</w:t>
      </w:r>
      <w:r>
        <w:rPr>
          <w:rFonts w:hint="eastAsia" w:ascii="宋体" w:hAnsi="宋体" w:eastAsia="宋体" w:cs="Arial"/>
          <w:b w:val="0"/>
          <w:bCs w:val="0"/>
          <w:caps w:val="0"/>
          <w:vanish w:val="0"/>
          <w:color w:val="auto"/>
          <w:kern w:val="2"/>
          <w:sz w:val="24"/>
          <w:szCs w:val="24"/>
          <w:vertAlign w:val="baseline"/>
          <w:lang w:val="en-US" w:eastAsia="zh-CN" w:bidi="ar"/>
        </w:rPr>
        <w:t>第[     ]号</w:t>
      </w:r>
    </w:p>
    <w:p w14:paraId="7A8F0B13">
      <w:pPr>
        <w:pStyle w:val="12"/>
        <w:keepNext w:val="0"/>
        <w:keepLines w:val="0"/>
        <w:pageBreakBefore w:val="0"/>
        <w:widowControl/>
        <w:suppressLineNumbers w:val="0"/>
        <w:suppressAutoHyphens w:val="0"/>
        <w:kinsoku/>
        <w:wordWrap/>
        <w:overflowPunct/>
        <w:topLinePunct w:val="0"/>
        <w:autoSpaceDE/>
        <w:autoSpaceDN w:val="0"/>
        <w:bidi w:val="0"/>
        <w:adjustRightInd/>
        <w:snapToGrid w:val="0"/>
        <w:spacing w:before="0" w:beforeAutospacing="0" w:after="0" w:afterAutospacing="0" w:line="360" w:lineRule="auto"/>
        <w:ind w:left="0" w:right="0" w:firstLine="420" w:firstLineChars="200"/>
        <w:jc w:val="left"/>
        <w:textAlignment w:val="auto"/>
        <w:outlineLvl w:val="9"/>
        <w:rPr>
          <w:kern w:val="2"/>
        </w:rPr>
      </w:pPr>
      <w:r>
        <w:rPr>
          <w:rFonts w:hint="eastAsia" w:ascii="宋体" w:hAnsi="宋体" w:eastAsia="宋体" w:cs="宋体"/>
          <w:b w:val="0"/>
          <w:bCs w:val="0"/>
          <w:caps/>
          <w:vanish w:val="0"/>
          <w:color w:val="auto"/>
          <w:kern w:val="0"/>
          <w:sz w:val="21"/>
          <w:szCs w:val="21"/>
          <w:vertAlign w:val="baseline"/>
          <w:lang w:val="en-US" w:eastAsia="zh-CN" w:bidi="ar"/>
        </w:rPr>
        <w:t> </w:t>
      </w:r>
    </w:p>
    <w:p w14:paraId="251C4085">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0" w:firstLineChars="0"/>
        <w:jc w:val="left"/>
        <w:textAlignment w:val="auto"/>
        <w:outlineLvl w:val="9"/>
        <w:rPr>
          <w:rFonts w:hint="eastAsia" w:ascii="宋体" w:hAnsi="宋体" w:eastAsia="宋体" w:cs="宋体"/>
          <w:b w:val="0"/>
          <w:bCs w:val="0"/>
          <w:caps/>
          <w:vanish w:val="0"/>
          <w:color w:val="auto"/>
          <w:kern w:val="0"/>
          <w:sz w:val="24"/>
          <w:szCs w:val="24"/>
          <w:vertAlign w:val="baseline"/>
          <w:lang w:val="en-US" w:eastAsia="zh-CN" w:bidi="ar"/>
        </w:rPr>
      </w:pPr>
      <w:r>
        <w:rPr>
          <w:rFonts w:hint="eastAsia" w:ascii="宋体" w:hAnsi="宋体" w:eastAsia="宋体" w:cs="宋体"/>
          <w:b w:val="0"/>
          <w:bCs w:val="0"/>
          <w:caps/>
          <w:vanish w:val="0"/>
          <w:color w:val="auto"/>
          <w:kern w:val="0"/>
          <w:sz w:val="24"/>
          <w:szCs w:val="24"/>
          <w:vertAlign w:val="baseline"/>
          <w:lang w:val="en-US" w:eastAsia="zh-CN" w:bidi="ar"/>
        </w:rPr>
        <w:t>甲方：</w:t>
      </w:r>
      <w:r>
        <w:rPr>
          <w:rFonts w:hint="eastAsia" w:ascii="宋体" w:hAnsi="宋体" w:eastAsia="宋体" w:cs="宋体"/>
          <w:b w:val="0"/>
          <w:bCs w:val="0"/>
          <w:caps/>
          <w:vanish w:val="0"/>
          <w:color w:val="auto"/>
          <w:kern w:val="0"/>
          <w:sz w:val="24"/>
          <w:szCs w:val="24"/>
          <w:u w:val="single"/>
          <w:vertAlign w:val="baseline"/>
          <w:lang w:val="en-US" w:eastAsia="zh-CN" w:bidi="ar"/>
        </w:rPr>
        <w:t>福建广电网络集团股份有限公司石狮分公司</w:t>
      </w:r>
    </w:p>
    <w:p w14:paraId="29494C52">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0" w:firstLineChars="0"/>
        <w:jc w:val="left"/>
        <w:textAlignment w:val="auto"/>
        <w:outlineLvl w:val="9"/>
        <w:rPr>
          <w:rFonts w:hint="eastAsia" w:ascii="宋体" w:hAnsi="宋体" w:cs="宋体"/>
          <w:color w:val="000000"/>
          <w:sz w:val="24"/>
          <w:szCs w:val="24"/>
          <w:u w:val="single"/>
        </w:rPr>
      </w:pPr>
      <w:r>
        <w:rPr>
          <w:rFonts w:hint="eastAsia" w:ascii="宋体" w:hAnsi="宋体" w:eastAsia="宋体" w:cs="宋体"/>
          <w:b w:val="0"/>
          <w:bCs w:val="0"/>
          <w:caps/>
          <w:vanish w:val="0"/>
          <w:color w:val="auto"/>
          <w:kern w:val="0"/>
          <w:sz w:val="24"/>
          <w:szCs w:val="24"/>
          <w:vertAlign w:val="baseline"/>
          <w:lang w:val="en-US" w:eastAsia="zh-CN" w:bidi="ar"/>
        </w:rPr>
        <w:t>乙方：</w:t>
      </w:r>
      <w:r>
        <w:rPr>
          <w:rFonts w:hint="eastAsia" w:ascii="宋体" w:hAnsi="宋体" w:cs="宋体"/>
          <w:color w:val="000000"/>
          <w:sz w:val="24"/>
          <w:szCs w:val="24"/>
          <w:u w:val="single"/>
        </w:rPr>
        <w:t>石狮市融媒体中心</w:t>
      </w:r>
    </w:p>
    <w:p w14:paraId="31DA6356">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0" w:firstLineChars="0"/>
        <w:jc w:val="left"/>
        <w:textAlignment w:val="auto"/>
        <w:outlineLvl w:val="9"/>
        <w:rPr>
          <w:rFonts w:hint="eastAsia" w:ascii="宋体" w:hAnsi="宋体" w:cs="宋体"/>
          <w:color w:val="000000"/>
          <w:sz w:val="24"/>
          <w:szCs w:val="24"/>
          <w:u w:val="single"/>
        </w:rPr>
      </w:pPr>
    </w:p>
    <w:p w14:paraId="40D74AAA">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乙</w:t>
      </w:r>
      <w:r>
        <w:rPr>
          <w:rFonts w:hint="eastAsia" w:ascii="宋体" w:hAnsi="宋体" w:eastAsia="宋体" w:cs="宋体"/>
          <w:b w:val="0"/>
          <w:bCs w:val="0"/>
          <w:caps/>
          <w:vanish w:val="0"/>
          <w:color w:val="auto"/>
          <w:kern w:val="0"/>
          <w:sz w:val="24"/>
          <w:szCs w:val="24"/>
          <w:vertAlign w:val="baseline"/>
          <w:lang w:val="en-US" w:eastAsia="zh-CN" w:bidi="ar"/>
        </w:rPr>
        <w:t>方接受委托为甲方开展广告宣传推广。双方经过平等协商，在真实、充分表达各自意愿的基础上，根据有关法律法规规定，就此达成如下协议：</w:t>
      </w:r>
    </w:p>
    <w:p w14:paraId="5A310282">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2" w:firstLineChars="200"/>
        <w:jc w:val="left"/>
        <w:textAlignment w:val="auto"/>
        <w:outlineLvl w:val="9"/>
        <w:rPr>
          <w:kern w:val="2"/>
          <w:sz w:val="24"/>
          <w:szCs w:val="24"/>
        </w:rPr>
      </w:pPr>
      <w:r>
        <w:rPr>
          <w:rFonts w:hint="eastAsia" w:ascii="宋体" w:hAnsi="宋体" w:eastAsia="宋体" w:cs="Times New Roman"/>
          <w:b/>
          <w:bCs/>
          <w:caps w:val="0"/>
          <w:vanish w:val="0"/>
          <w:color w:val="auto"/>
          <w:kern w:val="44"/>
          <w:sz w:val="24"/>
          <w:szCs w:val="24"/>
          <w:vertAlign w:val="baseline"/>
          <w:lang w:val="en-US" w:eastAsia="zh-CN" w:bidi="ar"/>
        </w:rPr>
        <w:t>一、甲乙双方合作项目内容</w:t>
      </w:r>
    </w:p>
    <w:p w14:paraId="57539EA3">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乙方根据甲方的需求承担负责广告宣传等工作，乙方提供如下服务：</w:t>
      </w:r>
    </w:p>
    <w:p w14:paraId="7786B7E1">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（一）根据甲方制定的宣传计划，全年在“石狮融媒”微信公众号投放156期头条贴片广告投放（含赠送）和8期软文广告投放（其中头条2期，次头条2期，其他位置4期）；</w:t>
      </w:r>
    </w:p>
    <w:p w14:paraId="42912A5C">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（二）全年在“石狮融媒”视频号投放小视频8期（含制作）；</w:t>
      </w:r>
    </w:p>
    <w:p w14:paraId="2A942312">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（三）活动或专题片等视频制作（双机位+航拍）1场，根据甲方实际需求进行安排；</w:t>
      </w:r>
    </w:p>
    <w:p w14:paraId="75A4812A">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（四）石狮电视台新闻综合频道A时段（19:00-00:00）投放30秒视频广告，共计投放28天，每天播4次。（投放A时段可获赠：B时段(12:00-19:00)播4次，C时段(08:00-12:00)播4次。）根据甲方实际需求进行安排；</w:t>
      </w:r>
    </w:p>
    <w:p w14:paraId="6C8101D3">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（五）与甲方选派指定的宣传专员确定广告内容后进行投放。</w:t>
      </w:r>
    </w:p>
    <w:p w14:paraId="11B1B4C3">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2" w:firstLineChars="200"/>
        <w:jc w:val="left"/>
        <w:textAlignment w:val="auto"/>
        <w:outlineLvl w:val="9"/>
        <w:rPr>
          <w:kern w:val="2"/>
          <w:sz w:val="24"/>
          <w:szCs w:val="24"/>
        </w:rPr>
      </w:pPr>
      <w:r>
        <w:rPr>
          <w:rFonts w:hint="eastAsia" w:ascii="宋体" w:hAnsi="宋体" w:eastAsia="宋体" w:cs="Times New Roman"/>
          <w:b/>
          <w:bCs/>
          <w:caps w:val="0"/>
          <w:vanish w:val="0"/>
          <w:color w:val="auto"/>
          <w:kern w:val="44"/>
          <w:sz w:val="24"/>
          <w:szCs w:val="24"/>
          <w:vertAlign w:val="baseline"/>
          <w:lang w:val="en-US" w:eastAsia="zh-CN" w:bidi="ar"/>
        </w:rPr>
        <w:t>二、甲方的责任和权利</w:t>
      </w:r>
    </w:p>
    <w:p w14:paraId="22EA4F52">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 xml:space="preserve">（一）甲方有权对乙方在策划、制作中各阶段的工作于规定时间内进行验收确认。 </w:t>
      </w:r>
    </w:p>
    <w:p w14:paraId="49EB6A9A">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（二）甲方有权对广告投放的表现方式提出意见，并需在第一时间通知乙方，乙方应遵照甲方意愿，对广告投放方式进行适当的调整。</w:t>
      </w:r>
    </w:p>
    <w:p w14:paraId="6B974DD8">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（三）甲方需安排专人负责对接广告投放事宜，可对广告内容进行更换，乙方应免费配合进行修改。</w:t>
      </w:r>
    </w:p>
    <w:p w14:paraId="4EAAFC55">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（四）甲方因工作需要临时增加协议范围之外的广告投放，乙方应为甲方工作提供便利。</w:t>
      </w:r>
    </w:p>
    <w:p w14:paraId="173D8976">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2" w:firstLineChars="200"/>
        <w:jc w:val="left"/>
        <w:textAlignment w:val="auto"/>
        <w:outlineLvl w:val="9"/>
        <w:rPr>
          <w:kern w:val="2"/>
          <w:sz w:val="24"/>
          <w:szCs w:val="24"/>
        </w:rPr>
      </w:pPr>
      <w:r>
        <w:rPr>
          <w:rFonts w:hint="eastAsia" w:ascii="宋体" w:hAnsi="宋体" w:eastAsia="宋体" w:cs="Times New Roman"/>
          <w:b/>
          <w:bCs/>
          <w:caps w:val="0"/>
          <w:vanish w:val="0"/>
          <w:color w:val="auto"/>
          <w:kern w:val="44"/>
          <w:sz w:val="24"/>
          <w:szCs w:val="24"/>
          <w:vertAlign w:val="baseline"/>
          <w:lang w:val="en-US" w:eastAsia="zh-CN" w:bidi="ar"/>
        </w:rPr>
        <w:t>三、乙方的责任和权利</w:t>
      </w:r>
    </w:p>
    <w:p w14:paraId="4FA770E0">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（一）乙方将具备专业团队，在规定的时间内，根据甲方需求进行贴片广告设计、软文广告编辑，在合同签订后12个月内投放完成</w:t>
      </w:r>
      <w:r>
        <w:rPr>
          <w:rFonts w:hint="eastAsia" w:ascii="宋体" w:hAnsi="宋体" w:cs="Times New Roman"/>
          <w:b w:val="0"/>
          <w:bCs w:val="0"/>
          <w:caps w:val="0"/>
          <w:vanish w:val="0"/>
          <w:color w:val="auto"/>
          <w:kern w:val="2"/>
          <w:sz w:val="24"/>
          <w:szCs w:val="24"/>
          <w:vertAlign w:val="baseline"/>
          <w:lang w:val="en-US" w:eastAsia="zh-CN" w:bidi="ar"/>
        </w:rPr>
        <w:t>，合作日期2024年XX月XX日-2025年XX月XX日止</w:t>
      </w:r>
      <w:r>
        <w:rPr>
          <w:rFonts w:hint="eastAsia" w:ascii="宋体" w:hAnsi="宋体" w:eastAsia="宋体" w:cs="Times New Roman"/>
          <w:b w:val="0"/>
          <w:bCs w:val="0"/>
          <w:caps w:val="0"/>
          <w:vanish w:val="0"/>
          <w:color w:val="auto"/>
          <w:kern w:val="2"/>
          <w:sz w:val="24"/>
          <w:szCs w:val="24"/>
          <w:vertAlign w:val="baseline"/>
          <w:lang w:val="en-US" w:eastAsia="zh-CN" w:bidi="ar"/>
        </w:rPr>
        <w:t>。</w:t>
      </w:r>
    </w:p>
    <w:p w14:paraId="174DC03E">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（二）乙方须按照双方商议的宣传方案进行推广制作，如遇不可抗力等因素无法按既定方案执行广告投放，乙方应提前与甲方沟通，并协商解决方案。</w:t>
      </w:r>
    </w:p>
    <w:p w14:paraId="5E085CFC">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（三）乙方保证投放的广告未侵害任何第三方权利，如果有第三方对甲方主张权利的，应由乙方负责处理相关事宜，如果给甲方造成损失的，应由乙方承担赔偿责任。</w:t>
      </w:r>
    </w:p>
    <w:p w14:paraId="08F2005D">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Autospacing="0" w:line="360" w:lineRule="auto"/>
        <w:ind w:left="0" w:right="0" w:firstLine="480" w:firstLineChars="200"/>
        <w:jc w:val="both"/>
        <w:textAlignment w:val="auto"/>
        <w:outlineLvl w:val="9"/>
        <w:rPr>
          <w:sz w:val="24"/>
          <w:szCs w:val="24"/>
        </w:rPr>
      </w:pPr>
      <w:r>
        <w:rPr>
          <w:rFonts w:hint="eastAsia" w:ascii="宋体" w:hAnsi="宋体" w:eastAsia="宋体" w:cs="宋体"/>
          <w:b w:val="0"/>
          <w:bCs w:val="0"/>
          <w:caps w:val="0"/>
          <w:color w:val="auto"/>
          <w:kern w:val="2"/>
          <w:sz w:val="24"/>
          <w:szCs w:val="24"/>
          <w:vertAlign w:val="baseline"/>
          <w:lang w:val="en-US" w:eastAsia="zh-CN" w:bidi="ar"/>
        </w:rPr>
        <w:t>（四）</w:t>
      </w:r>
      <w:r>
        <w:rPr>
          <w:rFonts w:hint="eastAsia" w:ascii="宋体" w:hAnsi="宋体" w:eastAsia="宋体" w:cs="Times New Roman"/>
          <w:b w:val="0"/>
          <w:bCs w:val="0"/>
          <w:caps w:val="0"/>
          <w:vanish w:val="0"/>
          <w:color w:val="auto"/>
          <w:kern w:val="2"/>
          <w:sz w:val="24"/>
          <w:szCs w:val="24"/>
          <w:vertAlign w:val="baseline"/>
          <w:lang w:val="en-US" w:eastAsia="zh-CN" w:bidi="ar"/>
        </w:rPr>
        <w:t>甲方所提供给乙方的资料等，乙方仅限于本合同目的使用，不能挪作他用。发布完成后，乙方应将甲方所有的素材和资料等全部归还甲方或者销毁，乙方不得向外泄露甲方提供的任何信息及资料，并应对甲方的资料进行绝对保密。</w:t>
      </w:r>
    </w:p>
    <w:p w14:paraId="6266C919">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Autospacing="0" w:line="360" w:lineRule="auto"/>
        <w:ind w:left="0" w:right="0" w:firstLine="480" w:firstLineChars="200"/>
        <w:jc w:val="both"/>
        <w:textAlignment w:val="auto"/>
        <w:outlineLvl w:val="9"/>
        <w:rPr>
          <w:sz w:val="24"/>
          <w:szCs w:val="24"/>
        </w:rPr>
      </w:pPr>
      <w:r>
        <w:rPr>
          <w:rFonts w:hint="eastAsia" w:ascii="宋体" w:hAnsi="宋体" w:eastAsia="宋体" w:cs="宋体"/>
          <w:b w:val="0"/>
          <w:bCs w:val="0"/>
          <w:caps w:val="0"/>
          <w:color w:val="auto"/>
          <w:kern w:val="2"/>
          <w:sz w:val="24"/>
          <w:szCs w:val="24"/>
          <w:vertAlign w:val="baseline"/>
          <w:lang w:val="en-US" w:eastAsia="zh-CN" w:bidi="ar"/>
        </w:rPr>
        <w:t>（五）</w:t>
      </w:r>
      <w:r>
        <w:rPr>
          <w:rFonts w:hint="eastAsia" w:ascii="宋体" w:hAnsi="宋体" w:eastAsia="宋体" w:cs="宋体"/>
          <w:b w:val="0"/>
          <w:bCs w:val="0"/>
          <w:caps w:val="0"/>
          <w:vanish w:val="0"/>
          <w:color w:val="auto"/>
          <w:kern w:val="2"/>
          <w:sz w:val="24"/>
          <w:szCs w:val="24"/>
          <w:vertAlign w:val="baseline"/>
          <w:lang w:val="en-US" w:eastAsia="zh-CN" w:bidi="ar"/>
        </w:rPr>
        <w:t>因本合同目的所使用之任何资料涉及其他方之法律权利（包括但不限于：使用权、商标权、著作权、专利权和肖像权等），乙方应事先取得该其他方之书面同意。乙方违反上述约定擅自使用其他方的知识产权、肖像权等法律权利引起该其他方向甲方索赔，则由乙方负责承担责任。因此给甲方造成损失的，乙方还应承担赔偿责任。</w:t>
      </w:r>
      <w:r>
        <w:rPr>
          <w:rFonts w:hint="eastAsia" w:ascii="宋体" w:hAnsi="宋体" w:eastAsia="宋体" w:cs="Times New Roman"/>
          <w:b w:val="0"/>
          <w:bCs w:val="0"/>
          <w:caps w:val="0"/>
          <w:vanish w:val="0"/>
          <w:color w:val="auto"/>
          <w:kern w:val="2"/>
          <w:sz w:val="24"/>
          <w:szCs w:val="24"/>
          <w:vertAlign w:val="baseline"/>
          <w:lang w:val="en-US" w:eastAsia="zh-CN" w:bidi="ar"/>
        </w:rPr>
        <w:t> </w:t>
      </w:r>
    </w:p>
    <w:p w14:paraId="3DD724E8">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2" w:firstLineChars="200"/>
        <w:jc w:val="left"/>
        <w:textAlignment w:val="auto"/>
        <w:outlineLvl w:val="9"/>
        <w:rPr>
          <w:kern w:val="2"/>
          <w:sz w:val="24"/>
          <w:szCs w:val="24"/>
        </w:rPr>
      </w:pPr>
      <w:r>
        <w:rPr>
          <w:rFonts w:hint="eastAsia" w:ascii="宋体" w:hAnsi="宋体" w:eastAsia="宋体" w:cs="Times New Roman"/>
          <w:b/>
          <w:bCs/>
          <w:caps w:val="0"/>
          <w:vanish w:val="0"/>
          <w:color w:val="auto"/>
          <w:kern w:val="44"/>
          <w:sz w:val="24"/>
          <w:szCs w:val="24"/>
          <w:vertAlign w:val="baseline"/>
          <w:lang w:val="en-US" w:eastAsia="zh-CN" w:bidi="ar"/>
        </w:rPr>
        <w:t>四、</w:t>
      </w:r>
      <w:r>
        <w:rPr>
          <w:rFonts w:hint="default" w:ascii="Times New Roman" w:hAnsi="Times New Roman" w:eastAsia="宋体" w:cs="Times New Roman"/>
          <w:b/>
          <w:bCs/>
          <w:caps w:val="0"/>
          <w:vanish w:val="0"/>
          <w:color w:val="auto"/>
          <w:kern w:val="44"/>
          <w:sz w:val="24"/>
          <w:szCs w:val="24"/>
          <w:vertAlign w:val="baseline"/>
          <w:lang w:val="en-US" w:eastAsia="zh-CN" w:bidi="ar"/>
        </w:rPr>
        <w:t xml:space="preserve"> </w:t>
      </w:r>
      <w:r>
        <w:rPr>
          <w:rFonts w:hint="eastAsia" w:ascii="宋体" w:hAnsi="宋体" w:eastAsia="宋体" w:cs="Times New Roman"/>
          <w:b/>
          <w:bCs/>
          <w:caps w:val="0"/>
          <w:vanish w:val="0"/>
          <w:color w:val="auto"/>
          <w:kern w:val="44"/>
          <w:sz w:val="24"/>
          <w:szCs w:val="24"/>
          <w:vertAlign w:val="baseline"/>
          <w:lang w:val="en-US" w:eastAsia="zh-CN" w:bidi="ar"/>
        </w:rPr>
        <w:t>费用及付款结算方式</w:t>
      </w:r>
    </w:p>
    <w:p w14:paraId="684C519C">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both"/>
        <w:textAlignment w:val="auto"/>
        <w:outlineLvl w:val="9"/>
        <w:rPr>
          <w:rFonts w:hint="eastAsia" w:ascii="宋体" w:hAnsi="宋体" w:cs="宋体"/>
          <w:color w:val="auto"/>
          <w:kern w:val="2"/>
          <w:sz w:val="24"/>
          <w:szCs w:val="24"/>
          <w:lang w:bidi="ar"/>
        </w:rPr>
      </w:pPr>
      <w:r>
        <w:rPr>
          <w:rFonts w:hint="eastAsia" w:ascii="宋体" w:hAnsi="宋体" w:eastAsia="宋体" w:cs="宋体"/>
          <w:b w:val="0"/>
          <w:bCs w:val="0"/>
          <w:caps w:val="0"/>
          <w:vanish w:val="0"/>
          <w:color w:val="auto"/>
          <w:kern w:val="2"/>
          <w:sz w:val="24"/>
          <w:szCs w:val="24"/>
          <w:vertAlign w:val="baseline"/>
          <w:lang w:val="en-US" w:eastAsia="zh-CN" w:bidi="ar"/>
        </w:rPr>
        <w:t xml:space="preserve">广告投放费用人民币    </w:t>
      </w:r>
      <w:r>
        <w:rPr>
          <w:rFonts w:hint="eastAsia" w:ascii="宋体" w:hAnsi="宋体" w:cs="宋体"/>
          <w:b w:val="0"/>
          <w:bCs w:val="0"/>
          <w:caps w:val="0"/>
          <w:vanish w:val="0"/>
          <w:color w:val="auto"/>
          <w:kern w:val="2"/>
          <w:sz w:val="24"/>
          <w:szCs w:val="24"/>
          <w:vertAlign w:val="baseline"/>
          <w:lang w:val="en-US" w:eastAsia="zh-CN" w:bidi="ar"/>
        </w:rPr>
        <w:t>万</w:t>
      </w:r>
      <w:r>
        <w:rPr>
          <w:rFonts w:hint="eastAsia" w:ascii="宋体" w:hAnsi="宋体" w:eastAsia="宋体" w:cs="宋体"/>
          <w:b w:val="0"/>
          <w:bCs w:val="0"/>
          <w:caps w:val="0"/>
          <w:vanish w:val="0"/>
          <w:color w:val="auto"/>
          <w:kern w:val="2"/>
          <w:sz w:val="24"/>
          <w:szCs w:val="24"/>
          <w:vertAlign w:val="baseline"/>
          <w:lang w:val="en-US" w:eastAsia="zh-CN" w:bidi="ar"/>
        </w:rPr>
        <w:t>元整（大写，含税），乙方提供增值税专用发票，并提交有公章的发布证明及发布画面截图，</w:t>
      </w:r>
      <w:r>
        <w:rPr>
          <w:rFonts w:hint="eastAsia" w:ascii="宋体" w:hAnsi="宋体" w:cs="宋体"/>
          <w:color w:val="auto"/>
          <w:sz w:val="24"/>
          <w:lang w:val="en-US" w:eastAsia="zh-CN" w:bidi="ar"/>
        </w:rPr>
        <w:t>合同签订后，</w:t>
      </w:r>
      <w:r>
        <w:rPr>
          <w:rFonts w:hint="eastAsia" w:ascii="宋体" w:hAnsi="宋体" w:cs="宋体"/>
          <w:color w:val="auto"/>
          <w:sz w:val="24"/>
          <w:lang w:bidi="ar"/>
        </w:rPr>
        <w:t>采购人在收到中选人提供的增值税专用发票后</w:t>
      </w:r>
      <w:r>
        <w:rPr>
          <w:rFonts w:hint="eastAsia" w:ascii="宋体" w:hAnsi="宋体" w:cs="宋体"/>
          <w:color w:val="auto"/>
          <w:sz w:val="24"/>
          <w:lang w:val="en-US" w:eastAsia="zh-CN" w:bidi="ar"/>
        </w:rPr>
        <w:t>30</w:t>
      </w:r>
      <w:r>
        <w:rPr>
          <w:rFonts w:hint="eastAsia" w:ascii="宋体" w:hAnsi="宋体" w:cs="宋体"/>
          <w:color w:val="auto"/>
          <w:sz w:val="24"/>
          <w:lang w:bidi="ar"/>
        </w:rPr>
        <w:t>个工作日内支付合同总价款的</w:t>
      </w:r>
      <w:r>
        <w:rPr>
          <w:rFonts w:hint="eastAsia" w:ascii="宋体" w:hAnsi="宋体" w:cs="宋体"/>
          <w:color w:val="auto"/>
          <w:sz w:val="24"/>
          <w:lang w:val="en-US" w:eastAsia="zh-CN" w:bidi="ar"/>
        </w:rPr>
        <w:t>100</w:t>
      </w:r>
      <w:r>
        <w:rPr>
          <w:rFonts w:hint="eastAsia" w:ascii="宋体" w:hAnsi="宋体" w:cs="宋体"/>
          <w:color w:val="auto"/>
          <w:sz w:val="24"/>
          <w:lang w:bidi="ar"/>
        </w:rPr>
        <w:t>%。</w:t>
      </w:r>
    </w:p>
    <w:p w14:paraId="42F84D94">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甲方支付乙方相应款项，按下表所列银行账号支付：</w:t>
      </w:r>
    </w:p>
    <w:p w14:paraId="15D2E328">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420" w:leftChars="20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 xml:space="preserve">单位名称： </w:t>
      </w:r>
      <w:r>
        <w:rPr>
          <w:rFonts w:hint="eastAsia"/>
          <w:color w:val="000000"/>
          <w:sz w:val="24"/>
          <w:szCs w:val="24"/>
        </w:rPr>
        <w:t>石狮市融媒体中心</w:t>
      </w:r>
    </w:p>
    <w:p w14:paraId="3D51FCF7">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420" w:leftChars="20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 xml:space="preserve">单位地址： </w:t>
      </w:r>
      <w:r>
        <w:rPr>
          <w:rFonts w:hint="eastAsia"/>
          <w:color w:val="000000"/>
          <w:sz w:val="24"/>
          <w:szCs w:val="24"/>
        </w:rPr>
        <w:t>石狮市学府路1188号石狮市融媒体中心</w:t>
      </w:r>
    </w:p>
    <w:p w14:paraId="491695C2">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420" w:leftChars="20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电话：</w:t>
      </w:r>
      <w:r>
        <w:rPr>
          <w:rFonts w:hint="eastAsia"/>
          <w:color w:val="000000"/>
          <w:sz w:val="24"/>
          <w:szCs w:val="24"/>
        </w:rPr>
        <w:t>0595-88763320</w:t>
      </w:r>
    </w:p>
    <w:p w14:paraId="310BBEA1">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420" w:leftChars="20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纳税人识别号：</w:t>
      </w:r>
      <w:r>
        <w:rPr>
          <w:rFonts w:hint="eastAsia"/>
          <w:color w:val="000000"/>
          <w:sz w:val="24"/>
          <w:szCs w:val="24"/>
        </w:rPr>
        <w:t>12350 58148 95221 53A</w:t>
      </w:r>
    </w:p>
    <w:p w14:paraId="4F472346">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420" w:leftChars="20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开户行：</w:t>
      </w:r>
      <w:r>
        <w:rPr>
          <w:rFonts w:hint="eastAsia"/>
          <w:color w:val="000000"/>
          <w:sz w:val="24"/>
          <w:szCs w:val="24"/>
        </w:rPr>
        <w:t>中国工商银行股份有限公司石狮支行</w:t>
      </w:r>
    </w:p>
    <w:p w14:paraId="13A17FB3">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420" w:leftChars="20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转账号：</w:t>
      </w:r>
      <w:r>
        <w:rPr>
          <w:rFonts w:hint="eastAsia"/>
          <w:color w:val="000000"/>
          <w:sz w:val="24"/>
          <w:szCs w:val="24"/>
        </w:rPr>
        <w:t>1408019829602228808</w:t>
      </w:r>
    </w:p>
    <w:p w14:paraId="0B0E225A">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Times New Roman"/>
          <w:b/>
          <w:bCs/>
          <w:caps w:val="0"/>
          <w:vanish w:val="0"/>
          <w:color w:val="auto"/>
          <w:kern w:val="44"/>
          <w:sz w:val="24"/>
          <w:szCs w:val="24"/>
          <w:vertAlign w:val="baseline"/>
          <w:lang w:val="en-US" w:eastAsia="zh-CN" w:bidi="ar"/>
        </w:rPr>
      </w:pPr>
      <w:r>
        <w:rPr>
          <w:rFonts w:hint="eastAsia" w:ascii="宋体" w:hAnsi="宋体" w:eastAsia="宋体" w:cs="Times New Roman"/>
          <w:b w:val="0"/>
          <w:bCs w:val="0"/>
          <w:caps w:val="0"/>
          <w:vanish w:val="0"/>
          <w:color w:val="auto"/>
          <w:kern w:val="2"/>
          <w:sz w:val="24"/>
          <w:szCs w:val="24"/>
          <w:vertAlign w:val="baseline"/>
          <w:lang w:val="en-US" w:eastAsia="zh-CN" w:bidi="ar"/>
        </w:rPr>
        <w:t>如乙方变更上表所列信息，应当自相关信息变更之日起五日内以书面形式通知甲方。否则，由此造成的损失由乙方自行承担。</w:t>
      </w:r>
    </w:p>
    <w:p w14:paraId="3F273898">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2" w:firstLineChars="200"/>
        <w:jc w:val="left"/>
        <w:textAlignment w:val="auto"/>
        <w:outlineLvl w:val="9"/>
        <w:rPr>
          <w:kern w:val="2"/>
          <w:sz w:val="24"/>
          <w:szCs w:val="24"/>
        </w:rPr>
      </w:pPr>
      <w:r>
        <w:rPr>
          <w:rFonts w:hint="eastAsia" w:ascii="宋体" w:hAnsi="宋体" w:eastAsia="宋体" w:cs="Times New Roman"/>
          <w:b/>
          <w:bCs/>
          <w:caps w:val="0"/>
          <w:vanish w:val="0"/>
          <w:color w:val="auto"/>
          <w:kern w:val="44"/>
          <w:sz w:val="24"/>
          <w:szCs w:val="24"/>
          <w:vertAlign w:val="baseline"/>
          <w:lang w:val="en-US" w:eastAsia="zh-CN" w:bidi="ar"/>
        </w:rPr>
        <w:t xml:space="preserve">五、合同的变更 </w:t>
      </w:r>
    </w:p>
    <w:p w14:paraId="722A1670">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在合同履行过程中对于具体内容需要变更的，由双方另行协商并签署书面合同,加盖合同专用章后方可作为本合同的变更文本。</w:t>
      </w:r>
    </w:p>
    <w:p w14:paraId="709EBC46">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2" w:firstLineChars="200"/>
        <w:jc w:val="left"/>
        <w:textAlignment w:val="auto"/>
        <w:outlineLvl w:val="9"/>
        <w:rPr>
          <w:kern w:val="2"/>
          <w:sz w:val="24"/>
          <w:szCs w:val="24"/>
        </w:rPr>
      </w:pPr>
      <w:r>
        <w:rPr>
          <w:rFonts w:hint="eastAsia" w:ascii="宋体" w:hAnsi="宋体" w:eastAsia="宋体" w:cs="Times New Roman"/>
          <w:b/>
          <w:bCs/>
          <w:caps w:val="0"/>
          <w:vanish w:val="0"/>
          <w:color w:val="auto"/>
          <w:kern w:val="44"/>
          <w:sz w:val="24"/>
          <w:szCs w:val="24"/>
          <w:vertAlign w:val="baseline"/>
          <w:lang w:val="en-US" w:eastAsia="zh-CN" w:bidi="ar"/>
        </w:rPr>
        <w:t>六、风险承担</w:t>
      </w:r>
    </w:p>
    <w:p w14:paraId="01FF0BB2">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(一)因不可抗力事件造成的损失，双方按如下约定承担：</w:t>
      </w:r>
    </w:p>
    <w:p w14:paraId="2FD193FF">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default" w:ascii="Times New Roman" w:hAnsi="Times New Roman" w:eastAsia="宋体" w:cs="Times New Roman"/>
          <w:b w:val="0"/>
          <w:bCs w:val="0"/>
          <w:caps w:val="0"/>
          <w:vanish w:val="0"/>
          <w:color w:val="auto"/>
          <w:kern w:val="2"/>
          <w:sz w:val="24"/>
          <w:szCs w:val="24"/>
          <w:vertAlign w:val="baseline"/>
          <w:lang w:val="en-US" w:eastAsia="zh-CN" w:bidi="ar"/>
        </w:rPr>
        <w:tab/>
      </w:r>
      <w:r>
        <w:rPr>
          <w:rFonts w:hint="eastAsia" w:ascii="宋体" w:hAnsi="宋体" w:eastAsia="宋体" w:cs="Times New Roman"/>
          <w:b w:val="0"/>
          <w:bCs w:val="0"/>
          <w:caps w:val="0"/>
          <w:vanish w:val="0"/>
          <w:color w:val="auto"/>
          <w:kern w:val="2"/>
          <w:sz w:val="24"/>
          <w:szCs w:val="24"/>
          <w:vertAlign w:val="baseline"/>
          <w:lang w:val="en-US" w:eastAsia="zh-CN" w:bidi="ar"/>
        </w:rPr>
        <w:t>如发生不可抗力事件，受不可抗力影响的一方，应立即通知对方，双方同意，可据此免除全部或部分责任。并按照事件对协议履行的影响程度，由双方协商决定是否继续履行本协议或终止协议。</w:t>
      </w:r>
    </w:p>
    <w:p w14:paraId="1BC0D381">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(二)本合同所指不可抗力事件，除法律规定情形之外，还包括但不限于以下情形：罢工、暴乱、战争、地震、火灾、水灾、台风、疫情或爆炸。</w:t>
      </w:r>
    </w:p>
    <w:p w14:paraId="79C843B1">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Autospacing="0" w:line="360" w:lineRule="auto"/>
        <w:ind w:left="0" w:right="0" w:firstLine="482" w:firstLineChars="200"/>
        <w:jc w:val="both"/>
        <w:textAlignment w:val="auto"/>
        <w:outlineLvl w:val="9"/>
        <w:rPr>
          <w:sz w:val="24"/>
          <w:szCs w:val="24"/>
        </w:rPr>
      </w:pPr>
      <w:r>
        <w:rPr>
          <w:rFonts w:hint="eastAsia" w:ascii="宋体" w:hAnsi="宋体" w:eastAsia="宋体" w:cs="Times New Roman"/>
          <w:b/>
          <w:bCs/>
          <w:caps w:val="0"/>
          <w:vanish w:val="0"/>
          <w:color w:val="auto"/>
          <w:kern w:val="44"/>
          <w:sz w:val="24"/>
          <w:szCs w:val="24"/>
          <w:vertAlign w:val="baseline"/>
          <w:lang w:val="en-US" w:eastAsia="zh-CN" w:bidi="ar"/>
        </w:rPr>
        <w:t>七、</w:t>
      </w:r>
      <w:r>
        <w:rPr>
          <w:rFonts w:hint="eastAsia" w:ascii="宋体" w:hAnsi="宋体" w:eastAsia="宋体" w:cs="Times New Roman"/>
          <w:b/>
          <w:bCs w:val="0"/>
          <w:caps w:val="0"/>
          <w:vanish w:val="0"/>
          <w:color w:val="auto"/>
          <w:kern w:val="2"/>
          <w:sz w:val="24"/>
          <w:szCs w:val="24"/>
          <w:vertAlign w:val="baseline"/>
          <w:lang w:val="en-US" w:eastAsia="zh-CN" w:bidi="ar"/>
        </w:rPr>
        <w:t xml:space="preserve"> 违约责任</w:t>
      </w:r>
    </w:p>
    <w:p w14:paraId="3817AD99">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Autospacing="0" w:line="360" w:lineRule="auto"/>
        <w:ind w:left="0" w:right="0" w:firstLine="480" w:firstLineChars="200"/>
        <w:jc w:val="both"/>
        <w:textAlignment w:val="auto"/>
        <w:outlineLvl w:val="9"/>
        <w:rPr>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7.1 合同生效后，除法定或约定解除事由外，任何一方单方解除合同时，需向另一方支付本合同价款总额的20%作为违约金；若乙方单方面解除合同时，除了支付违约金外，还应当退还甲方已支付费用。</w:t>
      </w:r>
    </w:p>
    <w:p w14:paraId="31B308D6">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Autospacing="0" w:line="360" w:lineRule="auto"/>
        <w:ind w:left="0" w:right="0" w:firstLine="480" w:firstLineChars="200"/>
        <w:jc w:val="both"/>
        <w:textAlignment w:val="auto"/>
        <w:outlineLvl w:val="9"/>
        <w:rPr>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7.2 合同生效后，乙方未按甲方指定时间发布广告的，每逾期一日，乙方应按合同总价款的万分之五向甲方支付违约金，逾期超过15日时，甲方有权解除合同，并要求乙方按照合同总价款的20%支付违约金，违约金不足以弥补甲方损失时，乙方还应承担赔偿责任。</w:t>
      </w:r>
    </w:p>
    <w:p w14:paraId="27BDFDF8">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Autospacing="0" w:line="360" w:lineRule="auto"/>
        <w:ind w:left="0" w:right="0" w:firstLine="480" w:firstLineChars="200"/>
        <w:jc w:val="both"/>
        <w:textAlignment w:val="auto"/>
        <w:outlineLvl w:val="9"/>
        <w:rPr>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7.3</w:t>
      </w:r>
      <w:r>
        <w:rPr>
          <w:rFonts w:hint="eastAsia" w:ascii="宋体" w:hAnsi="宋体" w:eastAsia="宋体" w:cs="宋体"/>
          <w:b w:val="0"/>
          <w:bCs w:val="0"/>
          <w:caps w:val="0"/>
          <w:vanish w:val="0"/>
          <w:color w:val="auto"/>
          <w:kern w:val="2"/>
          <w:sz w:val="24"/>
          <w:szCs w:val="24"/>
          <w:vertAlign w:val="baseline"/>
          <w:lang w:val="en-US" w:eastAsia="zh-CN" w:bidi="ar"/>
        </w:rPr>
        <w:t>合同期内，甲方将不定期对乙方的发布进行巡查，发现乙方不按约定时间、地点发布时，甲方有权扣罚费用，并顺延该位置的广告发布期限。</w:t>
      </w:r>
    </w:p>
    <w:p w14:paraId="056F20C5">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Autospacing="0" w:line="360" w:lineRule="auto"/>
        <w:ind w:left="0" w:right="0" w:firstLine="480" w:firstLineChars="200"/>
        <w:jc w:val="both"/>
        <w:textAlignment w:val="auto"/>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7.5因乙方违约给甲方造成损失时，乙方应赔偿甲方的全部损失，本合同所称的甲方损失，包括但不限于经济损失、第三方赔偿金、罚款以及为维护权利而支出的诉讼费、仲裁费、保全费、律师费、差旅费、鉴定费、公证费、调查费、评估费等一切费用。</w:t>
      </w:r>
    </w:p>
    <w:p w14:paraId="5590E1EB">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Autospacing="0" w:line="360" w:lineRule="auto"/>
        <w:ind w:left="0" w:right="0" w:firstLine="480" w:firstLineChars="200"/>
        <w:jc w:val="both"/>
        <w:textAlignment w:val="auto"/>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7.6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r>
        <w:rPr>
          <w:rFonts w:hint="default" w:ascii="华文楷体" w:hAnsi="华文楷体" w:eastAsia="华文楷体" w:cs="Times New Roman"/>
          <w:b w:val="0"/>
          <w:bCs w:val="0"/>
          <w:caps w:val="0"/>
          <w:vanish w:val="0"/>
          <w:color w:val="auto"/>
          <w:kern w:val="2"/>
          <w:sz w:val="24"/>
          <w:szCs w:val="24"/>
          <w:vertAlign w:val="baseline"/>
          <w:lang w:val="en-US" w:eastAsia="zh-CN" w:bidi="ar"/>
        </w:rPr>
        <w:t>。</w:t>
      </w:r>
    </w:p>
    <w:p w14:paraId="544CD3EF">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2" w:firstLineChars="200"/>
        <w:jc w:val="left"/>
        <w:textAlignment w:val="auto"/>
        <w:outlineLvl w:val="9"/>
        <w:rPr>
          <w:kern w:val="2"/>
          <w:sz w:val="24"/>
          <w:szCs w:val="24"/>
        </w:rPr>
      </w:pPr>
      <w:r>
        <w:rPr>
          <w:rFonts w:hint="eastAsia" w:ascii="宋体" w:hAnsi="宋体" w:eastAsia="宋体" w:cs="Times New Roman"/>
          <w:b/>
          <w:bCs/>
          <w:caps w:val="0"/>
          <w:vanish w:val="0"/>
          <w:color w:val="auto"/>
          <w:kern w:val="44"/>
          <w:sz w:val="24"/>
          <w:szCs w:val="24"/>
          <w:vertAlign w:val="baseline"/>
          <w:lang w:val="en-US" w:eastAsia="zh-CN" w:bidi="ar"/>
        </w:rPr>
        <w:t>八、其它</w:t>
      </w:r>
    </w:p>
    <w:p w14:paraId="7B1B018F">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（一）对于本协议未尽事宜，双方可签订补充协议或以附件的形式对本协议中的有关问题作出补充、说明和解释，补充协议或附件将作为合同不可分割的部分；</w:t>
      </w:r>
    </w:p>
    <w:p w14:paraId="003FD0D5">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（二）本协议适用中国法律。若发生争议，双方协商不成，任何一方可提交甲方所在地有管辖权的人民法院提起诉讼；</w:t>
      </w:r>
    </w:p>
    <w:p w14:paraId="7428B5DA">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（三）在诉讼期间，除了必须在诉讼中解决的那部分争议外，合同其余部分应当继续履行；</w:t>
      </w:r>
    </w:p>
    <w:p w14:paraId="63BD550C">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（四）本合同签订之后，凡需对本合同条款进行修改，应经双方协商后，以补充协议方式明确；</w:t>
      </w:r>
    </w:p>
    <w:p w14:paraId="7A125021">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480" w:firstLineChars="200"/>
        <w:jc w:val="left"/>
        <w:textAlignment w:val="auto"/>
        <w:outlineLvl w:val="9"/>
        <w:rPr>
          <w:kern w:val="2"/>
          <w:sz w:val="24"/>
          <w:szCs w:val="24"/>
        </w:rPr>
      </w:pPr>
      <w:r>
        <w:rPr>
          <w:rFonts w:hint="eastAsia" w:ascii="宋体" w:hAnsi="宋体" w:eastAsia="宋体" w:cs="Times New Roman"/>
          <w:b w:val="0"/>
          <w:bCs w:val="0"/>
          <w:caps w:val="0"/>
          <w:vanish w:val="0"/>
          <w:color w:val="auto"/>
          <w:kern w:val="2"/>
          <w:sz w:val="24"/>
          <w:szCs w:val="24"/>
          <w:vertAlign w:val="baseline"/>
          <w:lang w:val="en-US" w:eastAsia="zh-CN" w:bidi="ar"/>
        </w:rPr>
        <w:t>（五）本协议一式贰份，甲乙双方各持壹份，具有同等法律效力。</w:t>
      </w:r>
    </w:p>
    <w:tbl>
      <w:tblPr>
        <w:tblStyle w:val="14"/>
        <w:tblW w:w="9040"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040"/>
      </w:tblGrid>
      <w:tr w14:paraId="237835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333" w:hRule="atLeast"/>
          <w:hidden/>
        </w:trPr>
        <w:tc>
          <w:tcPr>
            <w:tcW w:w="9040" w:type="dxa"/>
            <w:tcBorders>
              <w:top w:val="nil"/>
              <w:left w:val="nil"/>
              <w:bottom w:val="nil"/>
              <w:right w:val="nil"/>
            </w:tcBorders>
            <w:shd w:val="clear" w:color="auto" w:fill="auto"/>
            <w:vAlign w:val="top"/>
          </w:tcPr>
          <w:p w14:paraId="1B14D251">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135" w:firstLine="420" w:firstLineChars="200"/>
              <w:jc w:val="left"/>
              <w:textAlignment w:val="auto"/>
              <w:outlineLvl w:val="9"/>
              <w:rPr>
                <w:kern w:val="2"/>
              </w:rPr>
            </w:pPr>
            <w:r>
              <w:rPr>
                <w:rFonts w:hint="default" w:ascii="Times New Roman" w:hAnsi="Times New Roman" w:eastAsia="宋体" w:cs="Times New Roman"/>
                <w:b w:val="0"/>
                <w:bCs w:val="0"/>
                <w:caps w:val="0"/>
                <w:vanish w:val="0"/>
                <w:color w:val="auto"/>
                <w:kern w:val="2"/>
                <w:sz w:val="21"/>
                <w:szCs w:val="21"/>
                <w:vertAlign w:val="baseline"/>
                <w:lang w:val="en-US" w:eastAsia="zh-CN" w:bidi="ar"/>
              </w:rPr>
              <w:t> </w:t>
            </w:r>
          </w:p>
          <w:p w14:paraId="503B7AB7">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135" w:firstLine="420" w:firstLineChars="200"/>
              <w:jc w:val="left"/>
              <w:textAlignment w:val="auto"/>
              <w:outlineLvl w:val="9"/>
              <w:rPr>
                <w:kern w:val="2"/>
              </w:rPr>
            </w:pPr>
            <w:r>
              <w:rPr>
                <w:rFonts w:hint="eastAsia" w:ascii="宋体" w:hAnsi="宋体" w:eastAsia="宋体" w:cs="Times New Roman"/>
                <w:b w:val="0"/>
                <w:bCs w:val="0"/>
                <w:caps w:val="0"/>
                <w:vanish w:val="0"/>
                <w:color w:val="auto"/>
                <w:kern w:val="2"/>
                <w:sz w:val="21"/>
                <w:szCs w:val="21"/>
                <w:vertAlign w:val="baseline"/>
                <w:lang w:val="en-US" w:eastAsia="zh-CN" w:bidi="ar"/>
              </w:rPr>
              <w:t>甲方：</w:t>
            </w:r>
            <w:r>
              <w:rPr>
                <w:rFonts w:hint="default" w:ascii="仿宋_GB2312" w:hAnsi="宋体" w:eastAsia="仿宋_GB2312" w:cs="宋体"/>
                <w:b/>
                <w:bCs/>
                <w:caps w:val="0"/>
                <w:vanish w:val="0"/>
                <w:color w:val="auto"/>
                <w:kern w:val="0"/>
                <w:sz w:val="21"/>
                <w:szCs w:val="21"/>
                <w:vertAlign w:val="baseline"/>
                <w:lang w:val="en-US" w:eastAsia="zh-CN" w:bidi="ar"/>
              </w:rPr>
              <w:t xml:space="preserve">福建广电网络集团股份有限公司石狮分公司   </w:t>
            </w:r>
            <w:r>
              <w:rPr>
                <w:rFonts w:hint="eastAsia" w:ascii="宋体" w:hAnsi="宋体" w:eastAsia="宋体" w:cs="宋体"/>
                <w:b w:val="0"/>
                <w:bCs/>
                <w:caps w:val="0"/>
                <w:vanish w:val="0"/>
                <w:color w:val="auto"/>
                <w:kern w:val="0"/>
                <w:sz w:val="21"/>
                <w:szCs w:val="21"/>
                <w:vertAlign w:val="baseline"/>
                <w:lang w:val="en-US" w:eastAsia="zh-CN" w:bidi="ar"/>
              </w:rPr>
              <w:t>乙方：</w:t>
            </w:r>
            <w:r>
              <w:rPr>
                <w:rFonts w:hint="default" w:ascii="仿宋_GB2312" w:hAnsi="宋体" w:eastAsia="仿宋_GB2312" w:cs="宋体"/>
                <w:b/>
                <w:bCs/>
                <w:caps w:val="0"/>
                <w:vanish w:val="0"/>
                <w:color w:val="auto"/>
                <w:kern w:val="0"/>
                <w:sz w:val="21"/>
                <w:szCs w:val="21"/>
                <w:vertAlign w:val="baseline"/>
                <w:lang w:val="en-US" w:eastAsia="zh-CN" w:bidi="ar"/>
              </w:rPr>
              <w:t xml:space="preserve"> </w:t>
            </w:r>
            <w:r>
              <w:rPr>
                <w:rFonts w:hint="eastAsia" w:ascii="宋体" w:hAnsi="宋体" w:cs="宋体"/>
                <w:color w:val="000000"/>
                <w:sz w:val="21"/>
                <w:szCs w:val="21"/>
                <w:u w:val="none"/>
              </w:rPr>
              <w:t>石狮市融媒体中心</w:t>
            </w:r>
          </w:p>
          <w:p w14:paraId="6949202E">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135" w:firstLine="420" w:firstLineChars="200"/>
              <w:jc w:val="left"/>
              <w:textAlignment w:val="auto"/>
              <w:outlineLvl w:val="9"/>
              <w:rPr>
                <w:kern w:val="2"/>
              </w:rPr>
            </w:pPr>
            <w:r>
              <w:rPr>
                <w:rFonts w:hint="eastAsia" w:ascii="宋体" w:hAnsi="宋体" w:eastAsia="宋体" w:cs="宋体"/>
                <w:b w:val="0"/>
                <w:bCs/>
                <w:caps w:val="0"/>
                <w:vanish w:val="0"/>
                <w:color w:val="auto"/>
                <w:kern w:val="0"/>
                <w:sz w:val="21"/>
                <w:szCs w:val="21"/>
                <w:vertAlign w:val="baseline"/>
                <w:lang w:val="en-US" w:eastAsia="zh-CN" w:bidi="ar"/>
              </w:rPr>
              <w:t>代表：                                         代表：</w:t>
            </w:r>
          </w:p>
          <w:p w14:paraId="4E8BE33F">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135" w:firstLine="420" w:firstLineChars="200"/>
              <w:jc w:val="left"/>
              <w:textAlignment w:val="auto"/>
              <w:outlineLvl w:val="9"/>
              <w:rPr>
                <w:kern w:val="2"/>
              </w:rPr>
            </w:pPr>
            <w:r>
              <w:rPr>
                <w:rFonts w:hint="eastAsia" w:ascii="宋体" w:hAnsi="宋体" w:eastAsia="宋体" w:cs="宋体"/>
                <w:b w:val="0"/>
                <w:bCs/>
                <w:caps w:val="0"/>
                <w:vanish w:val="0"/>
                <w:color w:val="auto"/>
                <w:kern w:val="0"/>
                <w:sz w:val="21"/>
                <w:szCs w:val="21"/>
                <w:vertAlign w:val="baseline"/>
                <w:lang w:val="en-US" w:eastAsia="zh-CN" w:bidi="ar"/>
              </w:rPr>
              <w:t>盖章：                                         盖章：</w:t>
            </w:r>
          </w:p>
          <w:p w14:paraId="56FB4194">
            <w:pPr>
              <w:pStyle w:val="12"/>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135" w:firstLine="420" w:firstLineChars="200"/>
              <w:jc w:val="left"/>
              <w:textAlignment w:val="auto"/>
              <w:outlineLvl w:val="9"/>
              <w:rPr>
                <w:kern w:val="2"/>
              </w:rPr>
            </w:pPr>
            <w:r>
              <w:rPr>
                <w:rFonts w:hint="eastAsia" w:ascii="宋体" w:hAnsi="宋体" w:eastAsia="宋体" w:cs="宋体"/>
                <w:b w:val="0"/>
                <w:bCs/>
                <w:caps w:val="0"/>
                <w:vanish w:val="0"/>
                <w:color w:val="auto"/>
                <w:kern w:val="0"/>
                <w:sz w:val="21"/>
                <w:szCs w:val="21"/>
                <w:vertAlign w:val="baseline"/>
                <w:lang w:val="en-US" w:eastAsia="zh-CN" w:bidi="ar"/>
              </w:rPr>
              <w:t>日期：                                         日期：</w:t>
            </w:r>
          </w:p>
        </w:tc>
      </w:tr>
    </w:tbl>
    <w:p w14:paraId="0140DB8B">
      <w:pPr>
        <w:widowControl/>
        <w:ind w:firstLine="723" w:firstLineChars="200"/>
        <w:jc w:val="left"/>
        <w:rPr>
          <w:rFonts w:hint="eastAsia" w:ascii="黑体" w:hAnsi="Courier New"/>
          <w:b/>
          <w:color w:val="auto"/>
          <w:sz w:val="36"/>
        </w:rPr>
      </w:pPr>
    </w:p>
    <w:p w14:paraId="701D6ED0">
      <w:pPr>
        <w:widowControl/>
        <w:ind w:firstLine="723" w:firstLineChars="200"/>
        <w:jc w:val="left"/>
        <w:rPr>
          <w:rFonts w:hint="eastAsia" w:ascii="黑体" w:hAnsi="Courier New"/>
          <w:b/>
          <w:color w:val="auto"/>
          <w:sz w:val="36"/>
        </w:rPr>
      </w:pPr>
    </w:p>
    <w:p w14:paraId="57F4982F">
      <w:pPr>
        <w:widowControl/>
        <w:ind w:firstLine="723" w:firstLineChars="200"/>
        <w:jc w:val="left"/>
        <w:rPr>
          <w:rFonts w:hint="eastAsia" w:ascii="黑体" w:hAnsi="Courier New"/>
          <w:b/>
          <w:color w:val="auto"/>
          <w:sz w:val="36"/>
        </w:rPr>
      </w:pPr>
    </w:p>
    <w:p w14:paraId="5F57B5DB">
      <w:pPr>
        <w:widowControl/>
        <w:ind w:firstLine="723" w:firstLineChars="200"/>
        <w:jc w:val="left"/>
        <w:rPr>
          <w:rFonts w:hint="eastAsia" w:ascii="黑体" w:hAnsi="Courier New"/>
          <w:b/>
          <w:color w:val="auto"/>
          <w:sz w:val="36"/>
        </w:rPr>
      </w:pPr>
    </w:p>
    <w:p w14:paraId="6CF0BB73">
      <w:pPr>
        <w:widowControl/>
        <w:ind w:firstLine="723" w:firstLineChars="200"/>
        <w:jc w:val="left"/>
        <w:rPr>
          <w:rFonts w:hint="eastAsia" w:ascii="黑体" w:hAnsi="Courier New"/>
          <w:b/>
          <w:color w:val="auto"/>
          <w:sz w:val="36"/>
        </w:rPr>
      </w:pPr>
    </w:p>
    <w:p w14:paraId="6EFAC215">
      <w:pPr>
        <w:widowControl/>
        <w:ind w:firstLine="723" w:firstLineChars="200"/>
        <w:jc w:val="left"/>
        <w:rPr>
          <w:rFonts w:hint="eastAsia" w:ascii="黑体" w:hAnsi="Courier New"/>
          <w:b/>
          <w:color w:val="auto"/>
          <w:sz w:val="36"/>
        </w:rPr>
      </w:pPr>
    </w:p>
    <w:p w14:paraId="6A3805CA">
      <w:pPr>
        <w:widowControl/>
        <w:ind w:firstLine="723" w:firstLineChars="200"/>
        <w:jc w:val="left"/>
        <w:rPr>
          <w:rFonts w:hint="eastAsia" w:ascii="黑体" w:hAnsi="Courier New"/>
          <w:b/>
          <w:color w:val="auto"/>
          <w:sz w:val="36"/>
        </w:rPr>
      </w:pPr>
    </w:p>
    <w:p w14:paraId="65021822">
      <w:pPr>
        <w:widowControl/>
        <w:ind w:firstLine="723" w:firstLineChars="200"/>
        <w:jc w:val="left"/>
        <w:rPr>
          <w:rFonts w:hint="eastAsia" w:ascii="黑体" w:hAnsi="Courier New"/>
          <w:b/>
          <w:color w:val="auto"/>
          <w:sz w:val="36"/>
        </w:rPr>
      </w:pPr>
    </w:p>
    <w:p w14:paraId="550E407C">
      <w:pPr>
        <w:widowControl/>
        <w:ind w:firstLine="723" w:firstLineChars="200"/>
        <w:jc w:val="left"/>
        <w:rPr>
          <w:rFonts w:hint="eastAsia" w:ascii="黑体" w:hAnsi="Courier New"/>
          <w:b/>
          <w:color w:val="auto"/>
          <w:sz w:val="36"/>
        </w:rPr>
      </w:pPr>
    </w:p>
    <w:p w14:paraId="4DAB0596">
      <w:pPr>
        <w:widowControl/>
        <w:ind w:firstLine="723" w:firstLineChars="200"/>
        <w:jc w:val="left"/>
        <w:rPr>
          <w:rFonts w:hint="eastAsia" w:ascii="黑体" w:hAnsi="Courier New"/>
          <w:b/>
          <w:color w:val="auto"/>
          <w:sz w:val="36"/>
        </w:rPr>
      </w:pPr>
    </w:p>
    <w:p w14:paraId="0B66EF87">
      <w:pPr>
        <w:widowControl/>
        <w:ind w:firstLine="723" w:firstLineChars="200"/>
        <w:jc w:val="left"/>
        <w:rPr>
          <w:rFonts w:ascii="仿宋_GB2312" w:hAnsi="Courier New"/>
          <w:b/>
          <w:color w:val="auto"/>
          <w:sz w:val="36"/>
        </w:rPr>
      </w:pPr>
      <w:r>
        <w:rPr>
          <w:rFonts w:hint="eastAsia" w:ascii="黑体" w:hAnsi="Courier New"/>
          <w:b/>
          <w:color w:val="auto"/>
          <w:sz w:val="36"/>
        </w:rPr>
        <w:t>第五部分　　</w:t>
      </w:r>
      <w:r>
        <w:rPr>
          <w:rFonts w:hint="eastAsia" w:ascii="仿宋_GB2312" w:hAnsi="Courier New"/>
          <w:b/>
          <w:color w:val="auto"/>
          <w:sz w:val="36"/>
        </w:rPr>
        <w:t>附件——报价文件格式</w:t>
      </w:r>
    </w:p>
    <w:p w14:paraId="6506A85F">
      <w:pPr>
        <w:jc w:val="center"/>
        <w:rPr>
          <w:rFonts w:ascii="黑体" w:hAnsi="Courier New" w:eastAsia="黑体"/>
          <w:b/>
          <w:color w:val="auto"/>
          <w:sz w:val="36"/>
        </w:rPr>
      </w:pPr>
    </w:p>
    <w:p w14:paraId="784C7C34">
      <w:pPr>
        <w:jc w:val="center"/>
        <w:rPr>
          <w:rFonts w:ascii="黑体" w:hAnsi="Courier New" w:eastAsia="黑体"/>
          <w:b/>
          <w:color w:val="auto"/>
          <w:sz w:val="36"/>
        </w:rPr>
      </w:pPr>
    </w:p>
    <w:p w14:paraId="393215C5">
      <w:pPr>
        <w:jc w:val="center"/>
        <w:rPr>
          <w:rFonts w:ascii="黑体" w:hAnsi="Courier New" w:eastAsia="黑体"/>
          <w:b/>
          <w:color w:val="auto"/>
          <w:sz w:val="36"/>
        </w:rPr>
      </w:pPr>
    </w:p>
    <w:p w14:paraId="05305734">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14:paraId="37C2191B">
      <w:pPr>
        <w:jc w:val="center"/>
        <w:rPr>
          <w:rFonts w:ascii="仿宋_GB2312" w:hAnsi="Courier New" w:eastAsia="仿宋_GB2312"/>
          <w:color w:val="auto"/>
          <w:sz w:val="30"/>
        </w:rPr>
      </w:pPr>
    </w:p>
    <w:p w14:paraId="2E45834C">
      <w:pPr>
        <w:jc w:val="both"/>
        <w:rPr>
          <w:rFonts w:ascii="仿宋_GB2312" w:hAnsi="Courier New" w:eastAsia="仿宋_GB2312"/>
          <w:color w:val="auto"/>
          <w:sz w:val="30"/>
        </w:rPr>
      </w:pPr>
    </w:p>
    <w:p w14:paraId="5425DDE6">
      <w:pPr>
        <w:jc w:val="both"/>
        <w:rPr>
          <w:rFonts w:ascii="仿宋_GB2312" w:hAnsi="Courier New" w:eastAsia="仿宋_GB2312"/>
          <w:color w:val="auto"/>
          <w:sz w:val="30"/>
        </w:rPr>
      </w:pPr>
    </w:p>
    <w:p w14:paraId="1A499DBC">
      <w:pPr>
        <w:jc w:val="both"/>
        <w:rPr>
          <w:rFonts w:ascii="仿宋_GB2312" w:hAnsi="Courier New" w:eastAsia="仿宋_GB2312"/>
          <w:color w:val="auto"/>
          <w:sz w:val="30"/>
        </w:rPr>
      </w:pPr>
    </w:p>
    <w:p w14:paraId="76107740">
      <w:pPr>
        <w:ind w:left="0" w:leftChars="0" w:firstLine="0" w:firstLineChars="0"/>
        <w:jc w:val="left"/>
        <w:rPr>
          <w:rFonts w:hint="eastAsia" w:ascii="仿宋_GB2312" w:hAnsi="Courier New" w:eastAsia="仿宋_GB2312"/>
          <w:b/>
          <w:color w:val="auto"/>
          <w:sz w:val="36"/>
          <w:lang w:val="en-US" w:eastAsia="zh-CN"/>
        </w:rPr>
      </w:pPr>
      <w:r>
        <w:rPr>
          <w:rFonts w:hint="eastAsia" w:ascii="仿宋_GB2312" w:hAnsi="Courier New" w:eastAsia="仿宋_GB2312"/>
          <w:b/>
          <w:color w:val="auto"/>
          <w:sz w:val="36"/>
          <w:lang w:val="en-US" w:eastAsia="zh-CN"/>
        </w:rPr>
        <w:t>谈判</w:t>
      </w:r>
      <w:r>
        <w:rPr>
          <w:rFonts w:hint="eastAsia" w:ascii="仿宋_GB2312" w:hAnsi="Courier New" w:eastAsia="仿宋_GB2312"/>
          <w:b/>
          <w:color w:val="auto"/>
          <w:sz w:val="36"/>
        </w:rPr>
        <w:t>项目名称：</w:t>
      </w:r>
      <w:r>
        <w:rPr>
          <w:rFonts w:hint="eastAsia" w:ascii="仿宋_GB2312" w:eastAsia="仿宋_GB2312"/>
          <w:b/>
          <w:kern w:val="2"/>
          <w:sz w:val="36"/>
          <w:szCs w:val="36"/>
        </w:rPr>
        <w:t>福建广电网络集团股份有限公司石狮分公司</w:t>
      </w:r>
      <w:r>
        <w:rPr>
          <w:rFonts w:hint="eastAsia" w:ascii="仿宋_GB2312" w:hAnsi="Courier New" w:eastAsia="仿宋_GB2312"/>
          <w:b/>
          <w:color w:val="auto"/>
          <w:sz w:val="36"/>
        </w:rPr>
        <w:t>2024年广告发布服务项目</w:t>
      </w:r>
    </w:p>
    <w:p w14:paraId="1AACAB66">
      <w:pPr>
        <w:jc w:val="left"/>
        <w:rPr>
          <w:rFonts w:ascii="黑体" w:hAnsi="Courier New" w:eastAsia="黑体"/>
          <w:b/>
          <w:color w:val="auto"/>
          <w:sz w:val="36"/>
        </w:rPr>
      </w:pPr>
    </w:p>
    <w:p w14:paraId="27CAB46B">
      <w:pPr>
        <w:jc w:val="left"/>
        <w:rPr>
          <w:rFonts w:ascii="黑体" w:hAnsi="Courier New" w:eastAsia="黑体"/>
          <w:b/>
          <w:color w:val="auto"/>
          <w:sz w:val="36"/>
        </w:rPr>
      </w:pPr>
    </w:p>
    <w:p w14:paraId="0784BBF8">
      <w:pPr>
        <w:jc w:val="left"/>
        <w:rPr>
          <w:rFonts w:ascii="黑体" w:hAnsi="Courier New" w:eastAsia="黑体"/>
          <w:b/>
          <w:color w:val="auto"/>
          <w:sz w:val="36"/>
        </w:rPr>
      </w:pPr>
    </w:p>
    <w:p w14:paraId="0422F0CE">
      <w:pPr>
        <w:jc w:val="left"/>
        <w:rPr>
          <w:rFonts w:hint="default" w:ascii="仿宋_GB2312" w:hAnsi="Courier New" w:eastAsia="仿宋_GB2312"/>
          <w:b/>
          <w:color w:val="auto"/>
          <w:sz w:val="36"/>
          <w:lang w:val="en-US" w:eastAsia="zh-CN"/>
        </w:rPr>
      </w:pPr>
      <w:r>
        <w:rPr>
          <w:rFonts w:hint="eastAsia" w:ascii="仿宋_GB2312" w:hAnsi="Courier New" w:eastAsia="仿宋_GB2312"/>
          <w:b/>
          <w:color w:val="auto"/>
          <w:sz w:val="36"/>
        </w:rPr>
        <w:t xml:space="preserve">报价人名称 ： </w:t>
      </w:r>
      <w:r>
        <w:rPr>
          <w:rFonts w:hint="eastAsia" w:ascii="仿宋_GB2312" w:hAnsi="Courier New" w:eastAsia="仿宋_GB2312"/>
          <w:b/>
          <w:color w:val="auto"/>
          <w:sz w:val="36"/>
          <w:lang w:val="en-US" w:eastAsia="zh-CN"/>
        </w:rPr>
        <w:t>石狮市融媒体中心</w:t>
      </w:r>
    </w:p>
    <w:p w14:paraId="01693352">
      <w:pPr>
        <w:jc w:val="left"/>
        <w:rPr>
          <w:rFonts w:ascii="仿宋_GB2312" w:hAnsi="Courier New" w:eastAsia="仿宋_GB2312"/>
          <w:b/>
          <w:color w:val="auto"/>
          <w:sz w:val="36"/>
          <w:u w:val="single"/>
        </w:rPr>
      </w:pPr>
    </w:p>
    <w:p w14:paraId="6EDD0BFC">
      <w:pPr>
        <w:jc w:val="left"/>
        <w:rPr>
          <w:rFonts w:ascii="仿宋_GB2312" w:hAnsi="Courier New" w:eastAsia="仿宋_GB2312"/>
          <w:b/>
          <w:color w:val="auto"/>
          <w:sz w:val="36"/>
          <w:u w:val="single"/>
        </w:rPr>
      </w:pPr>
    </w:p>
    <w:p w14:paraId="7F970B6A">
      <w:pPr>
        <w:jc w:val="left"/>
        <w:rPr>
          <w:rFonts w:ascii="仿宋_GB2312" w:hAnsi="Courier New" w:eastAsia="仿宋_GB2312"/>
          <w:b/>
          <w:color w:val="auto"/>
          <w:sz w:val="36"/>
          <w:u w:val="single"/>
        </w:rPr>
      </w:pPr>
    </w:p>
    <w:p w14:paraId="1D40D362">
      <w:pPr>
        <w:jc w:val="left"/>
        <w:rPr>
          <w:rFonts w:ascii="黑体" w:hAnsi="Courier New" w:eastAsia="黑体"/>
          <w:b/>
          <w:color w:val="auto"/>
          <w:sz w:val="36"/>
        </w:rPr>
      </w:pPr>
      <w:r>
        <w:rPr>
          <w:rFonts w:hint="eastAsia" w:ascii="仿宋_GB2312" w:hAnsi="Courier New" w:eastAsia="仿宋_GB2312"/>
          <w:b/>
          <w:color w:val="auto"/>
          <w:sz w:val="36"/>
        </w:rPr>
        <w:t>日       期 ：</w:t>
      </w:r>
    </w:p>
    <w:p w14:paraId="6187C6A6">
      <w:pPr>
        <w:jc w:val="left"/>
        <w:rPr>
          <w:rFonts w:ascii="黑体" w:hAnsi="Courier New" w:eastAsia="黑体"/>
          <w:b/>
          <w:color w:val="auto"/>
          <w:sz w:val="36"/>
        </w:rPr>
      </w:pPr>
    </w:p>
    <w:p w14:paraId="6E35894A">
      <w:pPr>
        <w:spacing w:line="360" w:lineRule="auto"/>
        <w:ind w:firstLine="420" w:firstLineChars="200"/>
        <w:rPr>
          <w:color w:val="auto"/>
        </w:rPr>
      </w:pPr>
    </w:p>
    <w:p w14:paraId="0A38529F">
      <w:pPr>
        <w:widowControl/>
        <w:jc w:val="left"/>
        <w:rPr>
          <w:color w:val="auto"/>
        </w:rPr>
      </w:pPr>
    </w:p>
    <w:p w14:paraId="2ACFF53E">
      <w:pPr>
        <w:pStyle w:val="29"/>
        <w:jc w:val="left"/>
        <w:rPr>
          <w:rFonts w:hint="eastAsia" w:hAnsi="宋体"/>
          <w:sz w:val="21"/>
        </w:rPr>
      </w:pPr>
    </w:p>
    <w:p w14:paraId="1E0F62F1">
      <w:pPr>
        <w:pStyle w:val="29"/>
        <w:jc w:val="left"/>
        <w:rPr>
          <w:rFonts w:hint="eastAsia" w:hAnsi="宋体"/>
          <w:sz w:val="21"/>
        </w:rPr>
      </w:pPr>
    </w:p>
    <w:p w14:paraId="47367702">
      <w:pPr>
        <w:pStyle w:val="29"/>
        <w:jc w:val="left"/>
        <w:rPr>
          <w:rFonts w:hint="eastAsia" w:hAnsi="宋体"/>
          <w:sz w:val="21"/>
        </w:rPr>
      </w:pPr>
    </w:p>
    <w:p w14:paraId="44E7C02E">
      <w:pPr>
        <w:pStyle w:val="29"/>
        <w:jc w:val="left"/>
        <w:rPr>
          <w:rFonts w:hint="eastAsia" w:hAnsi="宋体"/>
          <w:sz w:val="21"/>
        </w:rPr>
      </w:pPr>
    </w:p>
    <w:p w14:paraId="3F1708AE">
      <w:pPr>
        <w:pStyle w:val="29"/>
        <w:jc w:val="left"/>
        <w:rPr>
          <w:rFonts w:hint="eastAsia" w:hAnsi="宋体"/>
          <w:sz w:val="21"/>
        </w:rPr>
      </w:pPr>
    </w:p>
    <w:p w14:paraId="41422846">
      <w:pPr>
        <w:pStyle w:val="29"/>
        <w:jc w:val="left"/>
        <w:rPr>
          <w:rFonts w:hint="eastAsia" w:hAnsi="宋体"/>
          <w:sz w:val="21"/>
        </w:rPr>
      </w:pPr>
    </w:p>
    <w:p w14:paraId="4C27D8FF">
      <w:pPr>
        <w:pStyle w:val="29"/>
        <w:jc w:val="left"/>
        <w:rPr>
          <w:rFonts w:hint="eastAsia" w:hAnsi="宋体"/>
          <w:sz w:val="21"/>
        </w:rPr>
      </w:pPr>
    </w:p>
    <w:p w14:paraId="648968C7">
      <w:pPr>
        <w:pStyle w:val="29"/>
        <w:jc w:val="left"/>
        <w:rPr>
          <w:rFonts w:hint="eastAsia" w:hAnsi="宋体"/>
          <w:sz w:val="21"/>
        </w:rPr>
      </w:pPr>
    </w:p>
    <w:p w14:paraId="74CA71DC">
      <w:pPr>
        <w:pStyle w:val="29"/>
        <w:jc w:val="left"/>
        <w:rPr>
          <w:rFonts w:hint="eastAsia" w:hAnsi="宋体"/>
          <w:sz w:val="21"/>
        </w:rPr>
      </w:pPr>
    </w:p>
    <w:p w14:paraId="15E1B96F">
      <w:pPr>
        <w:pStyle w:val="29"/>
        <w:jc w:val="left"/>
        <w:rPr>
          <w:rFonts w:hint="eastAsia" w:hAnsi="宋体"/>
          <w:sz w:val="21"/>
        </w:rPr>
      </w:pPr>
    </w:p>
    <w:p w14:paraId="6F4CC1E8">
      <w:pPr>
        <w:pStyle w:val="29"/>
        <w:jc w:val="left"/>
        <w:rPr>
          <w:rFonts w:hint="eastAsia" w:hAnsi="宋体"/>
          <w:sz w:val="21"/>
        </w:rPr>
      </w:pPr>
    </w:p>
    <w:p w14:paraId="4498A02C">
      <w:pPr>
        <w:pStyle w:val="29"/>
        <w:jc w:val="left"/>
        <w:rPr>
          <w:rFonts w:hint="eastAsia" w:hAnsi="宋体"/>
          <w:sz w:val="21"/>
        </w:rPr>
      </w:pPr>
    </w:p>
    <w:p w14:paraId="4186101C">
      <w:pPr>
        <w:pStyle w:val="29"/>
        <w:jc w:val="left"/>
        <w:rPr>
          <w:rFonts w:hint="eastAsia" w:hAnsi="宋体"/>
          <w:sz w:val="21"/>
        </w:rPr>
      </w:pPr>
    </w:p>
    <w:p w14:paraId="62C25C63">
      <w:pPr>
        <w:pStyle w:val="29"/>
        <w:jc w:val="left"/>
        <w:rPr>
          <w:rFonts w:hint="eastAsia" w:hAnsi="宋体"/>
          <w:sz w:val="21"/>
        </w:rPr>
      </w:pPr>
    </w:p>
    <w:p w14:paraId="44E33728">
      <w:pPr>
        <w:pStyle w:val="29"/>
        <w:jc w:val="left"/>
        <w:rPr>
          <w:rFonts w:hAnsi="宋体"/>
        </w:rPr>
      </w:pPr>
      <w:r>
        <w:rPr>
          <w:rFonts w:hint="eastAsia" w:hAnsi="宋体"/>
          <w:sz w:val="21"/>
        </w:rPr>
        <w:t xml:space="preserve">附件１ </w:t>
      </w:r>
      <w:r>
        <w:rPr>
          <w:rFonts w:hint="eastAsia" w:hAnsi="宋体"/>
          <w:sz w:val="36"/>
        </w:rPr>
        <w:t xml:space="preserve"> 报 价 书</w:t>
      </w:r>
    </w:p>
    <w:p w14:paraId="4EA0DE15">
      <w:pPr>
        <w:pStyle w:val="8"/>
        <w:spacing w:line="360" w:lineRule="auto"/>
        <w:jc w:val="left"/>
        <w:rPr>
          <w:rFonts w:hAnsi="宋体"/>
          <w:sz w:val="24"/>
        </w:rPr>
      </w:pPr>
      <w:r>
        <w:rPr>
          <w:rFonts w:hint="eastAsia" w:hAnsi="宋体"/>
          <w:sz w:val="24"/>
        </w:rPr>
        <w:t>致：</w:t>
      </w:r>
      <w:r>
        <w:rPr>
          <w:rFonts w:hint="eastAsia" w:hAnsi="宋体"/>
          <w:sz w:val="24"/>
          <w:u w:val="single"/>
        </w:rPr>
        <w:t>福建广电网络集团股份有限公司泉州分公司</w:t>
      </w:r>
    </w:p>
    <w:p w14:paraId="1D51B8EF">
      <w:pPr>
        <w:pStyle w:val="8"/>
        <w:spacing w:line="360" w:lineRule="auto"/>
        <w:ind w:firstLine="480"/>
        <w:jc w:val="left"/>
        <w:rPr>
          <w:rFonts w:hAnsi="宋体"/>
          <w:sz w:val="24"/>
        </w:rPr>
      </w:pPr>
      <w:r>
        <w:rPr>
          <w:rFonts w:hint="eastAsia" w:hAnsi="宋体"/>
          <w:sz w:val="24"/>
        </w:rPr>
        <w:t>根据贵方</w:t>
      </w:r>
      <w:r>
        <w:rPr>
          <w:rFonts w:hint="eastAsia" w:hAnsi="宋体"/>
          <w:sz w:val="24"/>
          <w:szCs w:val="24"/>
        </w:rPr>
        <w:t>为：</w:t>
      </w:r>
      <w:r>
        <w:rPr>
          <w:rFonts w:hint="eastAsia" w:hAnsi="宋体" w:cs="宋体"/>
          <w:sz w:val="24"/>
          <w:szCs w:val="24"/>
        </w:rPr>
        <w:t xml:space="preserve">                项目</w:t>
      </w:r>
      <w:r>
        <w:rPr>
          <w:rFonts w:hint="eastAsia" w:hAnsi="宋体"/>
          <w:sz w:val="24"/>
        </w:rPr>
        <w:t>的邀请函，提交下述文件正本一份。</w:t>
      </w:r>
    </w:p>
    <w:p w14:paraId="390F4DAC">
      <w:pPr>
        <w:pStyle w:val="8"/>
        <w:spacing w:line="360" w:lineRule="auto"/>
        <w:ind w:firstLine="480"/>
        <w:jc w:val="left"/>
        <w:rPr>
          <w:rFonts w:hAnsi="宋体"/>
          <w:sz w:val="24"/>
        </w:rPr>
      </w:pPr>
      <w:r>
        <w:rPr>
          <w:rFonts w:hint="eastAsia" w:hAnsi="宋体"/>
          <w:sz w:val="24"/>
        </w:rPr>
        <w:t>（1）报价一览表</w:t>
      </w:r>
    </w:p>
    <w:p w14:paraId="7E31463C">
      <w:pPr>
        <w:pStyle w:val="8"/>
        <w:spacing w:line="360" w:lineRule="auto"/>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4D448781">
      <w:pPr>
        <w:pStyle w:val="8"/>
        <w:spacing w:line="360" w:lineRule="auto"/>
        <w:ind w:firstLine="480"/>
        <w:jc w:val="left"/>
        <w:rPr>
          <w:rFonts w:hAnsi="宋体"/>
          <w:sz w:val="24"/>
        </w:rPr>
      </w:pPr>
      <w:r>
        <w:rPr>
          <w:rFonts w:hint="eastAsia" w:hAnsi="宋体"/>
          <w:sz w:val="24"/>
        </w:rPr>
        <w:t>（3）报价人的资格证明文件</w:t>
      </w:r>
    </w:p>
    <w:p w14:paraId="4311A273">
      <w:pPr>
        <w:pStyle w:val="8"/>
        <w:spacing w:line="360" w:lineRule="auto"/>
        <w:jc w:val="left"/>
        <w:rPr>
          <w:rFonts w:hAnsi="宋体"/>
          <w:sz w:val="24"/>
        </w:rPr>
      </w:pPr>
      <w:r>
        <w:rPr>
          <w:rFonts w:hint="eastAsia" w:hAnsi="宋体"/>
          <w:sz w:val="24"/>
        </w:rPr>
        <w:t xml:space="preserve">    据此函，签字代表宣布同意如下：</w:t>
      </w:r>
    </w:p>
    <w:p w14:paraId="5B1F3033">
      <w:pPr>
        <w:pStyle w:val="8"/>
        <w:spacing w:line="360" w:lineRule="auto"/>
        <w:ind w:firstLine="480" w:firstLineChars="200"/>
        <w:jc w:val="left"/>
        <w:rPr>
          <w:rFonts w:hAnsi="宋体"/>
          <w:sz w:val="24"/>
          <w:u w:val="single"/>
        </w:rPr>
      </w:pPr>
      <w:r>
        <w:rPr>
          <w:rFonts w:hint="eastAsia" w:hAnsi="宋体"/>
          <w:sz w:val="24"/>
        </w:rPr>
        <w:t>1．所附详细报价表中规定的应提供服务报价总价（国内现场交货价）为人民币（小写）：</w:t>
      </w:r>
      <w:r>
        <w:rPr>
          <w:rFonts w:hint="eastAsia" w:hAnsi="宋体"/>
          <w:sz w:val="24"/>
          <w:lang w:val="en-US" w:eastAsia="zh-CN"/>
        </w:rPr>
        <w:t xml:space="preserve">     </w:t>
      </w:r>
      <w:r>
        <w:rPr>
          <w:rFonts w:hint="eastAsia" w:hAnsi="宋体"/>
          <w:sz w:val="24"/>
        </w:rPr>
        <w:t>万元，即（大写）人民币：</w:t>
      </w:r>
      <w:r>
        <w:rPr>
          <w:rFonts w:hint="eastAsia" w:hAnsi="宋体"/>
          <w:sz w:val="24"/>
          <w:lang w:val="en-US" w:eastAsia="zh-CN"/>
        </w:rPr>
        <w:t xml:space="preserve">      </w:t>
      </w:r>
      <w:r>
        <w:rPr>
          <w:rFonts w:hint="eastAsia" w:hAnsi="宋体"/>
          <w:sz w:val="24"/>
        </w:rPr>
        <w:t>。</w:t>
      </w:r>
    </w:p>
    <w:p w14:paraId="65FC6E47">
      <w:pPr>
        <w:pStyle w:val="8"/>
        <w:spacing w:line="360" w:lineRule="auto"/>
        <w:ind w:firstLine="480" w:firstLineChars="200"/>
        <w:jc w:val="left"/>
        <w:rPr>
          <w:rFonts w:hAnsi="宋体"/>
          <w:sz w:val="24"/>
        </w:rPr>
      </w:pPr>
      <w:r>
        <w:rPr>
          <w:rFonts w:hint="eastAsia" w:hAnsi="宋体"/>
          <w:sz w:val="24"/>
        </w:rPr>
        <w:t>2．报价人已详细审查全部谈判文件，包括修改文件（如有的话）和有关附件。</w:t>
      </w:r>
    </w:p>
    <w:p w14:paraId="43CF3BC9">
      <w:pPr>
        <w:pStyle w:val="8"/>
        <w:spacing w:line="360" w:lineRule="auto"/>
        <w:ind w:firstLine="480" w:firstLineChars="200"/>
        <w:jc w:val="left"/>
        <w:rPr>
          <w:rFonts w:hAnsi="宋体"/>
          <w:sz w:val="24"/>
        </w:rPr>
      </w:pPr>
      <w:r>
        <w:rPr>
          <w:rFonts w:hint="eastAsia" w:hAnsi="宋体"/>
          <w:sz w:val="24"/>
        </w:rPr>
        <w:t>3．我方同意所递交的报价文件在谈判文件第二部分谈判须知第8.1条规定的报价有效期内有效，在此期间内我方的报价有可能中选，我方将受此约束。</w:t>
      </w:r>
    </w:p>
    <w:p w14:paraId="202C61FB">
      <w:pPr>
        <w:pStyle w:val="8"/>
        <w:spacing w:line="360" w:lineRule="auto"/>
        <w:ind w:firstLine="480" w:firstLineChars="200"/>
        <w:jc w:val="left"/>
        <w:rPr>
          <w:rFonts w:hAnsi="宋体"/>
          <w:sz w:val="24"/>
        </w:rPr>
      </w:pPr>
      <w:r>
        <w:rPr>
          <w:rFonts w:hint="eastAsia" w:hAnsi="宋体"/>
          <w:sz w:val="24"/>
        </w:rPr>
        <w:t>4．报价人同意提供按照采购人可能要求的与其报价有关的一切数据或资料，完全理解贵方不一定要接受最低的报价或收到的任何报价。</w:t>
      </w:r>
    </w:p>
    <w:p w14:paraId="56A6FBDB">
      <w:pPr>
        <w:pStyle w:val="8"/>
        <w:spacing w:line="360" w:lineRule="auto"/>
        <w:ind w:firstLine="420"/>
        <w:jc w:val="left"/>
        <w:rPr>
          <w:rFonts w:hAnsi="宋体"/>
          <w:sz w:val="24"/>
        </w:rPr>
      </w:pPr>
      <w:r>
        <w:rPr>
          <w:rFonts w:hint="eastAsia" w:hAnsi="宋体"/>
          <w:sz w:val="24"/>
        </w:rPr>
        <w:t>与本谈判项目有关的一切正式往来通讯请寄：</w:t>
      </w:r>
    </w:p>
    <w:p w14:paraId="351D710B">
      <w:pPr>
        <w:pStyle w:val="8"/>
        <w:spacing w:line="360" w:lineRule="auto"/>
        <w:jc w:val="left"/>
        <w:rPr>
          <w:rFonts w:hAnsi="宋体"/>
          <w:sz w:val="24"/>
        </w:rPr>
      </w:pPr>
    </w:p>
    <w:p w14:paraId="6594D304">
      <w:pPr>
        <w:pStyle w:val="8"/>
        <w:spacing w:line="360" w:lineRule="auto"/>
        <w:jc w:val="left"/>
        <w:rPr>
          <w:rFonts w:hAnsi="宋体"/>
          <w:sz w:val="24"/>
        </w:rPr>
      </w:pPr>
      <w:r>
        <w:rPr>
          <w:rFonts w:hint="eastAsia" w:hAnsi="宋体"/>
          <w:sz w:val="24"/>
        </w:rPr>
        <w:t>地址：</w:t>
      </w:r>
    </w:p>
    <w:p w14:paraId="3C7F6FE1">
      <w:pPr>
        <w:pStyle w:val="8"/>
        <w:spacing w:line="360" w:lineRule="auto"/>
        <w:jc w:val="left"/>
        <w:rPr>
          <w:rFonts w:hAnsi="宋体"/>
          <w:sz w:val="24"/>
        </w:rPr>
      </w:pPr>
      <w:r>
        <w:rPr>
          <w:rFonts w:hint="eastAsia" w:hAnsi="宋体"/>
          <w:sz w:val="24"/>
        </w:rPr>
        <w:t xml:space="preserve">电话： </w:t>
      </w:r>
    </w:p>
    <w:p w14:paraId="00C2A331">
      <w:pPr>
        <w:pStyle w:val="8"/>
        <w:spacing w:line="360" w:lineRule="auto"/>
        <w:jc w:val="left"/>
        <w:rPr>
          <w:rFonts w:hAnsi="宋体"/>
          <w:sz w:val="24"/>
        </w:rPr>
      </w:pPr>
      <w:r>
        <w:rPr>
          <w:rFonts w:hint="eastAsia" w:hAnsi="宋体"/>
          <w:sz w:val="24"/>
        </w:rPr>
        <w:t>传真：</w:t>
      </w:r>
    </w:p>
    <w:p w14:paraId="7D253354">
      <w:pPr>
        <w:pStyle w:val="8"/>
        <w:spacing w:line="360" w:lineRule="auto"/>
        <w:jc w:val="left"/>
        <w:rPr>
          <w:rFonts w:hAnsi="宋体"/>
          <w:sz w:val="24"/>
        </w:rPr>
      </w:pPr>
      <w:r>
        <w:rPr>
          <w:rFonts w:hint="eastAsia" w:hAnsi="宋体"/>
          <w:sz w:val="24"/>
        </w:rPr>
        <w:t>报价人授权代表姓名、职务（印刷体）：</w:t>
      </w:r>
    </w:p>
    <w:p w14:paraId="4D59B21A">
      <w:pPr>
        <w:pStyle w:val="8"/>
        <w:spacing w:line="360" w:lineRule="auto"/>
        <w:jc w:val="left"/>
        <w:rPr>
          <w:rFonts w:hint="eastAsia" w:hAnsi="宋体" w:eastAsia="宋体"/>
          <w:sz w:val="24"/>
          <w:lang w:eastAsia="zh-CN"/>
        </w:rPr>
      </w:pPr>
      <w:r>
        <w:rPr>
          <w:rFonts w:hint="eastAsia" w:hAnsi="宋体"/>
          <w:sz w:val="24"/>
        </w:rPr>
        <w:t>报价人授权代表签字：</w:t>
      </w:r>
      <w:r>
        <w:rPr>
          <w:rFonts w:hint="eastAsia" w:hAnsi="宋体"/>
          <w:sz w:val="24"/>
          <w:lang w:val="en-US" w:eastAsia="zh-CN"/>
        </w:rPr>
        <w:t xml:space="preserve"> </w:t>
      </w:r>
    </w:p>
    <w:p w14:paraId="4958D9A7">
      <w:pPr>
        <w:pStyle w:val="8"/>
        <w:spacing w:line="360" w:lineRule="auto"/>
        <w:jc w:val="left"/>
        <w:rPr>
          <w:rFonts w:hAnsi="宋体"/>
          <w:sz w:val="24"/>
          <w:szCs w:val="24"/>
        </w:rPr>
      </w:pPr>
      <w:r>
        <w:rPr>
          <w:rFonts w:hint="eastAsia" w:hAnsi="宋体"/>
          <w:sz w:val="24"/>
        </w:rPr>
        <w:t>报价人名称：</w:t>
      </w:r>
    </w:p>
    <w:p w14:paraId="016D4315">
      <w:pPr>
        <w:pStyle w:val="8"/>
        <w:spacing w:line="360" w:lineRule="auto"/>
        <w:jc w:val="left"/>
        <w:rPr>
          <w:rFonts w:hAnsi="宋体"/>
          <w:sz w:val="24"/>
        </w:rPr>
      </w:pPr>
      <w:r>
        <w:rPr>
          <w:rFonts w:hint="eastAsia" w:hAnsi="宋体"/>
          <w:sz w:val="24"/>
        </w:rPr>
        <w:t>报价人地址：</w:t>
      </w:r>
    </w:p>
    <w:p w14:paraId="7B52DB36">
      <w:pPr>
        <w:pStyle w:val="8"/>
        <w:spacing w:line="360" w:lineRule="auto"/>
        <w:jc w:val="left"/>
        <w:rPr>
          <w:rFonts w:hAnsi="宋体"/>
          <w:sz w:val="24"/>
        </w:rPr>
      </w:pPr>
    </w:p>
    <w:p w14:paraId="4AC1AA2D">
      <w:pPr>
        <w:pStyle w:val="8"/>
        <w:spacing w:line="360" w:lineRule="auto"/>
        <w:ind w:firstLine="4200" w:firstLineChars="1750"/>
        <w:jc w:val="left"/>
        <w:rPr>
          <w:rFonts w:hint="eastAsia" w:hAnsi="宋体"/>
          <w:sz w:val="24"/>
        </w:rPr>
      </w:pPr>
      <w:r>
        <w:rPr>
          <w:rFonts w:hint="eastAsia" w:hAnsi="宋体"/>
          <w:sz w:val="24"/>
        </w:rPr>
        <w:t>日      期：</w:t>
      </w:r>
      <w:r>
        <w:rPr>
          <w:rFonts w:hint="eastAsia" w:hAnsi="宋体"/>
          <w:sz w:val="24"/>
          <w:u w:val="single"/>
        </w:rPr>
        <w:t xml:space="preserve">  _  </w:t>
      </w:r>
      <w:r>
        <w:rPr>
          <w:rFonts w:hint="eastAsia" w:hAnsi="宋体"/>
          <w:sz w:val="24"/>
        </w:rPr>
        <w:t>年__月</w:t>
      </w:r>
      <w:r>
        <w:rPr>
          <w:rFonts w:hint="eastAsia" w:hAnsi="宋体"/>
          <w:sz w:val="24"/>
          <w:lang w:val="en-US" w:eastAsia="zh-CN"/>
        </w:rPr>
        <w:t xml:space="preserve">       </w:t>
      </w:r>
      <w:r>
        <w:rPr>
          <w:rFonts w:hint="eastAsia" w:hAnsi="宋体"/>
          <w:sz w:val="24"/>
        </w:rPr>
        <w:t>日</w:t>
      </w:r>
    </w:p>
    <w:p w14:paraId="314FB12B">
      <w:pPr>
        <w:pStyle w:val="8"/>
        <w:spacing w:line="360" w:lineRule="auto"/>
        <w:ind w:firstLine="4200" w:firstLineChars="1750"/>
        <w:jc w:val="left"/>
        <w:rPr>
          <w:rFonts w:hint="eastAsia" w:hAnsi="宋体"/>
          <w:sz w:val="24"/>
        </w:rPr>
      </w:pPr>
    </w:p>
    <w:p w14:paraId="37B7715D">
      <w:pPr>
        <w:pStyle w:val="8"/>
        <w:spacing w:line="360" w:lineRule="auto"/>
        <w:ind w:firstLine="4200" w:firstLineChars="1750"/>
        <w:jc w:val="left"/>
        <w:rPr>
          <w:rFonts w:hint="eastAsia" w:hAnsi="宋体"/>
          <w:sz w:val="24"/>
        </w:rPr>
      </w:pPr>
    </w:p>
    <w:p w14:paraId="1DE83DCB">
      <w:pPr>
        <w:pStyle w:val="8"/>
        <w:spacing w:line="360" w:lineRule="auto"/>
        <w:ind w:firstLine="4200" w:firstLineChars="1750"/>
        <w:jc w:val="left"/>
        <w:rPr>
          <w:rFonts w:hint="eastAsia" w:hAnsi="宋体"/>
          <w:sz w:val="24"/>
        </w:rPr>
      </w:pPr>
    </w:p>
    <w:p w14:paraId="62D11603">
      <w:pPr>
        <w:pStyle w:val="29"/>
        <w:jc w:val="left"/>
        <w:rPr>
          <w:rFonts w:hAnsi="宋体"/>
          <w:b/>
          <w:color w:val="auto"/>
          <w:sz w:val="36"/>
        </w:rPr>
      </w:pPr>
      <w:r>
        <w:rPr>
          <w:rFonts w:hint="eastAsia" w:hAnsi="宋体"/>
          <w:color w:val="auto"/>
          <w:sz w:val="24"/>
        </w:rPr>
        <w:t>附件</w:t>
      </w:r>
      <w:r>
        <w:rPr>
          <w:rFonts w:hAnsi="宋体"/>
          <w:color w:val="auto"/>
          <w:sz w:val="24"/>
        </w:rPr>
        <w:t xml:space="preserve">2 </w:t>
      </w:r>
      <w:r>
        <w:rPr>
          <w:rFonts w:hint="eastAsia" w:hAnsi="宋体"/>
          <w:b/>
          <w:color w:val="auto"/>
          <w:sz w:val="36"/>
        </w:rPr>
        <w:t>报价一览表</w:t>
      </w:r>
    </w:p>
    <w:p w14:paraId="11A8E1AB">
      <w:pPr>
        <w:pStyle w:val="29"/>
        <w:jc w:val="center"/>
        <w:rPr>
          <w:rFonts w:ascii="仿宋_GB2312" w:eastAsia="仿宋_GB2312"/>
          <w:b/>
          <w:color w:val="auto"/>
          <w:sz w:val="36"/>
        </w:rPr>
      </w:pPr>
    </w:p>
    <w:p w14:paraId="155E1F1B">
      <w:pPr>
        <w:pStyle w:val="29"/>
        <w:jc w:val="center"/>
        <w:rPr>
          <w:rFonts w:ascii="仿宋_GB2312" w:eastAsia="仿宋_GB2312"/>
          <w:b/>
          <w:color w:val="auto"/>
          <w:sz w:val="36"/>
        </w:rPr>
      </w:pPr>
    </w:p>
    <w:p w14:paraId="4EDC5787">
      <w:pPr>
        <w:spacing w:line="380" w:lineRule="exact"/>
        <w:ind w:firstLine="240" w:firstLineChars="100"/>
        <w:rPr>
          <w:color w:val="auto"/>
          <w:sz w:val="24"/>
        </w:rPr>
      </w:pPr>
      <w:r>
        <w:rPr>
          <w:rFonts w:hint="eastAsia"/>
          <w:color w:val="auto"/>
          <w:sz w:val="24"/>
        </w:rPr>
        <w:t>报价人名称：</w:t>
      </w:r>
      <w:r>
        <w:rPr>
          <w:rFonts w:ascii="宋体" w:hAnsi="宋体"/>
          <w:color w:val="auto"/>
          <w:sz w:val="24"/>
          <w:u w:val="single"/>
        </w:rPr>
        <w:t>(</w:t>
      </w:r>
      <w:r>
        <w:rPr>
          <w:rFonts w:hint="eastAsia" w:ascii="宋体" w:hAnsi="宋体"/>
          <w:color w:val="auto"/>
          <w:sz w:val="24"/>
          <w:u w:val="single"/>
        </w:rPr>
        <w:t>单位</w:t>
      </w:r>
      <w:r>
        <w:rPr>
          <w:rFonts w:ascii="宋体" w:hAnsi="宋体"/>
          <w:color w:val="auto"/>
          <w:sz w:val="24"/>
          <w:u w:val="single"/>
        </w:rPr>
        <w:t>全称并加盖公章)</w:t>
      </w:r>
      <w:r>
        <w:rPr>
          <w:rFonts w:hint="eastAsia"/>
          <w:color w:val="auto"/>
          <w:sz w:val="24"/>
        </w:rPr>
        <w:t xml:space="preserve">                        货币单位：元人民币</w:t>
      </w:r>
    </w:p>
    <w:tbl>
      <w:tblPr>
        <w:tblStyle w:val="14"/>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155"/>
        <w:gridCol w:w="1354"/>
        <w:gridCol w:w="1208"/>
        <w:gridCol w:w="1041"/>
        <w:gridCol w:w="1351"/>
        <w:gridCol w:w="1370"/>
      </w:tblGrid>
      <w:tr w14:paraId="40FD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696" w:type="dxa"/>
            <w:tcBorders>
              <w:top w:val="single" w:color="auto" w:sz="4" w:space="0"/>
              <w:left w:val="single" w:color="auto" w:sz="4" w:space="0"/>
              <w:bottom w:val="single" w:color="auto" w:sz="4" w:space="0"/>
              <w:right w:val="single" w:color="auto" w:sz="4" w:space="0"/>
            </w:tcBorders>
            <w:vAlign w:val="center"/>
          </w:tcPr>
          <w:p w14:paraId="234820EE">
            <w:pPr>
              <w:spacing w:line="460" w:lineRule="exact"/>
              <w:rPr>
                <w:rFonts w:ascii="宋体" w:hAnsi="Bookman Old Style"/>
                <w:color w:val="auto"/>
                <w:sz w:val="24"/>
              </w:rPr>
            </w:pPr>
            <w:r>
              <w:rPr>
                <w:rFonts w:hint="eastAsia" w:ascii="宋体" w:hAnsi="Bookman Old Style"/>
                <w:color w:val="auto"/>
                <w:sz w:val="24"/>
              </w:rPr>
              <w:t>合同包</w:t>
            </w:r>
          </w:p>
        </w:tc>
        <w:tc>
          <w:tcPr>
            <w:tcW w:w="2155" w:type="dxa"/>
            <w:tcBorders>
              <w:top w:val="single" w:color="auto" w:sz="4" w:space="0"/>
              <w:left w:val="single" w:color="auto" w:sz="4" w:space="0"/>
              <w:bottom w:val="single" w:color="auto" w:sz="4" w:space="0"/>
              <w:right w:val="single" w:color="auto" w:sz="4" w:space="0"/>
            </w:tcBorders>
            <w:vAlign w:val="center"/>
          </w:tcPr>
          <w:p w14:paraId="7A197F4F">
            <w:pPr>
              <w:spacing w:line="460" w:lineRule="exact"/>
              <w:jc w:val="center"/>
              <w:rPr>
                <w:rFonts w:ascii="宋体" w:hAnsi="Bookman Old Style"/>
                <w:color w:val="auto"/>
                <w:sz w:val="24"/>
              </w:rPr>
            </w:pPr>
            <w:r>
              <w:rPr>
                <w:rFonts w:hint="eastAsia" w:ascii="宋体" w:hAnsi="Bookman Old Style"/>
                <w:color w:val="auto"/>
                <w:sz w:val="24"/>
              </w:rPr>
              <w:t>项目名称</w:t>
            </w:r>
          </w:p>
        </w:tc>
        <w:tc>
          <w:tcPr>
            <w:tcW w:w="1354" w:type="dxa"/>
            <w:tcBorders>
              <w:top w:val="single" w:color="auto" w:sz="4" w:space="0"/>
              <w:left w:val="single" w:color="auto" w:sz="4" w:space="0"/>
              <w:bottom w:val="single" w:color="auto" w:sz="4" w:space="0"/>
              <w:right w:val="single" w:color="auto" w:sz="4" w:space="0"/>
            </w:tcBorders>
            <w:vAlign w:val="center"/>
          </w:tcPr>
          <w:p w14:paraId="3FD47F96">
            <w:pPr>
              <w:spacing w:line="460" w:lineRule="exact"/>
              <w:jc w:val="center"/>
              <w:rPr>
                <w:rFonts w:ascii="宋体" w:hAnsi="Bookman Old Style"/>
                <w:color w:val="auto"/>
                <w:sz w:val="24"/>
              </w:rPr>
            </w:pPr>
            <w:r>
              <w:rPr>
                <w:rFonts w:hint="eastAsia" w:ascii="宋体" w:hAnsi="Bookman Old Style"/>
                <w:color w:val="auto"/>
                <w:sz w:val="24"/>
              </w:rPr>
              <w:t>含税总价（元）</w:t>
            </w:r>
          </w:p>
        </w:tc>
        <w:tc>
          <w:tcPr>
            <w:tcW w:w="1208" w:type="dxa"/>
            <w:tcBorders>
              <w:top w:val="single" w:color="auto" w:sz="4" w:space="0"/>
              <w:left w:val="single" w:color="auto" w:sz="4" w:space="0"/>
              <w:bottom w:val="single" w:color="auto" w:sz="4" w:space="0"/>
              <w:right w:val="single" w:color="auto" w:sz="4" w:space="0"/>
            </w:tcBorders>
            <w:vAlign w:val="center"/>
          </w:tcPr>
          <w:p w14:paraId="2AFF9652">
            <w:pPr>
              <w:spacing w:line="460" w:lineRule="exact"/>
              <w:jc w:val="center"/>
              <w:rPr>
                <w:rFonts w:ascii="宋体" w:hAnsi="Bookman Old Style"/>
                <w:color w:val="auto"/>
                <w:sz w:val="24"/>
              </w:rPr>
            </w:pPr>
            <w:r>
              <w:rPr>
                <w:rFonts w:hint="eastAsia" w:ascii="宋体" w:hAnsi="Bookman Old Style"/>
                <w:color w:val="auto"/>
                <w:sz w:val="24"/>
              </w:rPr>
              <w:t>不含税总价（元）</w:t>
            </w:r>
          </w:p>
        </w:tc>
        <w:tc>
          <w:tcPr>
            <w:tcW w:w="1041" w:type="dxa"/>
            <w:tcBorders>
              <w:top w:val="single" w:color="auto" w:sz="4" w:space="0"/>
              <w:left w:val="single" w:color="auto" w:sz="4" w:space="0"/>
              <w:bottom w:val="single" w:color="auto" w:sz="4" w:space="0"/>
              <w:right w:val="single" w:color="auto" w:sz="4" w:space="0"/>
            </w:tcBorders>
            <w:vAlign w:val="center"/>
          </w:tcPr>
          <w:p w14:paraId="5F4ED596">
            <w:pPr>
              <w:spacing w:line="460" w:lineRule="exact"/>
              <w:jc w:val="center"/>
              <w:rPr>
                <w:rFonts w:ascii="宋体" w:hAnsi="Bookman Old Style"/>
                <w:color w:val="auto"/>
                <w:sz w:val="24"/>
              </w:rPr>
            </w:pPr>
            <w:r>
              <w:rPr>
                <w:rFonts w:hint="eastAsia" w:ascii="宋体" w:hAnsi="Bookman Old Style"/>
                <w:color w:val="auto"/>
                <w:sz w:val="24"/>
              </w:rPr>
              <w:t>发票税率</w:t>
            </w:r>
          </w:p>
        </w:tc>
        <w:tc>
          <w:tcPr>
            <w:tcW w:w="1351" w:type="dxa"/>
            <w:tcBorders>
              <w:top w:val="single" w:color="auto" w:sz="4" w:space="0"/>
              <w:left w:val="single" w:color="auto" w:sz="4" w:space="0"/>
              <w:bottom w:val="single" w:color="auto" w:sz="4" w:space="0"/>
              <w:right w:val="single" w:color="auto" w:sz="4" w:space="0"/>
            </w:tcBorders>
            <w:vAlign w:val="center"/>
          </w:tcPr>
          <w:p w14:paraId="3550D9CC">
            <w:pPr>
              <w:spacing w:line="460" w:lineRule="exact"/>
              <w:jc w:val="center"/>
              <w:rPr>
                <w:rFonts w:hint="default" w:ascii="宋体" w:hAnsi="Bookman Old Style" w:eastAsia="宋体"/>
                <w:color w:val="auto"/>
                <w:sz w:val="24"/>
                <w:lang w:val="en-US" w:eastAsia="zh-CN"/>
              </w:rPr>
            </w:pPr>
            <w:r>
              <w:rPr>
                <w:rFonts w:hint="eastAsia" w:ascii="宋体" w:hAnsi="Bookman Old Style"/>
                <w:color w:val="auto"/>
                <w:sz w:val="24"/>
                <w:lang w:val="en-US" w:eastAsia="zh-CN"/>
              </w:rPr>
              <w:t>服务器</w:t>
            </w:r>
          </w:p>
        </w:tc>
        <w:tc>
          <w:tcPr>
            <w:tcW w:w="1370" w:type="dxa"/>
            <w:tcBorders>
              <w:top w:val="single" w:color="auto" w:sz="4" w:space="0"/>
              <w:left w:val="single" w:color="auto" w:sz="4" w:space="0"/>
              <w:bottom w:val="single" w:color="auto" w:sz="4" w:space="0"/>
              <w:right w:val="single" w:color="auto" w:sz="4" w:space="0"/>
            </w:tcBorders>
            <w:vAlign w:val="center"/>
          </w:tcPr>
          <w:p w14:paraId="3878A127">
            <w:pPr>
              <w:spacing w:line="460" w:lineRule="exact"/>
              <w:jc w:val="center"/>
              <w:rPr>
                <w:rFonts w:ascii="宋体" w:hAnsi="Bookman Old Style"/>
                <w:color w:val="auto"/>
                <w:sz w:val="24"/>
              </w:rPr>
            </w:pPr>
            <w:r>
              <w:rPr>
                <w:rFonts w:hint="eastAsia" w:ascii="宋体" w:hAnsi="Bookman Old Style"/>
                <w:color w:val="auto"/>
                <w:sz w:val="24"/>
              </w:rPr>
              <w:t>说明</w:t>
            </w:r>
          </w:p>
        </w:tc>
      </w:tr>
      <w:tr w14:paraId="4FC8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trPr>
        <w:tc>
          <w:tcPr>
            <w:tcW w:w="696" w:type="dxa"/>
            <w:tcBorders>
              <w:top w:val="single" w:color="auto" w:sz="4" w:space="0"/>
              <w:left w:val="single" w:color="auto" w:sz="4" w:space="0"/>
              <w:bottom w:val="single" w:color="auto" w:sz="4" w:space="0"/>
              <w:right w:val="single" w:color="auto" w:sz="4" w:space="0"/>
            </w:tcBorders>
            <w:vAlign w:val="center"/>
          </w:tcPr>
          <w:p w14:paraId="3DD0BD29">
            <w:pPr>
              <w:spacing w:line="460" w:lineRule="exact"/>
              <w:jc w:val="center"/>
              <w:rPr>
                <w:rFonts w:hint="eastAsia" w:ascii="宋体" w:hAnsi="Bookman Old Style" w:eastAsia="宋体"/>
                <w:color w:val="auto"/>
                <w:sz w:val="24"/>
                <w:highlight w:val="yellow"/>
                <w:lang w:val="en-US" w:eastAsia="zh-CN"/>
              </w:rPr>
            </w:pPr>
            <w:r>
              <w:rPr>
                <w:rFonts w:hint="eastAsia" w:ascii="宋体" w:hAnsi="Bookman Old Style"/>
                <w:color w:val="auto"/>
                <w:sz w:val="24"/>
                <w:highlight w:val="none"/>
                <w:lang w:val="en-US" w:eastAsia="zh-CN"/>
              </w:rPr>
              <w:t>1</w:t>
            </w:r>
          </w:p>
        </w:tc>
        <w:tc>
          <w:tcPr>
            <w:tcW w:w="2155" w:type="dxa"/>
            <w:tcBorders>
              <w:top w:val="single" w:color="auto" w:sz="4" w:space="0"/>
              <w:left w:val="single" w:color="auto" w:sz="4" w:space="0"/>
              <w:bottom w:val="single" w:color="auto" w:sz="4" w:space="0"/>
              <w:right w:val="single" w:color="auto" w:sz="4" w:space="0"/>
            </w:tcBorders>
            <w:vAlign w:val="center"/>
          </w:tcPr>
          <w:p w14:paraId="28CAFF9C">
            <w:pPr>
              <w:spacing w:line="460" w:lineRule="exact"/>
              <w:jc w:val="center"/>
              <w:rPr>
                <w:rFonts w:ascii="宋体" w:hAnsi="Bookman Old Style"/>
                <w:color w:val="auto"/>
                <w:sz w:val="24"/>
                <w:highlight w:val="yellow"/>
              </w:rPr>
            </w:pPr>
            <w:r>
              <w:rPr>
                <w:rFonts w:hint="eastAsia" w:ascii="宋体" w:hAnsi="Bookman Old Style"/>
                <w:color w:val="auto"/>
                <w:sz w:val="24"/>
                <w:highlight w:val="none"/>
              </w:rPr>
              <w:t>福建广电网络集团股份有限公司石狮分公司2024年广告发布服务项目</w:t>
            </w:r>
          </w:p>
        </w:tc>
        <w:tc>
          <w:tcPr>
            <w:tcW w:w="1354" w:type="dxa"/>
            <w:tcBorders>
              <w:top w:val="single" w:color="auto" w:sz="4" w:space="0"/>
              <w:left w:val="single" w:color="auto" w:sz="4" w:space="0"/>
              <w:bottom w:val="single" w:color="auto" w:sz="4" w:space="0"/>
              <w:right w:val="single" w:color="auto" w:sz="4" w:space="0"/>
            </w:tcBorders>
            <w:vAlign w:val="center"/>
          </w:tcPr>
          <w:p w14:paraId="284D83E3">
            <w:pPr>
              <w:spacing w:line="460" w:lineRule="exact"/>
              <w:jc w:val="center"/>
              <w:rPr>
                <w:rFonts w:ascii="宋体" w:hAnsi="Bookman Old Style"/>
                <w:color w:val="auto"/>
                <w:sz w:val="24"/>
                <w:highlight w:val="yellow"/>
              </w:rPr>
            </w:pPr>
          </w:p>
        </w:tc>
        <w:tc>
          <w:tcPr>
            <w:tcW w:w="1208" w:type="dxa"/>
            <w:tcBorders>
              <w:top w:val="single" w:color="auto" w:sz="4" w:space="0"/>
              <w:left w:val="single" w:color="auto" w:sz="4" w:space="0"/>
              <w:bottom w:val="single" w:color="auto" w:sz="4" w:space="0"/>
              <w:right w:val="single" w:color="auto" w:sz="4" w:space="0"/>
            </w:tcBorders>
            <w:vAlign w:val="center"/>
          </w:tcPr>
          <w:p w14:paraId="3D551F10">
            <w:pPr>
              <w:spacing w:line="460" w:lineRule="exact"/>
              <w:jc w:val="center"/>
              <w:rPr>
                <w:rFonts w:ascii="宋体" w:hAnsi="Bookman Old Style"/>
                <w:color w:val="auto"/>
                <w:sz w:val="24"/>
                <w:highlight w:val="yellow"/>
              </w:rPr>
            </w:pPr>
          </w:p>
        </w:tc>
        <w:tc>
          <w:tcPr>
            <w:tcW w:w="1041" w:type="dxa"/>
            <w:tcBorders>
              <w:top w:val="single" w:color="auto" w:sz="4" w:space="0"/>
              <w:left w:val="single" w:color="auto" w:sz="4" w:space="0"/>
              <w:bottom w:val="single" w:color="auto" w:sz="4" w:space="0"/>
              <w:right w:val="single" w:color="auto" w:sz="4" w:space="0"/>
            </w:tcBorders>
            <w:vAlign w:val="center"/>
          </w:tcPr>
          <w:p w14:paraId="52CB6C68">
            <w:pPr>
              <w:spacing w:line="460" w:lineRule="exact"/>
              <w:jc w:val="center"/>
              <w:rPr>
                <w:rFonts w:ascii="宋体" w:hAnsi="Bookman Old Style"/>
                <w:color w:val="auto"/>
                <w:sz w:val="24"/>
                <w:highlight w:val="yellow"/>
              </w:rPr>
            </w:pPr>
          </w:p>
        </w:tc>
        <w:tc>
          <w:tcPr>
            <w:tcW w:w="1351" w:type="dxa"/>
            <w:tcBorders>
              <w:top w:val="single" w:color="auto" w:sz="4" w:space="0"/>
              <w:left w:val="single" w:color="auto" w:sz="4" w:space="0"/>
              <w:bottom w:val="single" w:color="auto" w:sz="4" w:space="0"/>
              <w:right w:val="single" w:color="auto" w:sz="4" w:space="0"/>
            </w:tcBorders>
            <w:vAlign w:val="center"/>
          </w:tcPr>
          <w:p w14:paraId="5D76C3FF">
            <w:pPr>
              <w:spacing w:line="460" w:lineRule="exact"/>
              <w:jc w:val="center"/>
              <w:rPr>
                <w:rFonts w:ascii="宋体" w:hAnsi="Bookman Old Style"/>
                <w:color w:val="auto"/>
                <w:sz w:val="24"/>
                <w:highlight w:val="yellow"/>
              </w:rPr>
            </w:pPr>
            <w:r>
              <w:rPr>
                <w:rFonts w:hint="eastAsia" w:ascii="宋体" w:hAnsi="宋体" w:cs="宋体"/>
                <w:color w:val="auto"/>
                <w:szCs w:val="21"/>
              </w:rPr>
              <w:t>合同签订后</w:t>
            </w:r>
            <w:r>
              <w:rPr>
                <w:rFonts w:hint="eastAsia" w:ascii="宋体" w:hAnsi="宋体" w:cs="宋体"/>
                <w:color w:val="auto"/>
                <w:szCs w:val="21"/>
                <w:lang w:val="en-US" w:eastAsia="zh-CN"/>
              </w:rPr>
              <w:t>1年</w:t>
            </w:r>
          </w:p>
        </w:tc>
        <w:tc>
          <w:tcPr>
            <w:tcW w:w="1370" w:type="dxa"/>
            <w:tcBorders>
              <w:top w:val="single" w:color="auto" w:sz="4" w:space="0"/>
              <w:left w:val="single" w:color="auto" w:sz="4" w:space="0"/>
              <w:bottom w:val="single" w:color="auto" w:sz="4" w:space="0"/>
              <w:right w:val="single" w:color="auto" w:sz="4" w:space="0"/>
            </w:tcBorders>
            <w:vAlign w:val="center"/>
          </w:tcPr>
          <w:p w14:paraId="3FE058CE">
            <w:pPr>
              <w:spacing w:line="460" w:lineRule="exact"/>
              <w:jc w:val="center"/>
              <w:rPr>
                <w:rFonts w:ascii="宋体" w:hAnsi="Bookman Old Style"/>
                <w:color w:val="auto"/>
                <w:sz w:val="24"/>
                <w:highlight w:val="yellow"/>
              </w:rPr>
            </w:pPr>
          </w:p>
        </w:tc>
      </w:tr>
      <w:tr w14:paraId="78EA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851" w:type="dxa"/>
            <w:gridSpan w:val="2"/>
            <w:tcBorders>
              <w:top w:val="single" w:color="auto" w:sz="4" w:space="0"/>
              <w:left w:val="single" w:color="auto" w:sz="4" w:space="0"/>
              <w:bottom w:val="single" w:color="auto" w:sz="4" w:space="0"/>
              <w:right w:val="single" w:color="auto" w:sz="4" w:space="0"/>
            </w:tcBorders>
            <w:vAlign w:val="center"/>
          </w:tcPr>
          <w:p w14:paraId="7A90333C">
            <w:pPr>
              <w:spacing w:line="380" w:lineRule="exact"/>
              <w:rPr>
                <w:color w:val="auto"/>
                <w:sz w:val="24"/>
              </w:rPr>
            </w:pPr>
            <w:r>
              <w:rPr>
                <w:rFonts w:hint="eastAsia" w:ascii="宋体" w:hAnsi="Bookman Old Style"/>
                <w:color w:val="auto"/>
                <w:sz w:val="24"/>
              </w:rPr>
              <w:t>含税总价（大写）</w:t>
            </w:r>
          </w:p>
        </w:tc>
        <w:tc>
          <w:tcPr>
            <w:tcW w:w="6324" w:type="dxa"/>
            <w:gridSpan w:val="5"/>
            <w:shd w:val="clear" w:color="auto" w:fill="auto"/>
          </w:tcPr>
          <w:p w14:paraId="00CF5A07">
            <w:pPr>
              <w:widowControl/>
              <w:jc w:val="left"/>
              <w:rPr>
                <w:color w:val="auto"/>
              </w:rPr>
            </w:pPr>
          </w:p>
        </w:tc>
      </w:tr>
    </w:tbl>
    <w:p w14:paraId="3B43AE33">
      <w:pPr>
        <w:spacing w:line="380" w:lineRule="exact"/>
        <w:rPr>
          <w:rFonts w:ascii="宋体" w:hAnsi="宋体"/>
          <w:color w:val="auto"/>
          <w:sz w:val="24"/>
        </w:rPr>
      </w:pPr>
      <w:r>
        <w:rPr>
          <w:rFonts w:hint="eastAsia" w:ascii="宋体" w:hAnsi="宋体"/>
          <w:color w:val="auto"/>
          <w:sz w:val="24"/>
        </w:rPr>
        <w:t>注：1、详细报价清单应另纸详列，且标明所报各种</w:t>
      </w:r>
      <w:r>
        <w:rPr>
          <w:rFonts w:hint="eastAsia" w:ascii="宋体" w:hAnsi="宋体"/>
          <w:color w:val="auto"/>
          <w:sz w:val="24"/>
          <w:lang w:val="en-US" w:eastAsia="zh-CN"/>
        </w:rPr>
        <w:t>服务</w:t>
      </w:r>
      <w:r>
        <w:rPr>
          <w:rFonts w:hint="eastAsia" w:ascii="宋体" w:hAnsi="宋体"/>
          <w:color w:val="auto"/>
          <w:sz w:val="24"/>
        </w:rPr>
        <w:t>的</w:t>
      </w:r>
      <w:r>
        <w:rPr>
          <w:rFonts w:hint="eastAsia" w:ascii="宋体" w:hAnsi="宋体"/>
          <w:color w:val="auto"/>
          <w:sz w:val="24"/>
          <w:lang w:val="en-US" w:eastAsia="zh-CN"/>
        </w:rPr>
        <w:t>场次数量，内容</w:t>
      </w:r>
      <w:r>
        <w:rPr>
          <w:rFonts w:hint="eastAsia" w:ascii="宋体" w:hAnsi="宋体"/>
          <w:color w:val="auto"/>
          <w:sz w:val="24"/>
        </w:rPr>
        <w:t>和金额。</w:t>
      </w:r>
    </w:p>
    <w:p w14:paraId="67E75C40">
      <w:pPr>
        <w:spacing w:line="380" w:lineRule="exact"/>
        <w:ind w:firstLine="480" w:firstLineChars="200"/>
        <w:rPr>
          <w:rFonts w:ascii="宋体" w:hAnsi="宋体"/>
          <w:color w:val="auto"/>
          <w:sz w:val="24"/>
        </w:rPr>
      </w:pPr>
      <w:r>
        <w:rPr>
          <w:rFonts w:hint="eastAsia" w:ascii="宋体" w:hAnsi="宋体"/>
          <w:color w:val="auto"/>
          <w:sz w:val="24"/>
        </w:rPr>
        <w:t>2.当一个合同包有多个品目号时，报价人应计算出该合同包的合计价。</w:t>
      </w:r>
    </w:p>
    <w:p w14:paraId="44B9031D">
      <w:pPr>
        <w:spacing w:line="380" w:lineRule="exact"/>
        <w:rPr>
          <w:rFonts w:hint="eastAsia" w:ascii="宋体" w:hAnsi="宋体" w:eastAsia="宋体"/>
          <w:color w:val="auto"/>
          <w:sz w:val="24"/>
          <w:lang w:val="en-US" w:eastAsia="zh-CN"/>
        </w:rPr>
      </w:pPr>
      <w:r>
        <w:rPr>
          <w:rFonts w:hint="eastAsia" w:ascii="宋体" w:hAnsi="宋体"/>
          <w:color w:val="auto"/>
          <w:sz w:val="24"/>
          <w:lang w:val="en-US" w:eastAsia="zh-CN"/>
        </w:rPr>
        <w:t xml:space="preserve">    3、</w:t>
      </w:r>
      <w:r>
        <w:rPr>
          <w:rFonts w:ascii="宋体" w:hAnsi="宋体" w:eastAsia="宋体" w:cs="宋体"/>
          <w:color w:val="auto"/>
          <w:sz w:val="24"/>
          <w:szCs w:val="24"/>
        </w:rPr>
        <w:t>报价书与报价一览表报价不一致时，以报价一览表为准</w:t>
      </w:r>
      <w:r>
        <w:rPr>
          <w:rFonts w:hint="eastAsia" w:ascii="宋体" w:hAnsi="宋体" w:cs="宋体"/>
          <w:color w:val="auto"/>
          <w:sz w:val="24"/>
          <w:szCs w:val="24"/>
          <w:lang w:eastAsia="zh-CN"/>
        </w:rPr>
        <w:t>；报价金额</w:t>
      </w:r>
      <w:r>
        <w:rPr>
          <w:rFonts w:ascii="宋体" w:hAnsi="宋体" w:eastAsia="宋体" w:cs="宋体"/>
          <w:color w:val="auto"/>
          <w:sz w:val="24"/>
          <w:szCs w:val="24"/>
        </w:rPr>
        <w:t>大写与小写不一致时，以大写金额为准</w:t>
      </w:r>
      <w:r>
        <w:rPr>
          <w:rFonts w:hint="eastAsia" w:ascii="宋体" w:hAnsi="宋体" w:cs="宋体"/>
          <w:color w:val="auto"/>
          <w:sz w:val="24"/>
          <w:szCs w:val="24"/>
          <w:lang w:eastAsia="zh-CN"/>
        </w:rPr>
        <w:t>。</w:t>
      </w:r>
    </w:p>
    <w:p w14:paraId="62BDAADC">
      <w:pPr>
        <w:spacing w:line="380" w:lineRule="exact"/>
        <w:rPr>
          <w:rFonts w:ascii="宋体" w:hAnsi="宋体"/>
          <w:color w:val="auto"/>
          <w:sz w:val="24"/>
        </w:rPr>
      </w:pPr>
    </w:p>
    <w:p w14:paraId="2299AD3F">
      <w:pPr>
        <w:spacing w:line="380" w:lineRule="exact"/>
        <w:rPr>
          <w:rFonts w:ascii="宋体" w:hAnsi="宋体"/>
          <w:color w:val="auto"/>
          <w:sz w:val="24"/>
          <w:u w:val="single"/>
        </w:rPr>
      </w:pPr>
      <w:r>
        <w:rPr>
          <w:rFonts w:hint="eastAsia" w:ascii="宋体" w:hAnsi="宋体"/>
          <w:color w:val="auto"/>
          <w:sz w:val="24"/>
        </w:rPr>
        <w:t>报价人</w:t>
      </w:r>
      <w:r>
        <w:rPr>
          <w:rFonts w:hint="eastAsia" w:hAnsi="宋体"/>
          <w:color w:val="auto"/>
          <w:sz w:val="24"/>
        </w:rPr>
        <w:t>授权</w:t>
      </w:r>
      <w:r>
        <w:rPr>
          <w:rFonts w:hint="eastAsia" w:ascii="宋体" w:hAnsi="宋体"/>
          <w:color w:val="auto"/>
          <w:sz w:val="24"/>
        </w:rPr>
        <w:t>代表签字：</w:t>
      </w:r>
    </w:p>
    <w:p w14:paraId="411C68C1">
      <w:pPr>
        <w:spacing w:line="380" w:lineRule="exact"/>
        <w:rPr>
          <w:rFonts w:ascii="宋体" w:hAnsi="宋体"/>
          <w:color w:val="auto"/>
          <w:sz w:val="24"/>
        </w:rPr>
      </w:pPr>
    </w:p>
    <w:p w14:paraId="4DD006C7">
      <w:pPr>
        <w:widowControl/>
        <w:spacing w:line="360" w:lineRule="auto"/>
        <w:jc w:val="left"/>
        <w:rPr>
          <w:rFonts w:ascii="宋体" w:hAnsi="宋体"/>
          <w:color w:val="auto"/>
          <w:sz w:val="24"/>
        </w:rPr>
        <w:sectPr>
          <w:footerReference r:id="rId4" w:type="default"/>
          <w:pgSz w:w="11906" w:h="16838"/>
          <w:pgMar w:top="1418" w:right="1797" w:bottom="1418"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AFD8A1C">
      <w:pPr>
        <w:rPr>
          <w:rFonts w:ascii="宋体"/>
          <w:color w:val="auto"/>
          <w:sz w:val="36"/>
        </w:rPr>
      </w:pPr>
      <w:r>
        <w:rPr>
          <w:rFonts w:hint="eastAsia" w:ascii="宋体"/>
          <w:color w:val="auto"/>
          <w:sz w:val="24"/>
        </w:rPr>
        <w:t xml:space="preserve">附件2-1 </w:t>
      </w:r>
      <w:r>
        <w:rPr>
          <w:rFonts w:hint="eastAsia" w:ascii="宋体"/>
          <w:b/>
          <w:color w:val="auto"/>
          <w:sz w:val="36"/>
        </w:rPr>
        <w:t>分项报价表</w:t>
      </w:r>
    </w:p>
    <w:p w14:paraId="41874AA6">
      <w:pPr>
        <w:spacing w:line="380" w:lineRule="exact"/>
        <w:rPr>
          <w:rFonts w:ascii="宋体" w:hAnsi="宋体"/>
          <w:color w:val="auto"/>
          <w:sz w:val="24"/>
        </w:rPr>
      </w:pPr>
      <w:r>
        <w:rPr>
          <w:rFonts w:hint="eastAsia"/>
          <w:color w:val="auto"/>
          <w:sz w:val="24"/>
        </w:rPr>
        <w:t>报价人名称：</w:t>
      </w:r>
      <w:r>
        <w:rPr>
          <w:rFonts w:ascii="宋体" w:hAnsi="宋体"/>
          <w:color w:val="auto"/>
          <w:sz w:val="24"/>
          <w:u w:val="single"/>
        </w:rPr>
        <w:t>(</w:t>
      </w:r>
      <w:r>
        <w:rPr>
          <w:rFonts w:hint="eastAsia" w:ascii="宋体" w:hAnsi="宋体"/>
          <w:color w:val="auto"/>
          <w:sz w:val="24"/>
          <w:u w:val="single"/>
        </w:rPr>
        <w:t xml:space="preserve">单位　全称并加盖公章) </w:t>
      </w:r>
      <w:r>
        <w:rPr>
          <w:rFonts w:hint="eastAsia" w:ascii="宋体" w:hAnsi="宋体"/>
          <w:color w:val="auto"/>
          <w:sz w:val="24"/>
        </w:rPr>
        <w:t xml:space="preserve">  货币单位：元人民币</w:t>
      </w:r>
    </w:p>
    <w:tbl>
      <w:tblPr>
        <w:tblStyle w:val="14"/>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21"/>
        <w:gridCol w:w="754"/>
        <w:gridCol w:w="1760"/>
        <w:gridCol w:w="3114"/>
        <w:gridCol w:w="569"/>
        <w:gridCol w:w="1093"/>
        <w:gridCol w:w="809"/>
      </w:tblGrid>
      <w:tr w14:paraId="5A624F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1"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0AA6D706">
            <w:pPr>
              <w:widowControl/>
              <w:spacing w:after="150"/>
              <w:jc w:val="center"/>
              <w:rPr>
                <w:rFonts w:ascii="宋体" w:hAnsi="宋体" w:cs="宋体"/>
                <w:color w:val="auto"/>
                <w:kern w:val="0"/>
                <w:sz w:val="24"/>
              </w:rPr>
            </w:pPr>
            <w:r>
              <w:rPr>
                <w:rFonts w:ascii="宋体" w:hAnsi="宋体" w:cs="宋体"/>
                <w:color w:val="auto"/>
                <w:kern w:val="0"/>
                <w:szCs w:val="21"/>
              </w:rPr>
              <w:t>合同包</w:t>
            </w:r>
          </w:p>
        </w:tc>
        <w:tc>
          <w:tcPr>
            <w:tcW w:w="754"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14:paraId="2DFCA699">
            <w:pPr>
              <w:widowControl/>
              <w:spacing w:after="150"/>
              <w:jc w:val="center"/>
              <w:rPr>
                <w:rFonts w:ascii="宋体" w:hAnsi="宋体" w:cs="宋体"/>
                <w:color w:val="auto"/>
                <w:kern w:val="0"/>
                <w:sz w:val="24"/>
              </w:rPr>
            </w:pPr>
            <w:r>
              <w:rPr>
                <w:rFonts w:hint="eastAsia" w:ascii="宋体" w:hAnsi="宋体" w:cs="宋体"/>
                <w:color w:val="auto"/>
                <w:kern w:val="0"/>
                <w:szCs w:val="21"/>
              </w:rPr>
              <w:t>序号</w:t>
            </w:r>
          </w:p>
        </w:tc>
        <w:tc>
          <w:tcPr>
            <w:tcW w:w="1760"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14:paraId="03346286">
            <w:pPr>
              <w:widowControl/>
              <w:spacing w:after="150"/>
              <w:jc w:val="center"/>
              <w:rPr>
                <w:rFonts w:hint="default" w:ascii="宋体" w:hAnsi="宋体" w:eastAsia="宋体" w:cs="宋体"/>
                <w:color w:val="auto"/>
                <w:kern w:val="0"/>
                <w:sz w:val="24"/>
                <w:lang w:val="en-US" w:eastAsia="zh-CN"/>
              </w:rPr>
            </w:pPr>
            <w:r>
              <w:rPr>
                <w:rFonts w:hint="eastAsia" w:ascii="宋体" w:hAnsi="宋体" w:cs="宋体"/>
                <w:color w:val="auto"/>
                <w:kern w:val="0"/>
                <w:szCs w:val="21"/>
                <w:lang w:val="en-US" w:eastAsia="zh-CN"/>
              </w:rPr>
              <w:t>项目内容</w:t>
            </w:r>
          </w:p>
        </w:tc>
        <w:tc>
          <w:tcPr>
            <w:tcW w:w="3114"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14:paraId="53EC2B3D">
            <w:pPr>
              <w:widowControl/>
              <w:spacing w:after="150"/>
              <w:jc w:val="center"/>
              <w:rPr>
                <w:rFonts w:ascii="宋体" w:hAnsi="宋体" w:cs="宋体"/>
                <w:color w:val="auto"/>
                <w:kern w:val="0"/>
                <w:sz w:val="24"/>
              </w:rPr>
            </w:pPr>
            <w:r>
              <w:rPr>
                <w:rFonts w:hint="eastAsia" w:ascii="宋体" w:hAnsi="宋体" w:cs="宋体"/>
                <w:color w:val="auto"/>
                <w:kern w:val="0"/>
                <w:szCs w:val="21"/>
              </w:rPr>
              <w:t>含税</w:t>
            </w:r>
            <w:r>
              <w:rPr>
                <w:rFonts w:ascii="宋体" w:hAnsi="宋体" w:cs="宋体"/>
                <w:color w:val="auto"/>
                <w:kern w:val="0"/>
                <w:szCs w:val="21"/>
              </w:rPr>
              <w:t>单价</w:t>
            </w:r>
            <w:r>
              <w:rPr>
                <w:rFonts w:hint="eastAsia" w:ascii="宋体" w:hAnsi="宋体" w:cs="宋体"/>
                <w:color w:val="auto"/>
                <w:kern w:val="0"/>
                <w:szCs w:val="21"/>
              </w:rPr>
              <w:t>（元）</w:t>
            </w:r>
          </w:p>
        </w:tc>
        <w:tc>
          <w:tcPr>
            <w:tcW w:w="56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14:paraId="703DBCB0">
            <w:pPr>
              <w:widowControl/>
              <w:spacing w:after="150"/>
              <w:jc w:val="center"/>
              <w:rPr>
                <w:rFonts w:ascii="宋体" w:hAnsi="宋体" w:cs="宋体"/>
                <w:color w:val="auto"/>
                <w:kern w:val="0"/>
                <w:sz w:val="24"/>
              </w:rPr>
            </w:pPr>
            <w:r>
              <w:rPr>
                <w:rFonts w:ascii="宋体" w:hAnsi="宋体" w:cs="宋体"/>
                <w:color w:val="auto"/>
                <w:kern w:val="0"/>
                <w:szCs w:val="21"/>
              </w:rPr>
              <w:t>数量</w:t>
            </w:r>
          </w:p>
        </w:tc>
        <w:tc>
          <w:tcPr>
            <w:tcW w:w="1093"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14:paraId="6C2D5321">
            <w:pPr>
              <w:widowControl/>
              <w:spacing w:after="150"/>
              <w:jc w:val="center"/>
              <w:rPr>
                <w:rFonts w:ascii="宋体" w:hAnsi="宋体" w:cs="宋体"/>
                <w:color w:val="auto"/>
                <w:kern w:val="0"/>
                <w:sz w:val="24"/>
              </w:rPr>
            </w:pPr>
            <w:r>
              <w:rPr>
                <w:rFonts w:hint="eastAsia" w:ascii="宋体" w:hAnsi="宋体" w:cs="宋体"/>
                <w:color w:val="auto"/>
                <w:kern w:val="0"/>
                <w:szCs w:val="21"/>
              </w:rPr>
              <w:t>小计（元）</w:t>
            </w:r>
          </w:p>
        </w:tc>
        <w:tc>
          <w:tcPr>
            <w:tcW w:w="80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14:paraId="1ABC9480">
            <w:pPr>
              <w:widowControl/>
              <w:spacing w:after="150"/>
              <w:jc w:val="center"/>
              <w:rPr>
                <w:rFonts w:ascii="宋体" w:hAnsi="宋体" w:cs="宋体"/>
                <w:color w:val="auto"/>
                <w:kern w:val="0"/>
                <w:sz w:val="24"/>
              </w:rPr>
            </w:pPr>
            <w:r>
              <w:rPr>
                <w:rFonts w:ascii="宋体" w:hAnsi="宋体" w:cs="宋体"/>
                <w:color w:val="auto"/>
                <w:kern w:val="0"/>
                <w:szCs w:val="21"/>
              </w:rPr>
              <w:t>备注</w:t>
            </w:r>
          </w:p>
        </w:tc>
      </w:tr>
      <w:tr w14:paraId="5FB838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1" w:type="dxa"/>
            <w:tcBorders>
              <w:top w:val="single" w:color="auto" w:sz="0" w:space="0"/>
              <w:left w:val="outset" w:color="auto" w:sz="6" w:space="0"/>
              <w:bottom w:val="single" w:color="auto" w:sz="4" w:space="0"/>
              <w:right w:val="outset" w:color="auto" w:sz="6" w:space="0"/>
            </w:tcBorders>
            <w:tcMar>
              <w:top w:w="0" w:type="dxa"/>
              <w:left w:w="105" w:type="dxa"/>
              <w:bottom w:w="0" w:type="dxa"/>
              <w:right w:w="105" w:type="dxa"/>
            </w:tcMar>
            <w:vAlign w:val="center"/>
          </w:tcPr>
          <w:p w14:paraId="027EF809">
            <w:pPr>
              <w:widowControl/>
              <w:spacing w:after="150"/>
              <w:jc w:val="center"/>
              <w:rPr>
                <w:rFonts w:ascii="宋体" w:hAnsi="宋体" w:cs="宋体"/>
                <w:color w:val="auto"/>
                <w:kern w:val="0"/>
                <w:sz w:val="24"/>
              </w:rPr>
            </w:pPr>
          </w:p>
        </w:tc>
        <w:tc>
          <w:tcPr>
            <w:tcW w:w="754"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14:paraId="1361BDE3">
            <w:pPr>
              <w:widowControl/>
              <w:spacing w:after="150"/>
              <w:jc w:val="center"/>
              <w:rPr>
                <w:rFonts w:ascii="宋体" w:hAnsi="宋体" w:cs="宋体"/>
                <w:color w:val="auto"/>
                <w:kern w:val="0"/>
                <w:sz w:val="24"/>
              </w:rPr>
            </w:pPr>
          </w:p>
        </w:tc>
        <w:tc>
          <w:tcPr>
            <w:tcW w:w="1760"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5F2CEC1C">
            <w:pPr>
              <w:widowControl/>
              <w:jc w:val="left"/>
              <w:rPr>
                <w:rFonts w:ascii="宋体" w:hAnsi="宋体" w:cs="宋体"/>
                <w:color w:val="auto"/>
                <w:kern w:val="0"/>
                <w:sz w:val="24"/>
              </w:rPr>
            </w:pPr>
          </w:p>
        </w:tc>
        <w:tc>
          <w:tcPr>
            <w:tcW w:w="3114"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14:paraId="2A8B88EB">
            <w:pPr>
              <w:widowControl/>
              <w:jc w:val="left"/>
              <w:rPr>
                <w:rFonts w:ascii="宋体" w:hAnsi="宋体" w:cs="宋体"/>
                <w:color w:val="auto"/>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0C8BE666">
            <w:pPr>
              <w:widowControl/>
              <w:jc w:val="left"/>
              <w:rPr>
                <w:rFonts w:ascii="宋体" w:hAnsi="宋体" w:cs="宋体"/>
                <w:color w:val="auto"/>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1036E88B">
            <w:pPr>
              <w:widowControl/>
              <w:jc w:val="left"/>
              <w:rPr>
                <w:rFonts w:ascii="宋体" w:hAnsi="宋体" w:cs="宋体"/>
                <w:color w:val="auto"/>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017650A5">
            <w:pPr>
              <w:widowControl/>
              <w:jc w:val="left"/>
              <w:rPr>
                <w:rFonts w:ascii="宋体" w:hAnsi="宋体" w:cs="宋体"/>
                <w:color w:val="auto"/>
                <w:kern w:val="0"/>
                <w:sz w:val="24"/>
              </w:rPr>
            </w:pPr>
          </w:p>
        </w:tc>
      </w:tr>
      <w:tr w14:paraId="099367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1" w:type="dxa"/>
            <w:tcBorders>
              <w:top w:val="single" w:color="auto" w:sz="4" w:space="0"/>
              <w:left w:val="outset" w:color="auto" w:sz="6" w:space="0"/>
              <w:bottom w:val="outset" w:color="auto" w:sz="6" w:space="0"/>
              <w:right w:val="outset" w:color="auto" w:sz="6" w:space="0"/>
            </w:tcBorders>
            <w:vAlign w:val="center"/>
          </w:tcPr>
          <w:p w14:paraId="4A340FC9">
            <w:pPr>
              <w:widowControl/>
              <w:jc w:val="left"/>
              <w:rPr>
                <w:rFonts w:ascii="宋体" w:hAnsi="宋体" w:cs="宋体"/>
                <w:color w:val="auto"/>
                <w:kern w:val="0"/>
                <w:sz w:val="24"/>
              </w:rPr>
            </w:pPr>
          </w:p>
        </w:tc>
        <w:tc>
          <w:tcPr>
            <w:tcW w:w="754"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14:paraId="32D5910E">
            <w:pPr>
              <w:widowControl/>
              <w:jc w:val="left"/>
              <w:rPr>
                <w:rFonts w:ascii="宋体" w:hAnsi="宋体" w:cs="宋体"/>
                <w:color w:val="auto"/>
                <w:kern w:val="0"/>
                <w:sz w:val="24"/>
              </w:rPr>
            </w:pPr>
          </w:p>
        </w:tc>
        <w:tc>
          <w:tcPr>
            <w:tcW w:w="1760"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0FB41FBD">
            <w:pPr>
              <w:widowControl/>
              <w:jc w:val="left"/>
              <w:rPr>
                <w:rFonts w:ascii="宋体" w:hAnsi="宋体" w:cs="宋体"/>
                <w:color w:val="auto"/>
                <w:kern w:val="0"/>
                <w:sz w:val="24"/>
              </w:rPr>
            </w:pPr>
          </w:p>
        </w:tc>
        <w:tc>
          <w:tcPr>
            <w:tcW w:w="3114"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14:paraId="648D43BC">
            <w:pPr>
              <w:widowControl/>
              <w:jc w:val="left"/>
              <w:rPr>
                <w:rFonts w:ascii="宋体" w:hAnsi="宋体" w:cs="宋体"/>
                <w:color w:val="auto"/>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40B645E9">
            <w:pPr>
              <w:widowControl/>
              <w:jc w:val="left"/>
              <w:rPr>
                <w:rFonts w:ascii="宋体" w:hAnsi="宋体" w:cs="宋体"/>
                <w:color w:val="auto"/>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29DE43CD">
            <w:pPr>
              <w:widowControl/>
              <w:jc w:val="left"/>
              <w:rPr>
                <w:rFonts w:ascii="宋体" w:hAnsi="宋体" w:cs="宋体"/>
                <w:color w:val="auto"/>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2705B9FD">
            <w:pPr>
              <w:widowControl/>
              <w:jc w:val="left"/>
              <w:rPr>
                <w:rFonts w:ascii="宋体" w:hAnsi="宋体" w:cs="宋体"/>
                <w:color w:val="auto"/>
                <w:kern w:val="0"/>
                <w:sz w:val="24"/>
              </w:rPr>
            </w:pPr>
          </w:p>
        </w:tc>
      </w:tr>
      <w:tr w14:paraId="5DE6B3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1" w:type="dxa"/>
            <w:tcBorders>
              <w:top w:val="single" w:color="auto" w:sz="0" w:space="0"/>
              <w:left w:val="outset" w:color="auto" w:sz="6" w:space="0"/>
              <w:bottom w:val="outset" w:color="auto" w:sz="6" w:space="0"/>
              <w:right w:val="outset" w:color="auto" w:sz="6" w:space="0"/>
            </w:tcBorders>
            <w:tcMar>
              <w:top w:w="0" w:type="dxa"/>
              <w:left w:w="105" w:type="dxa"/>
              <w:bottom w:w="0" w:type="dxa"/>
              <w:right w:w="105" w:type="dxa"/>
            </w:tcMar>
            <w:vAlign w:val="center"/>
          </w:tcPr>
          <w:p w14:paraId="475CEAB2">
            <w:pPr>
              <w:widowControl/>
              <w:spacing w:after="150"/>
              <w:jc w:val="center"/>
              <w:rPr>
                <w:rFonts w:ascii="宋体" w:hAnsi="宋体" w:cs="宋体"/>
                <w:color w:val="auto"/>
                <w:kern w:val="0"/>
                <w:sz w:val="24"/>
              </w:rPr>
            </w:pPr>
          </w:p>
        </w:tc>
        <w:tc>
          <w:tcPr>
            <w:tcW w:w="754"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14:paraId="1FA597D5">
            <w:pPr>
              <w:widowControl/>
              <w:jc w:val="left"/>
              <w:rPr>
                <w:rFonts w:ascii="宋体" w:hAnsi="宋体" w:cs="宋体"/>
                <w:color w:val="auto"/>
                <w:kern w:val="0"/>
                <w:sz w:val="24"/>
              </w:rPr>
            </w:pPr>
          </w:p>
        </w:tc>
        <w:tc>
          <w:tcPr>
            <w:tcW w:w="1760"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0D71E839">
            <w:pPr>
              <w:widowControl/>
              <w:jc w:val="left"/>
              <w:rPr>
                <w:rFonts w:ascii="宋体" w:hAnsi="宋体" w:cs="宋体"/>
                <w:color w:val="auto"/>
                <w:kern w:val="0"/>
                <w:sz w:val="24"/>
              </w:rPr>
            </w:pPr>
          </w:p>
        </w:tc>
        <w:tc>
          <w:tcPr>
            <w:tcW w:w="3114"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14:paraId="3B52143E">
            <w:pPr>
              <w:widowControl/>
              <w:jc w:val="left"/>
              <w:rPr>
                <w:rFonts w:ascii="宋体" w:hAnsi="宋体" w:cs="宋体"/>
                <w:color w:val="auto"/>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618B690A">
            <w:pPr>
              <w:widowControl/>
              <w:jc w:val="left"/>
              <w:rPr>
                <w:rFonts w:ascii="宋体" w:hAnsi="宋体" w:cs="宋体"/>
                <w:color w:val="auto"/>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4669CE02">
            <w:pPr>
              <w:widowControl/>
              <w:jc w:val="left"/>
              <w:rPr>
                <w:rFonts w:ascii="宋体" w:hAnsi="宋体" w:cs="宋体"/>
                <w:color w:val="auto"/>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14:paraId="73767C3E">
            <w:pPr>
              <w:widowControl/>
              <w:jc w:val="left"/>
              <w:rPr>
                <w:rFonts w:ascii="宋体" w:hAnsi="宋体" w:cs="宋体"/>
                <w:color w:val="auto"/>
                <w:kern w:val="0"/>
                <w:sz w:val="24"/>
              </w:rPr>
            </w:pPr>
          </w:p>
        </w:tc>
      </w:tr>
    </w:tbl>
    <w:p w14:paraId="22E68541">
      <w:pPr>
        <w:spacing w:line="380" w:lineRule="exact"/>
        <w:rPr>
          <w:rFonts w:ascii="宋体" w:hAnsi="宋体"/>
          <w:color w:val="auto"/>
          <w:sz w:val="24"/>
        </w:rPr>
      </w:pPr>
    </w:p>
    <w:p w14:paraId="3E3456DD">
      <w:pPr>
        <w:widowControl/>
        <w:jc w:val="left"/>
        <w:rPr>
          <w:rFonts w:ascii="宋体" w:hAnsi="宋体"/>
          <w:color w:val="auto"/>
          <w:sz w:val="18"/>
          <w:szCs w:val="18"/>
        </w:rPr>
      </w:pPr>
      <w:r>
        <w:rPr>
          <w:rFonts w:hint="eastAsia" w:ascii="宋体" w:hAnsi="宋体"/>
          <w:color w:val="auto"/>
          <w:sz w:val="18"/>
          <w:szCs w:val="18"/>
        </w:rPr>
        <w:t>★注意：</w:t>
      </w:r>
    </w:p>
    <w:p w14:paraId="477E77C3">
      <w:pPr>
        <w:widowControl/>
        <w:jc w:val="left"/>
        <w:rPr>
          <w:rFonts w:ascii="宋体" w:hAnsi="宋体"/>
          <w:color w:val="auto"/>
          <w:sz w:val="18"/>
          <w:szCs w:val="18"/>
        </w:rPr>
      </w:pPr>
      <w:r>
        <w:rPr>
          <w:rFonts w:hint="eastAsia" w:ascii="宋体" w:hAnsi="宋体"/>
          <w:color w:val="auto"/>
          <w:sz w:val="18"/>
          <w:szCs w:val="18"/>
        </w:rPr>
        <w:t>1、本表应按照下列规定填写：</w:t>
      </w:r>
    </w:p>
    <w:p w14:paraId="1F48520E">
      <w:pPr>
        <w:widowControl/>
        <w:jc w:val="left"/>
        <w:rPr>
          <w:rFonts w:ascii="宋体" w:hAnsi="宋体"/>
          <w:color w:val="auto"/>
          <w:sz w:val="18"/>
          <w:szCs w:val="18"/>
        </w:rPr>
      </w:pPr>
      <w:r>
        <w:rPr>
          <w:rFonts w:hint="eastAsia" w:ascii="宋体" w:hAnsi="宋体"/>
          <w:color w:val="auto"/>
          <w:sz w:val="18"/>
          <w:szCs w:val="18"/>
        </w:rPr>
        <w:t>1.1投标人应按照本表格式填写所投合同包的分项报价，其中：“合同包”、“品目号”、“投标标的”及“数量”应与询价文件《采购标的一览表》中的有关内容（“合同包”、“品目号”、“采购标的”及“数量”）保持一致，“合同包”还应与《开标一览表》中列示的“合同包”保持一致，即：若《开标一览表》中列示的“合同包”为“1”时，本表中列示的“合同包”亦应为“1”，以此类推。</w:t>
      </w:r>
    </w:p>
    <w:p w14:paraId="41C1177A">
      <w:pPr>
        <w:widowControl/>
        <w:jc w:val="left"/>
        <w:rPr>
          <w:rFonts w:ascii="宋体" w:hAnsi="宋体"/>
          <w:color w:val="auto"/>
          <w:sz w:val="18"/>
          <w:szCs w:val="18"/>
        </w:rPr>
      </w:pPr>
      <w:r>
        <w:rPr>
          <w:rFonts w:hint="eastAsia" w:ascii="宋体" w:hAnsi="宋体"/>
          <w:color w:val="auto"/>
          <w:sz w:val="18"/>
          <w:szCs w:val="18"/>
        </w:rPr>
        <w:t>1.2“投标标的”为货物的：“规格”项下应填写货物制造厂商赋予的品牌（属于节能、环保清单产品的货物，填写的品牌名称应与清单载明的品牌名称保持一致）及具体型号。“来源地”应填写货物的原产地。</w:t>
      </w:r>
    </w:p>
    <w:p w14:paraId="0B4F1147">
      <w:pPr>
        <w:widowControl/>
        <w:jc w:val="left"/>
        <w:rPr>
          <w:rFonts w:ascii="宋体" w:hAnsi="宋体"/>
          <w:color w:val="auto"/>
          <w:sz w:val="18"/>
          <w:szCs w:val="18"/>
        </w:rPr>
      </w:pPr>
      <w:r>
        <w:rPr>
          <w:rFonts w:hint="eastAsia" w:ascii="宋体" w:hAnsi="宋体"/>
          <w:color w:val="auto"/>
          <w:sz w:val="18"/>
          <w:szCs w:val="18"/>
        </w:rPr>
        <w:t>1.3“投标标的”为服务的：“规格”项下应填写服务提供者提供的服务标准及品牌（若有）。“来源地”应填写服务提供者的所在地。</w:t>
      </w:r>
    </w:p>
    <w:p w14:paraId="413EB9E2">
      <w:pPr>
        <w:widowControl/>
        <w:jc w:val="left"/>
        <w:rPr>
          <w:rFonts w:ascii="宋体" w:hAnsi="宋体"/>
          <w:color w:val="auto"/>
          <w:sz w:val="18"/>
          <w:szCs w:val="18"/>
        </w:rPr>
      </w:pPr>
      <w:r>
        <w:rPr>
          <w:rFonts w:hint="eastAsia" w:ascii="宋体" w:hAnsi="宋体"/>
          <w:color w:val="auto"/>
          <w:sz w:val="18"/>
          <w:szCs w:val="18"/>
        </w:rPr>
        <w:t>1.4同一合同包中，“单价（现场）”×“数量”=“总价（现场）”，全部品目号“总价（现场）”的合计金额应与《开标一览表》中相应合同包列示的“投标总价”保持一致。</w:t>
      </w:r>
    </w:p>
    <w:p w14:paraId="2C616A45">
      <w:pPr>
        <w:widowControl/>
        <w:jc w:val="left"/>
        <w:rPr>
          <w:rFonts w:ascii="宋体" w:hAnsi="宋体"/>
          <w:color w:val="auto"/>
          <w:sz w:val="18"/>
          <w:szCs w:val="18"/>
        </w:rPr>
      </w:pPr>
      <w:r>
        <w:rPr>
          <w:rFonts w:hint="eastAsia" w:ascii="宋体" w:hAnsi="宋体"/>
          <w:color w:val="auto"/>
          <w:sz w:val="18"/>
          <w:szCs w:val="18"/>
        </w:rPr>
        <w:t>1.5若询价文件要求投标人对“备品备件价格、专用工具价格、技术服务费、安装调试费、检验培训费、运输费、保险费、税收”等进行报价的，请在本表的“备注”项下填写。</w:t>
      </w:r>
    </w:p>
    <w:p w14:paraId="4626ED82">
      <w:pPr>
        <w:widowControl/>
        <w:jc w:val="left"/>
        <w:rPr>
          <w:rFonts w:ascii="宋体" w:hAnsi="宋体"/>
          <w:color w:val="auto"/>
          <w:sz w:val="24"/>
        </w:rPr>
      </w:pPr>
    </w:p>
    <w:p w14:paraId="16F5EC8C">
      <w:pPr>
        <w:widowControl/>
        <w:jc w:val="left"/>
        <w:rPr>
          <w:rFonts w:ascii="宋体" w:hAnsi="宋体"/>
          <w:color w:val="auto"/>
          <w:sz w:val="24"/>
        </w:rPr>
      </w:pPr>
    </w:p>
    <w:p w14:paraId="2EDC7D8C">
      <w:pPr>
        <w:widowControl/>
        <w:spacing w:line="480" w:lineRule="auto"/>
        <w:jc w:val="left"/>
        <w:rPr>
          <w:rFonts w:ascii="宋体" w:hAnsi="宋体"/>
          <w:color w:val="auto"/>
          <w:sz w:val="24"/>
        </w:rPr>
      </w:pPr>
      <w:r>
        <w:rPr>
          <w:rFonts w:hint="eastAsia" w:ascii="宋体" w:hAnsi="宋体"/>
          <w:color w:val="auto"/>
          <w:sz w:val="24"/>
        </w:rPr>
        <w:t>报价人</w:t>
      </w:r>
      <w:r>
        <w:rPr>
          <w:rFonts w:hint="eastAsia" w:hAnsi="宋体"/>
          <w:color w:val="auto"/>
          <w:sz w:val="24"/>
        </w:rPr>
        <w:t>授权</w:t>
      </w:r>
      <w:r>
        <w:rPr>
          <w:rFonts w:hint="eastAsia" w:ascii="宋体" w:hAnsi="宋体"/>
          <w:color w:val="auto"/>
          <w:sz w:val="24"/>
        </w:rPr>
        <w:t xml:space="preserve">代表签字：                   </w:t>
      </w:r>
    </w:p>
    <w:p w14:paraId="1BCD99D9">
      <w:pPr>
        <w:widowControl/>
        <w:spacing w:line="480" w:lineRule="auto"/>
        <w:jc w:val="left"/>
        <w:rPr>
          <w:rFonts w:ascii="宋体" w:hAnsi="宋体"/>
          <w:color w:val="auto"/>
          <w:sz w:val="24"/>
        </w:rPr>
      </w:pPr>
      <w:r>
        <w:rPr>
          <w:rFonts w:hint="eastAsia" w:ascii="宋体" w:hAnsi="宋体"/>
          <w:color w:val="auto"/>
          <w:sz w:val="24"/>
        </w:rPr>
        <w:t>日期：    年   月   日</w:t>
      </w:r>
    </w:p>
    <w:p w14:paraId="16FBEA15">
      <w:pPr>
        <w:spacing w:line="380" w:lineRule="exact"/>
        <w:rPr>
          <w:rFonts w:ascii="宋体" w:hAnsi="宋体"/>
          <w:color w:val="auto"/>
          <w:sz w:val="24"/>
        </w:rPr>
      </w:pPr>
    </w:p>
    <w:p w14:paraId="2D1FE8F0">
      <w:pPr>
        <w:spacing w:line="360" w:lineRule="auto"/>
        <w:rPr>
          <w:rFonts w:ascii="宋体" w:hAnsi="宋体"/>
          <w:color w:val="auto"/>
          <w:sz w:val="24"/>
          <w:u w:val="single"/>
        </w:rPr>
      </w:pPr>
    </w:p>
    <w:p w14:paraId="236CCCE4">
      <w:pPr>
        <w:spacing w:line="360" w:lineRule="auto"/>
        <w:ind w:firstLine="480" w:firstLineChars="200"/>
        <w:rPr>
          <w:rFonts w:ascii="宋体" w:hAnsi="宋体"/>
          <w:color w:val="auto"/>
          <w:sz w:val="24"/>
          <w:u w:val="single"/>
        </w:rPr>
      </w:pPr>
    </w:p>
    <w:p w14:paraId="535ED467">
      <w:pPr>
        <w:pStyle w:val="29"/>
        <w:jc w:val="left"/>
        <w:rPr>
          <w:color w:val="auto"/>
        </w:rPr>
      </w:pPr>
      <w:r>
        <w:rPr>
          <w:rFonts w:ascii="宋体"/>
          <w:color w:val="auto"/>
          <w:sz w:val="24"/>
        </w:rPr>
        <w:br w:type="page"/>
      </w:r>
    </w:p>
    <w:p w14:paraId="6C6B104F">
      <w:pPr>
        <w:widowControl/>
        <w:jc w:val="left"/>
        <w:rPr>
          <w:rFonts w:ascii="仿宋_GB2312" w:eastAsia="仿宋_GB2312"/>
          <w:color w:val="auto"/>
          <w:sz w:val="36"/>
        </w:rPr>
      </w:pPr>
      <w:r>
        <w:rPr>
          <w:rFonts w:hint="eastAsia" w:ascii="宋体"/>
          <w:color w:val="auto"/>
          <w:sz w:val="24"/>
        </w:rPr>
        <w:t xml:space="preserve">附件3　　　　  </w:t>
      </w:r>
      <w:r>
        <w:rPr>
          <w:rFonts w:hint="eastAsia"/>
          <w:b/>
          <w:bCs/>
          <w:color w:val="auto"/>
          <w:sz w:val="36"/>
        </w:rPr>
        <w:t>技术和商务偏离表</w:t>
      </w:r>
    </w:p>
    <w:p w14:paraId="23E4A757">
      <w:pPr>
        <w:widowControl/>
        <w:jc w:val="left"/>
        <w:rPr>
          <w:rFonts w:ascii="黑体" w:eastAsia="黑体"/>
          <w:color w:val="auto"/>
        </w:rPr>
      </w:pPr>
    </w:p>
    <w:p w14:paraId="5BF017C3">
      <w:pPr>
        <w:pStyle w:val="29"/>
        <w:jc w:val="left"/>
        <w:rPr>
          <w:rFonts w:hAnsi="宋体"/>
          <w:color w:val="auto"/>
          <w:sz w:val="24"/>
        </w:rPr>
      </w:pPr>
      <w:r>
        <w:rPr>
          <w:rFonts w:hint="eastAsia"/>
          <w:color w:val="auto"/>
          <w:sz w:val="24"/>
        </w:rPr>
        <w:t>报价人名称：</w:t>
      </w:r>
      <w:r>
        <w:rPr>
          <w:rFonts w:hint="eastAsia" w:hAnsi="宋体"/>
          <w:color w:val="auto"/>
          <w:sz w:val="24"/>
          <w:u w:val="single"/>
        </w:rPr>
        <w:t>(单位全称并加盖公章)　</w:t>
      </w:r>
      <w:r>
        <w:rPr>
          <w:rFonts w:hint="eastAsia" w:hAnsi="宋体"/>
          <w:color w:val="auto"/>
          <w:sz w:val="24"/>
        </w:rPr>
        <w:t xml:space="preserve">    </w:t>
      </w:r>
    </w:p>
    <w:p w14:paraId="62093914">
      <w:pPr>
        <w:pStyle w:val="29"/>
        <w:jc w:val="left"/>
        <w:rPr>
          <w:rFonts w:hAnsi="宋体"/>
          <w:color w:val="auto"/>
          <w:sz w:val="24"/>
        </w:rPr>
      </w:pPr>
      <w:r>
        <w:rPr>
          <w:rFonts w:hint="eastAsia" w:hAnsi="宋体"/>
          <w:color w:val="auto"/>
          <w:sz w:val="24"/>
        </w:rPr>
        <w:t xml:space="preserve">    </w:t>
      </w:r>
    </w:p>
    <w:tbl>
      <w:tblPr>
        <w:tblStyle w:val="14"/>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14:paraId="11D3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vAlign w:val="center"/>
          </w:tcPr>
          <w:p w14:paraId="503BC484">
            <w:pPr>
              <w:spacing w:line="380" w:lineRule="exact"/>
              <w:rPr>
                <w:rFonts w:ascii="宋体" w:hAnsi="宋体"/>
                <w:color w:val="auto"/>
                <w:sz w:val="24"/>
              </w:rPr>
            </w:pPr>
            <w:r>
              <w:rPr>
                <w:rFonts w:hint="eastAsia" w:ascii="宋体" w:hAnsi="宋体"/>
                <w:color w:val="auto"/>
                <w:sz w:val="24"/>
              </w:rPr>
              <w:t>合同包号</w:t>
            </w:r>
          </w:p>
        </w:tc>
        <w:tc>
          <w:tcPr>
            <w:tcW w:w="2101" w:type="dxa"/>
            <w:vAlign w:val="center"/>
          </w:tcPr>
          <w:p w14:paraId="7CB53473">
            <w:pPr>
              <w:spacing w:line="380" w:lineRule="exact"/>
              <w:rPr>
                <w:rFonts w:ascii="宋体" w:hAnsi="宋体"/>
                <w:color w:val="auto"/>
                <w:sz w:val="24"/>
              </w:rPr>
            </w:pPr>
            <w:r>
              <w:rPr>
                <w:rFonts w:hint="eastAsia" w:ascii="宋体" w:hAnsi="宋体"/>
                <w:color w:val="auto"/>
                <w:sz w:val="24"/>
              </w:rPr>
              <w:t>序号</w:t>
            </w:r>
          </w:p>
        </w:tc>
        <w:tc>
          <w:tcPr>
            <w:tcW w:w="2200" w:type="dxa"/>
            <w:vAlign w:val="center"/>
          </w:tcPr>
          <w:p w14:paraId="6631DB7C">
            <w:pPr>
              <w:spacing w:line="380" w:lineRule="exact"/>
              <w:rPr>
                <w:rFonts w:ascii="宋体" w:hAnsi="宋体"/>
                <w:color w:val="auto"/>
                <w:sz w:val="24"/>
              </w:rPr>
            </w:pPr>
            <w:r>
              <w:rPr>
                <w:rFonts w:hint="eastAsia" w:ascii="宋体" w:hAnsi="宋体"/>
                <w:color w:val="auto"/>
                <w:sz w:val="24"/>
              </w:rPr>
              <w:t>询价文件要求</w:t>
            </w:r>
          </w:p>
        </w:tc>
        <w:tc>
          <w:tcPr>
            <w:tcW w:w="2105" w:type="dxa"/>
            <w:vAlign w:val="center"/>
          </w:tcPr>
          <w:p w14:paraId="3A68E3CB">
            <w:pPr>
              <w:spacing w:line="380" w:lineRule="exact"/>
              <w:rPr>
                <w:rFonts w:ascii="宋体" w:hAnsi="宋体"/>
                <w:color w:val="auto"/>
                <w:sz w:val="24"/>
              </w:rPr>
            </w:pPr>
            <w:r>
              <w:rPr>
                <w:rFonts w:hint="eastAsia" w:ascii="宋体" w:hAnsi="宋体"/>
                <w:color w:val="auto"/>
                <w:sz w:val="24"/>
              </w:rPr>
              <w:t>报价响应</w:t>
            </w:r>
          </w:p>
        </w:tc>
        <w:tc>
          <w:tcPr>
            <w:tcW w:w="1516" w:type="dxa"/>
            <w:vAlign w:val="center"/>
          </w:tcPr>
          <w:p w14:paraId="1153F1AE">
            <w:pPr>
              <w:spacing w:line="380" w:lineRule="exact"/>
              <w:rPr>
                <w:rFonts w:ascii="宋体" w:hAnsi="宋体"/>
                <w:color w:val="auto"/>
                <w:sz w:val="24"/>
              </w:rPr>
            </w:pPr>
            <w:r>
              <w:rPr>
                <w:rFonts w:hint="eastAsia" w:ascii="宋体" w:hAnsi="宋体"/>
                <w:color w:val="auto"/>
                <w:sz w:val="24"/>
              </w:rPr>
              <w:t>偏离说明（填写：无偏离/正偏离/负偏离）</w:t>
            </w:r>
          </w:p>
        </w:tc>
      </w:tr>
      <w:tr w14:paraId="4067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Pr>
          <w:p w14:paraId="7EF033CD">
            <w:pPr>
              <w:spacing w:line="380" w:lineRule="exact"/>
              <w:rPr>
                <w:rFonts w:ascii="宋体" w:hAnsi="宋体"/>
                <w:color w:val="auto"/>
                <w:sz w:val="24"/>
              </w:rPr>
            </w:pPr>
          </w:p>
        </w:tc>
        <w:tc>
          <w:tcPr>
            <w:tcW w:w="2101" w:type="dxa"/>
          </w:tcPr>
          <w:p w14:paraId="74840095">
            <w:pPr>
              <w:spacing w:line="380" w:lineRule="exact"/>
              <w:rPr>
                <w:rFonts w:ascii="宋体" w:hAnsi="宋体"/>
                <w:color w:val="auto"/>
                <w:sz w:val="24"/>
              </w:rPr>
            </w:pPr>
          </w:p>
        </w:tc>
        <w:tc>
          <w:tcPr>
            <w:tcW w:w="2200" w:type="dxa"/>
          </w:tcPr>
          <w:p w14:paraId="7D9BB72D">
            <w:pPr>
              <w:spacing w:line="380" w:lineRule="exact"/>
              <w:rPr>
                <w:rFonts w:ascii="宋体" w:hAnsi="宋体"/>
                <w:color w:val="auto"/>
                <w:sz w:val="24"/>
              </w:rPr>
            </w:pPr>
          </w:p>
        </w:tc>
        <w:tc>
          <w:tcPr>
            <w:tcW w:w="2105" w:type="dxa"/>
          </w:tcPr>
          <w:p w14:paraId="47CD34B8">
            <w:pPr>
              <w:spacing w:line="380" w:lineRule="exact"/>
              <w:rPr>
                <w:rFonts w:ascii="宋体" w:hAnsi="宋体"/>
                <w:color w:val="auto"/>
                <w:sz w:val="24"/>
              </w:rPr>
            </w:pPr>
          </w:p>
        </w:tc>
        <w:tc>
          <w:tcPr>
            <w:tcW w:w="1516" w:type="dxa"/>
          </w:tcPr>
          <w:p w14:paraId="0E080581">
            <w:pPr>
              <w:spacing w:line="380" w:lineRule="exact"/>
              <w:rPr>
                <w:rFonts w:ascii="宋体" w:hAnsi="宋体"/>
                <w:color w:val="auto"/>
                <w:sz w:val="24"/>
              </w:rPr>
            </w:pPr>
          </w:p>
        </w:tc>
      </w:tr>
      <w:tr w14:paraId="38EE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Pr>
          <w:p w14:paraId="3B1B2297">
            <w:pPr>
              <w:spacing w:line="380" w:lineRule="exact"/>
              <w:rPr>
                <w:rFonts w:ascii="宋体" w:hAnsi="宋体"/>
                <w:color w:val="auto"/>
                <w:sz w:val="24"/>
              </w:rPr>
            </w:pPr>
          </w:p>
        </w:tc>
        <w:tc>
          <w:tcPr>
            <w:tcW w:w="2101" w:type="dxa"/>
          </w:tcPr>
          <w:p w14:paraId="73EC7460">
            <w:pPr>
              <w:spacing w:line="380" w:lineRule="exact"/>
              <w:rPr>
                <w:rFonts w:ascii="宋体" w:hAnsi="宋体"/>
                <w:color w:val="auto"/>
                <w:sz w:val="24"/>
              </w:rPr>
            </w:pPr>
          </w:p>
        </w:tc>
        <w:tc>
          <w:tcPr>
            <w:tcW w:w="2200" w:type="dxa"/>
          </w:tcPr>
          <w:p w14:paraId="2592E6B2">
            <w:pPr>
              <w:spacing w:line="380" w:lineRule="exact"/>
              <w:rPr>
                <w:rFonts w:ascii="宋体" w:hAnsi="宋体"/>
                <w:color w:val="auto"/>
                <w:sz w:val="24"/>
              </w:rPr>
            </w:pPr>
          </w:p>
        </w:tc>
        <w:tc>
          <w:tcPr>
            <w:tcW w:w="2105" w:type="dxa"/>
          </w:tcPr>
          <w:p w14:paraId="7A7A5034">
            <w:pPr>
              <w:spacing w:line="380" w:lineRule="exact"/>
              <w:rPr>
                <w:rFonts w:ascii="宋体" w:hAnsi="宋体"/>
                <w:color w:val="auto"/>
                <w:sz w:val="24"/>
              </w:rPr>
            </w:pPr>
          </w:p>
        </w:tc>
        <w:tc>
          <w:tcPr>
            <w:tcW w:w="1516" w:type="dxa"/>
          </w:tcPr>
          <w:p w14:paraId="021081A4">
            <w:pPr>
              <w:spacing w:line="380" w:lineRule="exact"/>
              <w:rPr>
                <w:rFonts w:ascii="宋体" w:hAnsi="宋体"/>
                <w:color w:val="auto"/>
                <w:sz w:val="24"/>
              </w:rPr>
            </w:pPr>
          </w:p>
        </w:tc>
      </w:tr>
      <w:tr w14:paraId="5B10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14:paraId="60C7C157">
            <w:pPr>
              <w:spacing w:line="380" w:lineRule="exact"/>
              <w:rPr>
                <w:rFonts w:ascii="宋体" w:hAnsi="宋体"/>
                <w:color w:val="auto"/>
                <w:sz w:val="24"/>
              </w:rPr>
            </w:pPr>
          </w:p>
        </w:tc>
        <w:tc>
          <w:tcPr>
            <w:tcW w:w="2101" w:type="dxa"/>
          </w:tcPr>
          <w:p w14:paraId="3EE723D2">
            <w:pPr>
              <w:spacing w:line="380" w:lineRule="exact"/>
              <w:rPr>
                <w:rFonts w:ascii="宋体" w:hAnsi="宋体"/>
                <w:color w:val="auto"/>
                <w:sz w:val="24"/>
              </w:rPr>
            </w:pPr>
          </w:p>
        </w:tc>
        <w:tc>
          <w:tcPr>
            <w:tcW w:w="2200" w:type="dxa"/>
          </w:tcPr>
          <w:p w14:paraId="1D954D94">
            <w:pPr>
              <w:spacing w:line="380" w:lineRule="exact"/>
              <w:rPr>
                <w:rFonts w:ascii="宋体" w:hAnsi="宋体"/>
                <w:color w:val="auto"/>
                <w:sz w:val="24"/>
              </w:rPr>
            </w:pPr>
          </w:p>
        </w:tc>
        <w:tc>
          <w:tcPr>
            <w:tcW w:w="2105" w:type="dxa"/>
          </w:tcPr>
          <w:p w14:paraId="1ABC0787">
            <w:pPr>
              <w:spacing w:line="380" w:lineRule="exact"/>
              <w:rPr>
                <w:rFonts w:ascii="宋体" w:hAnsi="宋体"/>
                <w:color w:val="auto"/>
                <w:sz w:val="24"/>
              </w:rPr>
            </w:pPr>
          </w:p>
        </w:tc>
        <w:tc>
          <w:tcPr>
            <w:tcW w:w="1516" w:type="dxa"/>
          </w:tcPr>
          <w:p w14:paraId="149D4B5E">
            <w:pPr>
              <w:spacing w:line="380" w:lineRule="exact"/>
              <w:rPr>
                <w:rFonts w:ascii="宋体" w:hAnsi="宋体"/>
                <w:color w:val="auto"/>
                <w:sz w:val="24"/>
              </w:rPr>
            </w:pPr>
          </w:p>
        </w:tc>
      </w:tr>
    </w:tbl>
    <w:p w14:paraId="25D17704">
      <w:pPr>
        <w:ind w:firstLine="420" w:firstLineChars="200"/>
        <w:rPr>
          <w:rFonts w:ascii="宋体" w:hAnsi="宋体"/>
          <w:color w:val="auto"/>
          <w:sz w:val="21"/>
          <w:szCs w:val="21"/>
        </w:rPr>
      </w:pPr>
      <w:r>
        <w:rPr>
          <w:rFonts w:hint="eastAsia" w:ascii="宋体" w:hAnsi="宋体"/>
          <w:color w:val="auto"/>
          <w:sz w:val="21"/>
          <w:szCs w:val="21"/>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14:paraId="3B4BB063">
      <w:pPr>
        <w:rPr>
          <w:rFonts w:ascii="宋体" w:hAnsi="宋体"/>
          <w:color w:val="auto"/>
          <w:sz w:val="24"/>
        </w:rPr>
      </w:pPr>
    </w:p>
    <w:p w14:paraId="3815396F">
      <w:pPr>
        <w:rPr>
          <w:rFonts w:ascii="宋体" w:hAnsi="宋体"/>
          <w:color w:val="auto"/>
          <w:sz w:val="24"/>
        </w:rPr>
      </w:pPr>
    </w:p>
    <w:p w14:paraId="081862F3">
      <w:pPr>
        <w:rPr>
          <w:rFonts w:ascii="宋体" w:hAnsi="宋体"/>
          <w:color w:val="auto"/>
          <w:sz w:val="24"/>
        </w:rPr>
      </w:pPr>
    </w:p>
    <w:p w14:paraId="2EFA5D2E">
      <w:pPr>
        <w:pStyle w:val="29"/>
        <w:jc w:val="left"/>
        <w:rPr>
          <w:color w:val="auto"/>
        </w:rPr>
      </w:pPr>
      <w:r>
        <w:rPr>
          <w:rFonts w:hint="eastAsia" w:hAnsi="宋体"/>
          <w:color w:val="auto"/>
          <w:sz w:val="24"/>
        </w:rPr>
        <w:t>报价人授权代表签字：_________________</w:t>
      </w:r>
    </w:p>
    <w:p w14:paraId="372830F4">
      <w:pPr>
        <w:pStyle w:val="29"/>
        <w:jc w:val="left"/>
        <w:rPr>
          <w:color w:val="auto"/>
        </w:rPr>
      </w:pPr>
    </w:p>
    <w:p w14:paraId="7D4158EB">
      <w:pPr>
        <w:pStyle w:val="29"/>
        <w:rPr>
          <w:color w:val="auto"/>
        </w:rPr>
      </w:pPr>
    </w:p>
    <w:p w14:paraId="147DC4FC">
      <w:pPr>
        <w:widowControl/>
        <w:jc w:val="left"/>
        <w:rPr>
          <w:rFonts w:ascii="仿宋_GB2312" w:eastAsia="仿宋_GB2312"/>
          <w:color w:val="auto"/>
          <w:sz w:val="36"/>
        </w:rPr>
      </w:pPr>
      <w:r>
        <w:rPr>
          <w:color w:val="auto"/>
        </w:rPr>
        <w:br w:type="page"/>
      </w:r>
      <w:r>
        <w:rPr>
          <w:rFonts w:hint="eastAsia"/>
          <w:color w:val="auto"/>
        </w:rPr>
        <w:t>附件</w:t>
      </w:r>
      <w:r>
        <w:rPr>
          <w:rFonts w:hint="eastAsia"/>
          <w:color w:val="auto"/>
          <w:lang w:val="en-US" w:eastAsia="zh-CN"/>
        </w:rPr>
        <w:t>4</w:t>
      </w:r>
      <w:r>
        <w:rPr>
          <w:rFonts w:hint="eastAsia"/>
          <w:b/>
          <w:bCs/>
          <w:color w:val="auto"/>
          <w:sz w:val="36"/>
        </w:rPr>
        <w:t>报价人的资格证明文件</w:t>
      </w:r>
    </w:p>
    <w:p w14:paraId="46D7A77C">
      <w:pPr>
        <w:pStyle w:val="29"/>
        <w:rPr>
          <w:color w:val="auto"/>
        </w:rPr>
      </w:pPr>
    </w:p>
    <w:p w14:paraId="1970A74D">
      <w:pPr>
        <w:pStyle w:val="29"/>
        <w:rPr>
          <w:rFonts w:ascii="仿宋_GB2312" w:eastAsia="仿宋_GB2312"/>
          <w:b/>
          <w:color w:val="auto"/>
          <w:sz w:val="32"/>
        </w:rPr>
      </w:pPr>
      <w:r>
        <w:rPr>
          <w:rFonts w:hint="eastAsia"/>
          <w:color w:val="auto"/>
          <w:sz w:val="21"/>
        </w:rPr>
        <w:t>附件</w:t>
      </w:r>
      <w:r>
        <w:rPr>
          <w:rFonts w:hint="eastAsia"/>
          <w:color w:val="auto"/>
          <w:sz w:val="21"/>
          <w:lang w:val="en-US" w:eastAsia="zh-CN"/>
        </w:rPr>
        <w:t>4</w:t>
      </w:r>
      <w:r>
        <w:rPr>
          <w:rFonts w:hint="eastAsia"/>
          <w:color w:val="auto"/>
          <w:sz w:val="21"/>
        </w:rPr>
        <w:t xml:space="preserve">-1                         </w:t>
      </w:r>
      <w:r>
        <w:rPr>
          <w:rFonts w:hint="eastAsia"/>
          <w:b/>
          <w:color w:val="auto"/>
          <w:sz w:val="32"/>
        </w:rPr>
        <w:t>关于资格的声明函</w:t>
      </w:r>
    </w:p>
    <w:p w14:paraId="04021E62">
      <w:pPr>
        <w:pStyle w:val="29"/>
        <w:rPr>
          <w:color w:val="auto"/>
          <w:sz w:val="24"/>
        </w:rPr>
      </w:pPr>
    </w:p>
    <w:p w14:paraId="6ADAED2F">
      <w:pPr>
        <w:pStyle w:val="29"/>
        <w:rPr>
          <w:rFonts w:ascii="仿宋_GB2312" w:eastAsia="仿宋_GB2312"/>
          <w:b/>
          <w:color w:val="auto"/>
          <w:sz w:val="32"/>
        </w:rPr>
      </w:pPr>
      <w:r>
        <w:rPr>
          <w:rFonts w:hint="eastAsia"/>
          <w:color w:val="auto"/>
          <w:sz w:val="24"/>
        </w:rPr>
        <w:t>致：</w:t>
      </w:r>
      <w:r>
        <w:rPr>
          <w:rFonts w:hint="eastAsia" w:hAnsi="宋体"/>
          <w:color w:val="auto"/>
          <w:sz w:val="24"/>
          <w:u w:val="single"/>
        </w:rPr>
        <w:t>福</w:t>
      </w:r>
      <w:r>
        <w:rPr>
          <w:rFonts w:hint="eastAsia" w:hAnsi="宋体"/>
          <w:color w:val="auto"/>
          <w:sz w:val="24"/>
        </w:rPr>
        <w:t>建广电网络集团股份有限公司</w:t>
      </w:r>
      <w:r>
        <w:rPr>
          <w:rFonts w:hint="eastAsia" w:hAnsi="宋体"/>
          <w:color w:val="auto"/>
          <w:sz w:val="24"/>
          <w:lang w:val="en-US" w:eastAsia="zh-CN"/>
        </w:rPr>
        <w:t>泉州</w:t>
      </w:r>
      <w:r>
        <w:rPr>
          <w:rFonts w:hint="eastAsia" w:hAnsi="宋体"/>
          <w:color w:val="auto"/>
          <w:sz w:val="24"/>
        </w:rPr>
        <w:t>分公司</w:t>
      </w:r>
    </w:p>
    <w:p w14:paraId="6FB63A9B">
      <w:pPr>
        <w:pStyle w:val="29"/>
        <w:rPr>
          <w:color w:val="auto"/>
          <w:sz w:val="24"/>
        </w:rPr>
      </w:pPr>
    </w:p>
    <w:p w14:paraId="3F421D1F">
      <w:pPr>
        <w:spacing w:line="400" w:lineRule="exact"/>
        <w:rPr>
          <w:color w:val="auto"/>
          <w:sz w:val="24"/>
        </w:rPr>
      </w:pPr>
    </w:p>
    <w:p w14:paraId="4B7BCEE5">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w:t>
      </w:r>
      <w:r>
        <w:rPr>
          <w:rFonts w:hint="eastAsia" w:ascii="宋体" w:hAnsi="宋体"/>
          <w:color w:val="auto"/>
          <w:sz w:val="24"/>
          <w:u w:val="single"/>
        </w:rPr>
        <w:t>　　　　　　</w:t>
      </w:r>
      <w:r>
        <w:rPr>
          <w:rFonts w:hint="eastAsia" w:ascii="宋体" w:hAnsi="宋体"/>
          <w:color w:val="auto"/>
          <w:sz w:val="24"/>
        </w:rPr>
        <w:t>项目邀请，本签字人愿意参加报价，并证明提交的下列文件和说明是准确的和真实的。</w:t>
      </w:r>
    </w:p>
    <w:p w14:paraId="7A173E4F">
      <w:pPr>
        <w:spacing w:line="400" w:lineRule="exact"/>
        <w:ind w:firstLine="480" w:firstLineChars="200"/>
        <w:rPr>
          <w:rFonts w:ascii="宋体" w:hAnsi="宋体"/>
          <w:color w:val="auto"/>
          <w:sz w:val="24"/>
        </w:rPr>
      </w:pPr>
    </w:p>
    <w:p w14:paraId="19CD3EE4">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14:paraId="599A6FBF">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14:paraId="4E61A957">
      <w:pPr>
        <w:spacing w:line="400" w:lineRule="exact"/>
        <w:ind w:firstLine="480" w:firstLineChars="200"/>
        <w:rPr>
          <w:rFonts w:ascii="宋体" w:hAnsi="宋体"/>
          <w:color w:val="auto"/>
          <w:sz w:val="24"/>
        </w:rPr>
      </w:pPr>
    </w:p>
    <w:p w14:paraId="27F307AC">
      <w:pPr>
        <w:spacing w:line="400" w:lineRule="exact"/>
        <w:rPr>
          <w:rFonts w:ascii="宋体" w:hAnsi="宋体"/>
          <w:color w:val="auto"/>
          <w:sz w:val="24"/>
        </w:rPr>
      </w:pPr>
    </w:p>
    <w:p w14:paraId="2E55F2E8">
      <w:pPr>
        <w:pStyle w:val="8"/>
        <w:spacing w:line="400" w:lineRule="exact"/>
        <w:jc w:val="left"/>
        <w:rPr>
          <w:color w:val="auto"/>
          <w:sz w:val="24"/>
        </w:rPr>
      </w:pPr>
    </w:p>
    <w:p w14:paraId="7602F11E">
      <w:pPr>
        <w:pStyle w:val="8"/>
        <w:spacing w:line="400" w:lineRule="exact"/>
        <w:jc w:val="left"/>
        <w:rPr>
          <w:color w:val="auto"/>
          <w:sz w:val="24"/>
        </w:rPr>
      </w:pPr>
    </w:p>
    <w:p w14:paraId="7B77A84D">
      <w:pPr>
        <w:spacing w:line="480" w:lineRule="auto"/>
        <w:rPr>
          <w:rFonts w:ascii="宋体" w:hAnsi="宋体"/>
          <w:color w:val="auto"/>
          <w:sz w:val="24"/>
        </w:rPr>
      </w:pPr>
      <w:r>
        <w:rPr>
          <w:rFonts w:hint="eastAsia" w:ascii="宋体" w:hAnsi="宋体"/>
          <w:color w:val="auto"/>
          <w:sz w:val="24"/>
        </w:rPr>
        <w:t>报价人（单位全称并加盖公章）：</w:t>
      </w:r>
    </w:p>
    <w:p w14:paraId="06CC6A23">
      <w:pPr>
        <w:spacing w:line="480" w:lineRule="auto"/>
        <w:rPr>
          <w:rFonts w:ascii="宋体" w:hAnsi="宋体"/>
          <w:color w:val="auto"/>
          <w:sz w:val="24"/>
        </w:rPr>
      </w:pPr>
      <w:r>
        <w:rPr>
          <w:rFonts w:hint="eastAsia" w:ascii="宋体" w:hAnsi="宋体"/>
          <w:color w:val="auto"/>
          <w:sz w:val="24"/>
        </w:rPr>
        <w:t>地     址：</w:t>
      </w:r>
    </w:p>
    <w:p w14:paraId="67AB45BF">
      <w:pPr>
        <w:spacing w:line="480" w:lineRule="auto"/>
        <w:rPr>
          <w:rFonts w:ascii="宋体" w:hAnsi="宋体"/>
          <w:color w:val="auto"/>
          <w:sz w:val="24"/>
        </w:rPr>
      </w:pPr>
      <w:r>
        <w:rPr>
          <w:rFonts w:hint="eastAsia" w:ascii="宋体" w:hAnsi="宋体"/>
          <w:color w:val="auto"/>
          <w:sz w:val="24"/>
        </w:rPr>
        <w:t>邮     编：</w:t>
      </w:r>
    </w:p>
    <w:p w14:paraId="7B3720EA">
      <w:pPr>
        <w:spacing w:line="480" w:lineRule="auto"/>
        <w:rPr>
          <w:rFonts w:ascii="宋体" w:hAnsi="宋体"/>
          <w:color w:val="auto"/>
          <w:sz w:val="24"/>
        </w:rPr>
      </w:pPr>
      <w:r>
        <w:rPr>
          <w:rFonts w:hint="eastAsia" w:ascii="宋体" w:hAnsi="宋体"/>
          <w:color w:val="auto"/>
          <w:sz w:val="24"/>
        </w:rPr>
        <w:t>电 话/传 真：</w:t>
      </w:r>
    </w:p>
    <w:p w14:paraId="6C33B0F4">
      <w:pPr>
        <w:pStyle w:val="8"/>
        <w:spacing w:line="480" w:lineRule="auto"/>
        <w:jc w:val="left"/>
        <w:rPr>
          <w:color w:val="auto"/>
          <w:sz w:val="24"/>
        </w:rPr>
      </w:pPr>
      <w:r>
        <w:rPr>
          <w:rFonts w:hint="eastAsia" w:hAnsi="宋体"/>
          <w:color w:val="auto"/>
          <w:sz w:val="24"/>
        </w:rPr>
        <w:t xml:space="preserve">报价人授权代表签字： </w:t>
      </w:r>
      <w:r>
        <w:rPr>
          <w:rFonts w:hint="eastAsia"/>
          <w:color w:val="auto"/>
          <w:sz w:val="24"/>
        </w:rPr>
        <w:t>_</w:t>
      </w:r>
    </w:p>
    <w:p w14:paraId="7AC32C85">
      <w:pPr>
        <w:pStyle w:val="8"/>
        <w:spacing w:line="400" w:lineRule="exact"/>
        <w:jc w:val="left"/>
        <w:rPr>
          <w:color w:val="auto"/>
          <w:sz w:val="24"/>
        </w:rPr>
      </w:pPr>
    </w:p>
    <w:p w14:paraId="0947E475">
      <w:pPr>
        <w:pStyle w:val="29"/>
        <w:spacing w:line="380" w:lineRule="exact"/>
        <w:rPr>
          <w:color w:val="auto"/>
          <w:sz w:val="24"/>
        </w:rPr>
      </w:pPr>
    </w:p>
    <w:p w14:paraId="70D0497A">
      <w:pPr>
        <w:pStyle w:val="29"/>
        <w:spacing w:line="380" w:lineRule="exact"/>
        <w:rPr>
          <w:color w:val="auto"/>
          <w:sz w:val="24"/>
        </w:rPr>
      </w:pPr>
    </w:p>
    <w:p w14:paraId="3B88F900">
      <w:pPr>
        <w:pStyle w:val="29"/>
        <w:rPr>
          <w:color w:val="auto"/>
          <w:sz w:val="21"/>
        </w:rPr>
      </w:pPr>
    </w:p>
    <w:p w14:paraId="76F3CD5B">
      <w:pPr>
        <w:pStyle w:val="29"/>
        <w:rPr>
          <w:rFonts w:hAnsi="宋体"/>
          <w:color w:val="auto"/>
          <w:sz w:val="24"/>
        </w:rPr>
      </w:pPr>
      <w:r>
        <w:rPr>
          <w:rFonts w:hint="eastAsia"/>
          <w:color w:val="auto"/>
        </w:rPr>
        <w:br w:type="page"/>
      </w:r>
    </w:p>
    <w:p w14:paraId="4F26841D">
      <w:pPr>
        <w:pStyle w:val="29"/>
        <w:rPr>
          <w:color w:val="auto"/>
        </w:rPr>
      </w:pPr>
      <w:r>
        <w:rPr>
          <w:rFonts w:hint="eastAsia"/>
          <w:color w:val="auto"/>
          <w:sz w:val="21"/>
        </w:rPr>
        <w:t>附件</w:t>
      </w:r>
      <w:r>
        <w:rPr>
          <w:rFonts w:hint="eastAsia"/>
          <w:color w:val="auto"/>
          <w:sz w:val="21"/>
          <w:lang w:val="en-US" w:eastAsia="zh-CN"/>
        </w:rPr>
        <w:t>4</w:t>
      </w:r>
      <w:r>
        <w:rPr>
          <w:rFonts w:hint="eastAsia"/>
          <w:color w:val="auto"/>
          <w:sz w:val="21"/>
        </w:rPr>
        <w:t xml:space="preserve">-2                   </w:t>
      </w:r>
      <w:r>
        <w:rPr>
          <w:rFonts w:hint="eastAsia"/>
          <w:b/>
          <w:color w:val="auto"/>
          <w:sz w:val="36"/>
        </w:rPr>
        <w:t>法定代表人授权书</w:t>
      </w:r>
    </w:p>
    <w:p w14:paraId="1E9D7E9B">
      <w:pPr>
        <w:pStyle w:val="29"/>
        <w:rPr>
          <w:rFonts w:ascii="Times New Roman" w:hAnsi="Times New Roman"/>
          <w:color w:val="auto"/>
          <w:sz w:val="24"/>
          <w:szCs w:val="24"/>
        </w:rPr>
      </w:pPr>
    </w:p>
    <w:p w14:paraId="16C6DB7D">
      <w:pPr>
        <w:pStyle w:val="29"/>
        <w:spacing w:line="360" w:lineRule="auto"/>
        <w:rPr>
          <w:rFonts w:hAnsi="宋体"/>
          <w:color w:val="auto"/>
          <w:sz w:val="24"/>
        </w:rPr>
      </w:pPr>
      <w:r>
        <w:rPr>
          <w:rFonts w:hint="eastAsia" w:hAnsi="宋体"/>
          <w:color w:val="auto"/>
          <w:sz w:val="24"/>
        </w:rPr>
        <w:t>致 ：</w:t>
      </w:r>
      <w:r>
        <w:rPr>
          <w:rFonts w:hint="eastAsia" w:hAnsi="宋体"/>
          <w:color w:val="auto"/>
          <w:sz w:val="24"/>
          <w:u w:val="single"/>
        </w:rPr>
        <w:t>福建广电网络集团股份有限公司</w:t>
      </w:r>
      <w:r>
        <w:rPr>
          <w:rFonts w:hint="eastAsia" w:hAnsi="宋体"/>
          <w:color w:val="auto"/>
          <w:sz w:val="24"/>
          <w:u w:val="single"/>
          <w:lang w:val="en-US" w:eastAsia="zh-CN"/>
        </w:rPr>
        <w:t>泉州</w:t>
      </w:r>
      <w:r>
        <w:rPr>
          <w:rFonts w:hint="eastAsia" w:hAnsi="宋体"/>
          <w:color w:val="auto"/>
          <w:sz w:val="24"/>
          <w:u w:val="single"/>
        </w:rPr>
        <w:t>分公司</w:t>
      </w:r>
    </w:p>
    <w:p w14:paraId="39B34907">
      <w:pPr>
        <w:pStyle w:val="8"/>
        <w:snapToGrid w:val="0"/>
        <w:spacing w:line="360" w:lineRule="auto"/>
        <w:ind w:firstLine="480" w:firstLineChars="200"/>
        <w:jc w:val="left"/>
        <w:rPr>
          <w:rFonts w:hAnsi="宋体"/>
          <w:color w:val="auto"/>
          <w:sz w:val="24"/>
        </w:rPr>
      </w:pPr>
      <w:r>
        <w:rPr>
          <w:rFonts w:hint="eastAsia" w:hAnsi="宋体"/>
          <w:color w:val="auto"/>
          <w:sz w:val="24"/>
        </w:rPr>
        <w:t>（报价人全称）法定代表人  授权（报价人代表姓名） 为报价人授权代表，代表本公司参加贵处组织的项目</w:t>
      </w:r>
      <w:r>
        <w:rPr>
          <w:rFonts w:hint="eastAsia" w:hAnsi="宋体"/>
          <w:color w:val="auto"/>
          <w:sz w:val="24"/>
          <w:lang w:val="en-US" w:eastAsia="zh-CN"/>
        </w:rPr>
        <w:t>谈判</w:t>
      </w:r>
      <w:r>
        <w:rPr>
          <w:rFonts w:hint="eastAsia" w:hAnsi="宋体"/>
          <w:color w:val="auto"/>
          <w:sz w:val="24"/>
        </w:rPr>
        <w:t>活动，全权代表我方处理</w:t>
      </w:r>
      <w:r>
        <w:rPr>
          <w:rFonts w:hint="eastAsia" w:hAnsi="宋体"/>
          <w:color w:val="auto"/>
          <w:sz w:val="24"/>
          <w:lang w:val="en-US" w:eastAsia="zh-CN"/>
        </w:rPr>
        <w:t>谈判</w:t>
      </w:r>
      <w:r>
        <w:rPr>
          <w:rFonts w:hint="eastAsia" w:hAnsi="宋体"/>
          <w:color w:val="auto"/>
          <w:sz w:val="24"/>
        </w:rPr>
        <w:t>活动的一切事宜。报价人授权代表在</w:t>
      </w:r>
      <w:r>
        <w:rPr>
          <w:rFonts w:hint="eastAsia" w:hAnsi="宋体"/>
          <w:color w:val="auto"/>
          <w:sz w:val="24"/>
          <w:lang w:val="en-US" w:eastAsia="zh-CN"/>
        </w:rPr>
        <w:t>谈判</w:t>
      </w:r>
      <w:r>
        <w:rPr>
          <w:rFonts w:hint="eastAsia" w:hAnsi="宋体"/>
          <w:color w:val="auto"/>
          <w:sz w:val="24"/>
        </w:rPr>
        <w:t>活动过程中所签署的一切文件和处理与之有关的一切事务，我均予以承认。报价人授权代表无转委权。特此授权。</w:t>
      </w:r>
    </w:p>
    <w:p w14:paraId="05165869">
      <w:pPr>
        <w:snapToGrid w:val="0"/>
        <w:spacing w:line="360" w:lineRule="auto"/>
        <w:rPr>
          <w:rFonts w:ascii="宋体" w:hAnsi="宋体"/>
          <w:color w:val="auto"/>
          <w:sz w:val="24"/>
        </w:rPr>
      </w:pPr>
    </w:p>
    <w:p w14:paraId="7075FAC2">
      <w:pPr>
        <w:pStyle w:val="4"/>
        <w:snapToGrid w:val="0"/>
        <w:spacing w:line="360" w:lineRule="auto"/>
        <w:ind w:firstLine="480" w:firstLineChars="200"/>
        <w:rPr>
          <w:rFonts w:ascii="宋体" w:hAnsi="宋体"/>
          <w:color w:val="auto"/>
          <w:sz w:val="24"/>
        </w:rPr>
      </w:pPr>
      <w:r>
        <w:rPr>
          <w:rFonts w:hint="eastAsia" w:ascii="宋体" w:hAnsi="宋体"/>
          <w:color w:val="auto"/>
          <w:sz w:val="24"/>
        </w:rPr>
        <w:t>报价人授权代表：          性别：     身份证号：</w:t>
      </w:r>
    </w:p>
    <w:p w14:paraId="1DCE12F2">
      <w:pPr>
        <w:pStyle w:val="4"/>
        <w:snapToGrid w:val="0"/>
        <w:spacing w:line="360" w:lineRule="auto"/>
        <w:ind w:firstLine="480" w:firstLineChars="200"/>
        <w:rPr>
          <w:rFonts w:ascii="宋体" w:hAnsi="宋体"/>
          <w:color w:val="auto"/>
          <w:sz w:val="24"/>
          <w:u w:val="single"/>
        </w:rPr>
      </w:pPr>
      <w:r>
        <w:rPr>
          <w:rFonts w:hint="eastAsia" w:ascii="宋体" w:hAnsi="宋体"/>
          <w:color w:val="auto"/>
          <w:sz w:val="24"/>
        </w:rPr>
        <w:t>单位：             部门：              职务：</w:t>
      </w:r>
    </w:p>
    <w:p w14:paraId="789A65FC">
      <w:pPr>
        <w:pStyle w:val="4"/>
        <w:snapToGrid w:val="0"/>
        <w:spacing w:line="360" w:lineRule="auto"/>
        <w:ind w:firstLine="480" w:firstLineChars="200"/>
        <w:outlineLvl w:val="0"/>
        <w:rPr>
          <w:rFonts w:ascii="宋体" w:hAnsi="宋体"/>
          <w:color w:val="auto"/>
          <w:sz w:val="24"/>
        </w:rPr>
      </w:pPr>
      <w:r>
        <w:rPr>
          <w:rFonts w:hint="eastAsia" w:ascii="宋体" w:hAnsi="宋体"/>
          <w:color w:val="auto"/>
          <w:sz w:val="24"/>
        </w:rPr>
        <w:t>详细通讯地址：       邮政编码：                   电话：</w:t>
      </w:r>
    </w:p>
    <w:p w14:paraId="7E0D0170">
      <w:pPr>
        <w:snapToGrid w:val="0"/>
        <w:spacing w:line="380" w:lineRule="exact"/>
        <w:rPr>
          <w:rFonts w:ascii="宋体" w:hAnsi="宋体"/>
          <w:color w:val="auto"/>
          <w:sz w:val="24"/>
        </w:rPr>
      </w:pPr>
    </w:p>
    <w:p w14:paraId="236A1A4A">
      <w:pPr>
        <w:snapToGrid w:val="0"/>
        <w:spacing w:line="380" w:lineRule="exact"/>
        <w:rPr>
          <w:rFonts w:ascii="宋体" w:hAnsi="宋体"/>
          <w:color w:val="auto"/>
          <w:sz w:val="24"/>
        </w:rPr>
      </w:pPr>
    </w:p>
    <w:p w14:paraId="053B6665">
      <w:pPr>
        <w:snapToGrid w:val="0"/>
        <w:spacing w:line="380" w:lineRule="exact"/>
        <w:rPr>
          <w:rFonts w:ascii="宋体" w:hAnsi="宋体"/>
          <w:color w:val="auto"/>
          <w:sz w:val="24"/>
        </w:rPr>
      </w:pPr>
      <w:r>
        <w:rPr>
          <w:rFonts w:hint="eastAsia" w:ascii="宋体" w:hAnsi="宋体"/>
          <w:color w:val="auto"/>
          <w:sz w:val="24"/>
        </w:rPr>
        <w:t>附：</w:t>
      </w:r>
      <w:r>
        <w:rPr>
          <w:rFonts w:hint="eastAsia" w:hAnsi="宋体"/>
          <w:color w:val="auto"/>
          <w:sz w:val="24"/>
        </w:rPr>
        <w:t>法定代表人及接受授权方身份证件</w:t>
      </w:r>
    </w:p>
    <w:p w14:paraId="64B12DB1">
      <w:pPr>
        <w:snapToGrid w:val="0"/>
        <w:spacing w:line="380" w:lineRule="exact"/>
        <w:rPr>
          <w:rFonts w:ascii="宋体" w:hAnsi="宋体"/>
          <w:color w:val="auto"/>
          <w:sz w:val="24"/>
        </w:rPr>
      </w:pPr>
    </w:p>
    <w:p w14:paraId="7CE8A9E1">
      <w:pPr>
        <w:snapToGrid w:val="0"/>
        <w:spacing w:line="380" w:lineRule="exact"/>
        <w:rPr>
          <w:rFonts w:ascii="宋体" w:hAnsi="宋体"/>
          <w:color w:val="auto"/>
          <w:sz w:val="24"/>
        </w:rPr>
      </w:pPr>
    </w:p>
    <w:p w14:paraId="1D967C4D">
      <w:pPr>
        <w:snapToGrid w:val="0"/>
        <w:spacing w:line="380" w:lineRule="exact"/>
        <w:rPr>
          <w:rFonts w:ascii="宋体" w:hAnsi="宋体"/>
          <w:color w:val="auto"/>
          <w:sz w:val="24"/>
        </w:rPr>
      </w:pPr>
    </w:p>
    <w:p w14:paraId="7640D8F4">
      <w:pPr>
        <w:snapToGrid w:val="0"/>
        <w:spacing w:line="380" w:lineRule="exact"/>
        <w:ind w:firstLine="4080" w:firstLineChars="1700"/>
        <w:rPr>
          <w:rFonts w:ascii="宋体" w:hAnsi="宋体"/>
          <w:color w:val="auto"/>
          <w:sz w:val="24"/>
        </w:rPr>
      </w:pPr>
      <w:r>
        <w:rPr>
          <w:rFonts w:hint="eastAsia" w:ascii="宋体" w:hAnsi="宋体"/>
          <w:color w:val="auto"/>
          <w:sz w:val="24"/>
        </w:rPr>
        <w:t>授权方</w:t>
      </w:r>
    </w:p>
    <w:p w14:paraId="63AB1DF1">
      <w:pPr>
        <w:snapToGrid w:val="0"/>
        <w:spacing w:line="380" w:lineRule="exact"/>
        <w:rPr>
          <w:rFonts w:ascii="宋体" w:hAnsi="宋体"/>
          <w:color w:val="auto"/>
          <w:sz w:val="24"/>
        </w:rPr>
      </w:pPr>
    </w:p>
    <w:p w14:paraId="7EF447D5">
      <w:pPr>
        <w:snapToGrid w:val="0"/>
        <w:spacing w:line="380" w:lineRule="exact"/>
        <w:rPr>
          <w:rFonts w:ascii="宋体" w:hAnsi="宋体"/>
          <w:color w:val="auto"/>
          <w:sz w:val="24"/>
          <w:u w:val="single"/>
        </w:rPr>
      </w:pPr>
      <w:r>
        <w:rPr>
          <w:rFonts w:hint="eastAsia" w:ascii="宋体" w:hAnsi="宋体"/>
          <w:color w:val="auto"/>
          <w:sz w:val="24"/>
        </w:rPr>
        <w:t xml:space="preserve">                                  报价人名称：</w:t>
      </w:r>
      <w:r>
        <w:rPr>
          <w:rFonts w:hint="eastAsia" w:ascii="宋体" w:hAnsi="宋体"/>
          <w:color w:val="auto"/>
          <w:sz w:val="24"/>
          <w:u w:val="single"/>
        </w:rPr>
        <w:t xml:space="preserve">  （全称并加盖公章）  </w:t>
      </w:r>
    </w:p>
    <w:p w14:paraId="1D49BDF2">
      <w:pPr>
        <w:snapToGrid w:val="0"/>
        <w:spacing w:line="380" w:lineRule="exact"/>
        <w:rPr>
          <w:rFonts w:ascii="宋体" w:hAnsi="宋体"/>
          <w:color w:val="auto"/>
          <w:sz w:val="24"/>
        </w:rPr>
      </w:pPr>
    </w:p>
    <w:p w14:paraId="7E3E22D1">
      <w:pPr>
        <w:snapToGrid w:val="0"/>
        <w:spacing w:line="380" w:lineRule="exact"/>
        <w:rPr>
          <w:rFonts w:ascii="宋体" w:hAnsi="宋体"/>
          <w:color w:val="auto"/>
          <w:sz w:val="24"/>
        </w:rPr>
      </w:pPr>
      <w:r>
        <w:rPr>
          <w:rFonts w:hint="eastAsia" w:ascii="宋体" w:hAnsi="宋体"/>
          <w:color w:val="auto"/>
          <w:sz w:val="24"/>
        </w:rPr>
        <w:t xml:space="preserve">                                  法定代表人签字或盖章：</w:t>
      </w:r>
    </w:p>
    <w:p w14:paraId="6683DE7C">
      <w:pPr>
        <w:snapToGrid w:val="0"/>
        <w:spacing w:line="380" w:lineRule="exact"/>
        <w:rPr>
          <w:rFonts w:ascii="宋体" w:hAnsi="宋体"/>
          <w:color w:val="auto"/>
          <w:sz w:val="24"/>
        </w:rPr>
      </w:pPr>
    </w:p>
    <w:p w14:paraId="0A7537EF">
      <w:pPr>
        <w:snapToGrid w:val="0"/>
        <w:spacing w:line="380" w:lineRule="exact"/>
        <w:rPr>
          <w:rFonts w:ascii="宋体" w:hAnsi="宋体"/>
          <w:color w:val="auto"/>
          <w:sz w:val="24"/>
        </w:rPr>
      </w:pPr>
      <w:r>
        <w:rPr>
          <w:rFonts w:hint="eastAsia" w:ascii="宋体" w:hAnsi="宋体"/>
          <w:color w:val="auto"/>
          <w:sz w:val="24"/>
        </w:rPr>
        <w:t xml:space="preserve">                                  日     期：</w:t>
      </w:r>
    </w:p>
    <w:p w14:paraId="622EEAD4">
      <w:pPr>
        <w:pStyle w:val="29"/>
        <w:snapToGrid w:val="0"/>
        <w:spacing w:line="380" w:lineRule="exact"/>
        <w:outlineLvl w:val="9"/>
        <w:rPr>
          <w:rFonts w:hAnsi="宋体"/>
          <w:color w:val="auto"/>
          <w:sz w:val="24"/>
        </w:rPr>
      </w:pPr>
    </w:p>
    <w:p w14:paraId="727CF8B5">
      <w:pPr>
        <w:pStyle w:val="29"/>
        <w:snapToGrid w:val="0"/>
        <w:spacing w:line="380" w:lineRule="exact"/>
        <w:outlineLvl w:val="9"/>
        <w:rPr>
          <w:rFonts w:hAnsi="宋体"/>
          <w:color w:val="auto"/>
          <w:sz w:val="24"/>
        </w:rPr>
      </w:pPr>
    </w:p>
    <w:p w14:paraId="3A5D4729">
      <w:pPr>
        <w:pStyle w:val="29"/>
        <w:snapToGrid w:val="0"/>
        <w:spacing w:line="380" w:lineRule="exact"/>
        <w:ind w:firstLine="4080" w:firstLineChars="1700"/>
        <w:outlineLvl w:val="9"/>
        <w:rPr>
          <w:rFonts w:hAnsi="宋体"/>
          <w:color w:val="auto"/>
          <w:sz w:val="24"/>
        </w:rPr>
      </w:pPr>
      <w:r>
        <w:rPr>
          <w:rFonts w:hint="eastAsia" w:hAnsi="宋体"/>
          <w:color w:val="auto"/>
          <w:sz w:val="24"/>
        </w:rPr>
        <w:t>接受授权方</w:t>
      </w:r>
    </w:p>
    <w:p w14:paraId="69CA95DF">
      <w:pPr>
        <w:pStyle w:val="29"/>
        <w:snapToGrid w:val="0"/>
        <w:spacing w:line="380" w:lineRule="exact"/>
        <w:outlineLvl w:val="9"/>
        <w:rPr>
          <w:rFonts w:hAnsi="宋体"/>
          <w:color w:val="auto"/>
          <w:sz w:val="24"/>
        </w:rPr>
      </w:pPr>
    </w:p>
    <w:p w14:paraId="5C58F4D9">
      <w:pPr>
        <w:snapToGrid w:val="0"/>
        <w:spacing w:line="380" w:lineRule="exact"/>
        <w:ind w:firstLine="4080" w:firstLineChars="1700"/>
        <w:rPr>
          <w:rFonts w:ascii="宋体" w:hAnsi="宋体"/>
          <w:color w:val="auto"/>
          <w:sz w:val="24"/>
        </w:rPr>
      </w:pPr>
      <w:r>
        <w:rPr>
          <w:rFonts w:hint="eastAsia" w:ascii="宋体" w:hAnsi="宋体"/>
          <w:color w:val="auto"/>
          <w:sz w:val="24"/>
        </w:rPr>
        <w:t>报价人授权代表签字：</w:t>
      </w:r>
    </w:p>
    <w:p w14:paraId="0FFE4AE2">
      <w:pPr>
        <w:snapToGrid w:val="0"/>
        <w:spacing w:line="380" w:lineRule="exact"/>
        <w:rPr>
          <w:rFonts w:ascii="宋体" w:hAnsi="宋体"/>
          <w:color w:val="auto"/>
          <w:sz w:val="24"/>
        </w:rPr>
      </w:pPr>
    </w:p>
    <w:p w14:paraId="6EAE5BB2">
      <w:pPr>
        <w:pStyle w:val="29"/>
        <w:spacing w:line="380" w:lineRule="exact"/>
        <w:ind w:firstLine="4080" w:firstLineChars="1700"/>
        <w:rPr>
          <w:rFonts w:hAnsi="宋体"/>
          <w:color w:val="auto"/>
          <w:sz w:val="24"/>
        </w:rPr>
      </w:pPr>
      <w:r>
        <w:rPr>
          <w:rFonts w:hint="eastAsia" w:hAnsi="宋体"/>
          <w:color w:val="auto"/>
          <w:sz w:val="24"/>
        </w:rPr>
        <w:t>日     期：</w:t>
      </w:r>
    </w:p>
    <w:p w14:paraId="26C9284B">
      <w:pPr>
        <w:pStyle w:val="29"/>
        <w:rPr>
          <w:color w:val="auto"/>
        </w:rPr>
      </w:pPr>
    </w:p>
    <w:p w14:paraId="202399B3">
      <w:pPr>
        <w:pStyle w:val="29"/>
        <w:rPr>
          <w:color w:val="auto"/>
        </w:rPr>
      </w:pPr>
    </w:p>
    <w:p w14:paraId="68961B2F">
      <w:pPr>
        <w:pStyle w:val="29"/>
        <w:rPr>
          <w:rFonts w:hint="eastAsia"/>
          <w:color w:val="auto"/>
          <w:sz w:val="21"/>
        </w:rPr>
      </w:pPr>
      <w:r>
        <w:rPr>
          <w:rFonts w:hint="eastAsia"/>
          <w:color w:val="auto"/>
        </w:rPr>
        <w:br w:type="page"/>
      </w:r>
      <w:r>
        <w:rPr>
          <w:rFonts w:hint="eastAsia"/>
          <w:color w:val="auto"/>
          <w:sz w:val="21"/>
        </w:rPr>
        <w:t>附件</w:t>
      </w:r>
      <w:r>
        <w:rPr>
          <w:rFonts w:hint="eastAsia"/>
          <w:color w:val="auto"/>
          <w:sz w:val="21"/>
          <w:lang w:val="en-US" w:eastAsia="zh-CN"/>
        </w:rPr>
        <w:t>4</w:t>
      </w:r>
      <w:r>
        <w:rPr>
          <w:rFonts w:hint="eastAsia"/>
          <w:color w:val="auto"/>
          <w:sz w:val="21"/>
        </w:rPr>
        <w:t xml:space="preserve">－3             </w:t>
      </w:r>
    </w:p>
    <w:p w14:paraId="0BEB3029">
      <w:pPr>
        <w:pStyle w:val="29"/>
        <w:jc w:val="center"/>
        <w:rPr>
          <w:color w:val="auto"/>
          <w:sz w:val="36"/>
        </w:rPr>
      </w:pPr>
      <w:r>
        <w:rPr>
          <w:rFonts w:hint="eastAsia"/>
          <w:b/>
          <w:color w:val="auto"/>
          <w:sz w:val="36"/>
        </w:rPr>
        <w:t>法人营业执照</w:t>
      </w:r>
    </w:p>
    <w:p w14:paraId="1B0550BC">
      <w:pPr>
        <w:rPr>
          <w:color w:val="auto"/>
        </w:rPr>
      </w:pPr>
    </w:p>
    <w:p w14:paraId="7D2EA937">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w:t>
      </w:r>
      <w:r>
        <w:rPr>
          <w:rFonts w:hint="eastAsia" w:ascii="宋体" w:hAnsi="宋体"/>
          <w:color w:val="auto"/>
          <w:sz w:val="24"/>
          <w:u w:val="single"/>
        </w:rPr>
        <w:t>分公司</w:t>
      </w:r>
    </w:p>
    <w:p w14:paraId="22FDA388">
      <w:pPr>
        <w:spacing w:line="380" w:lineRule="exact"/>
        <w:rPr>
          <w:rFonts w:ascii="宋体" w:hAnsi="宋体"/>
          <w:color w:val="auto"/>
          <w:sz w:val="24"/>
        </w:rPr>
      </w:pPr>
    </w:p>
    <w:p w14:paraId="2D7BCB60">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现附上由（签发机关名称）签发的我方法人营业执照副本复印件，该执照真实有效。</w:t>
      </w:r>
    </w:p>
    <w:p w14:paraId="33CAB1F7">
      <w:pPr>
        <w:spacing w:line="380" w:lineRule="exact"/>
        <w:rPr>
          <w:rFonts w:ascii="宋体" w:hAnsi="宋体"/>
          <w:color w:val="auto"/>
          <w:sz w:val="24"/>
          <w:szCs w:val="20"/>
        </w:rPr>
      </w:pPr>
    </w:p>
    <w:p w14:paraId="0C6BA183">
      <w:pPr>
        <w:spacing w:line="380" w:lineRule="exact"/>
        <w:ind w:firstLine="480" w:firstLineChars="200"/>
        <w:rPr>
          <w:rFonts w:ascii="宋体" w:hAnsi="宋体"/>
          <w:color w:val="auto"/>
          <w:sz w:val="24"/>
        </w:rPr>
      </w:pPr>
      <w:r>
        <w:rPr>
          <w:rFonts w:hint="eastAsia" w:ascii="宋体" w:hAnsi="宋体"/>
          <w:color w:val="auto"/>
          <w:sz w:val="24"/>
        </w:rPr>
        <w:t>（注：法人</w:t>
      </w:r>
      <w:r>
        <w:rPr>
          <w:rFonts w:ascii="宋体" w:hAnsi="宋体"/>
          <w:color w:val="auto"/>
          <w:sz w:val="24"/>
        </w:rPr>
        <w:t>三证合一的营业执照副本复印件</w:t>
      </w:r>
      <w:r>
        <w:rPr>
          <w:rFonts w:hint="eastAsia" w:ascii="宋体" w:hAnsi="宋体"/>
          <w:color w:val="auto"/>
          <w:sz w:val="24"/>
        </w:rPr>
        <w:t>，由企业加盖公章并注明复印件与原件一致。）</w:t>
      </w:r>
    </w:p>
    <w:p w14:paraId="6D288B41">
      <w:pPr>
        <w:pStyle w:val="6"/>
        <w:ind w:firstLine="420" w:firstLineChars="200"/>
        <w:rPr>
          <w:rFonts w:ascii="宋体" w:hAnsi="宋体"/>
          <w:color w:val="auto"/>
        </w:rPr>
      </w:pPr>
    </w:p>
    <w:p w14:paraId="51CF8B20">
      <w:pPr>
        <w:spacing w:line="380" w:lineRule="exact"/>
        <w:rPr>
          <w:rFonts w:ascii="宋体" w:hAnsi="宋体"/>
          <w:color w:val="auto"/>
          <w:sz w:val="24"/>
        </w:rPr>
      </w:pPr>
    </w:p>
    <w:p w14:paraId="03CC1AAE">
      <w:pPr>
        <w:spacing w:line="380" w:lineRule="exact"/>
        <w:rPr>
          <w:rFonts w:ascii="宋体" w:hAnsi="宋体"/>
          <w:color w:val="auto"/>
          <w:sz w:val="24"/>
        </w:rPr>
      </w:pPr>
    </w:p>
    <w:p w14:paraId="51F77943">
      <w:pPr>
        <w:spacing w:line="380" w:lineRule="exact"/>
        <w:rPr>
          <w:rFonts w:ascii="宋体" w:hAnsi="宋体"/>
          <w:color w:val="auto"/>
          <w:sz w:val="24"/>
        </w:rPr>
      </w:pPr>
    </w:p>
    <w:p w14:paraId="5CEA6826">
      <w:pPr>
        <w:spacing w:line="380" w:lineRule="exact"/>
        <w:rPr>
          <w:rFonts w:ascii="宋体" w:hAnsi="宋体"/>
          <w:color w:val="auto"/>
          <w:sz w:val="24"/>
        </w:rPr>
      </w:pPr>
    </w:p>
    <w:p w14:paraId="5B7A89AB">
      <w:pPr>
        <w:spacing w:line="380" w:lineRule="exact"/>
        <w:rPr>
          <w:rFonts w:ascii="宋体" w:hAnsi="宋体"/>
          <w:color w:val="auto"/>
          <w:sz w:val="24"/>
        </w:rPr>
      </w:pPr>
    </w:p>
    <w:p w14:paraId="308E58DF">
      <w:pPr>
        <w:spacing w:line="380" w:lineRule="exact"/>
        <w:rPr>
          <w:rFonts w:ascii="宋体" w:hAnsi="宋体"/>
          <w:color w:val="auto"/>
          <w:sz w:val="24"/>
        </w:rPr>
      </w:pPr>
    </w:p>
    <w:p w14:paraId="4D76B65B">
      <w:pPr>
        <w:spacing w:line="380" w:lineRule="exact"/>
        <w:rPr>
          <w:rFonts w:ascii="宋体" w:hAnsi="宋体"/>
          <w:color w:val="auto"/>
          <w:sz w:val="24"/>
        </w:rPr>
      </w:pPr>
    </w:p>
    <w:p w14:paraId="443AF2AB">
      <w:pPr>
        <w:spacing w:line="480" w:lineRule="auto"/>
        <w:rPr>
          <w:rFonts w:ascii="宋体" w:hAnsi="宋体"/>
          <w:color w:val="auto"/>
          <w:sz w:val="24"/>
        </w:rPr>
      </w:pPr>
      <w:r>
        <w:rPr>
          <w:rFonts w:hint="eastAsia" w:ascii="宋体" w:hAnsi="宋体"/>
          <w:color w:val="auto"/>
          <w:sz w:val="24"/>
        </w:rPr>
        <w:t xml:space="preserve">                         报  价 人（单位全称并加盖公章）：</w:t>
      </w:r>
    </w:p>
    <w:p w14:paraId="7B09853A">
      <w:pPr>
        <w:spacing w:line="480" w:lineRule="auto"/>
        <w:rPr>
          <w:rFonts w:ascii="宋体" w:hAnsi="宋体"/>
          <w:color w:val="auto"/>
          <w:sz w:val="24"/>
        </w:rPr>
      </w:pPr>
      <w:r>
        <w:rPr>
          <w:rFonts w:hint="eastAsia" w:ascii="宋体" w:hAnsi="宋体"/>
          <w:color w:val="auto"/>
          <w:sz w:val="24"/>
        </w:rPr>
        <w:t xml:space="preserve">                         报价人授权代表签字：</w:t>
      </w:r>
    </w:p>
    <w:p w14:paraId="55BF1123">
      <w:pPr>
        <w:pStyle w:val="29"/>
        <w:spacing w:line="480" w:lineRule="auto"/>
        <w:rPr>
          <w:rFonts w:hAnsi="宋体"/>
          <w:color w:val="auto"/>
          <w:sz w:val="24"/>
        </w:rPr>
      </w:pPr>
      <w:r>
        <w:rPr>
          <w:rFonts w:hint="eastAsia" w:hAnsi="宋体"/>
          <w:color w:val="auto"/>
          <w:sz w:val="24"/>
        </w:rPr>
        <w:t xml:space="preserve">                         日      期：</w:t>
      </w:r>
    </w:p>
    <w:p w14:paraId="6FE30855">
      <w:pPr>
        <w:spacing w:line="380" w:lineRule="exact"/>
        <w:rPr>
          <w:color w:val="auto"/>
          <w:sz w:val="24"/>
          <w:u w:val="single"/>
        </w:rPr>
      </w:pPr>
    </w:p>
    <w:p w14:paraId="02D1C830">
      <w:pPr>
        <w:spacing w:line="380" w:lineRule="exact"/>
        <w:rPr>
          <w:color w:val="auto"/>
          <w:sz w:val="24"/>
          <w:u w:val="single"/>
        </w:rPr>
      </w:pPr>
    </w:p>
    <w:p w14:paraId="1008BB25">
      <w:pPr>
        <w:widowControl/>
        <w:jc w:val="left"/>
        <w:rPr>
          <w:rFonts w:hint="eastAsia"/>
          <w:color w:val="auto"/>
        </w:rPr>
      </w:pPr>
      <w:r>
        <w:rPr>
          <w:rFonts w:hint="eastAsia"/>
          <w:color w:val="auto"/>
          <w:sz w:val="24"/>
          <w:u w:val="single"/>
        </w:rPr>
        <w:br w:type="page"/>
      </w:r>
      <w:r>
        <w:rPr>
          <w:rFonts w:hint="eastAsia"/>
          <w:color w:val="auto"/>
        </w:rPr>
        <w:t>附件</w:t>
      </w:r>
      <w:r>
        <w:rPr>
          <w:rFonts w:hint="eastAsia"/>
          <w:color w:val="auto"/>
          <w:lang w:val="en-US" w:eastAsia="zh-CN"/>
        </w:rPr>
        <w:t xml:space="preserve">4 </w:t>
      </w:r>
      <w:r>
        <w:rPr>
          <w:rFonts w:hint="eastAsia"/>
          <w:color w:val="auto"/>
        </w:rPr>
        <w:t xml:space="preserve">-4                    </w:t>
      </w:r>
    </w:p>
    <w:p w14:paraId="7B3C3024">
      <w:pPr>
        <w:widowControl/>
        <w:jc w:val="center"/>
        <w:rPr>
          <w:rFonts w:ascii="宋体" w:hAnsi="Calibri"/>
          <w:b/>
          <w:bCs/>
          <w:color w:val="auto"/>
          <w:sz w:val="36"/>
        </w:rPr>
      </w:pPr>
      <w:r>
        <w:rPr>
          <w:rFonts w:hint="eastAsia"/>
          <w:b/>
          <w:bCs/>
          <w:color w:val="auto"/>
          <w:sz w:val="36"/>
          <w:szCs w:val="36"/>
        </w:rPr>
        <w:t>报价人</w:t>
      </w:r>
      <w:r>
        <w:rPr>
          <w:rFonts w:hint="eastAsia" w:ascii="宋体" w:hAnsi="Calibri"/>
          <w:b/>
          <w:bCs/>
          <w:color w:val="auto"/>
          <w:sz w:val="36"/>
        </w:rPr>
        <w:t>廉洁承诺书</w:t>
      </w:r>
    </w:p>
    <w:p w14:paraId="0DB62299">
      <w:pPr>
        <w:pStyle w:val="37"/>
        <w:spacing w:line="500" w:lineRule="exact"/>
        <w:rPr>
          <w:color w:val="auto"/>
        </w:rPr>
      </w:pPr>
      <w:r>
        <w:rPr>
          <w:rFonts w:hint="eastAsia"/>
          <w:b/>
          <w:bCs/>
          <w:color w:val="auto"/>
          <w:szCs w:val="21"/>
        </w:rPr>
        <w:t> </w:t>
      </w:r>
    </w:p>
    <w:p w14:paraId="2398C5ED">
      <w:pPr>
        <w:rPr>
          <w:rFonts w:ascii="宋体" w:hAnsi="宋体" w:cs="宋体"/>
          <w:color w:val="auto"/>
          <w:sz w:val="36"/>
          <w:szCs w:val="36"/>
        </w:rPr>
      </w:pPr>
    </w:p>
    <w:p w14:paraId="564E94D4">
      <w:pPr>
        <w:pStyle w:val="37"/>
        <w:spacing w:line="360" w:lineRule="auto"/>
        <w:rPr>
          <w:color w:val="auto"/>
        </w:rPr>
      </w:pPr>
      <w:r>
        <w:rPr>
          <w:rFonts w:hint="eastAsia" w:hAnsi="宋体"/>
          <w:color w:val="auto"/>
        </w:rPr>
        <w:t>致：</w:t>
      </w:r>
      <w:r>
        <w:rPr>
          <w:rFonts w:hint="eastAsia"/>
          <w:bCs/>
          <w:color w:val="auto"/>
          <w:u w:val="single"/>
        </w:rPr>
        <w:t>福建广电网络集团股份有限公司</w:t>
      </w:r>
      <w:r>
        <w:rPr>
          <w:rFonts w:hint="eastAsia"/>
          <w:bCs/>
          <w:color w:val="auto"/>
          <w:u w:val="single"/>
          <w:lang w:val="en-US" w:eastAsia="zh-CN"/>
        </w:rPr>
        <w:t>泉州</w:t>
      </w:r>
      <w:r>
        <w:rPr>
          <w:rFonts w:hint="eastAsia"/>
          <w:bCs/>
          <w:color w:val="auto"/>
          <w:u w:val="single"/>
        </w:rPr>
        <w:t>分公司:</w:t>
      </w:r>
    </w:p>
    <w:p w14:paraId="5043EEC9">
      <w:pPr>
        <w:spacing w:line="380" w:lineRule="exact"/>
        <w:rPr>
          <w:rFonts w:ascii="宋体" w:hAnsi="宋体" w:cs="宋体"/>
          <w:color w:val="auto"/>
          <w:sz w:val="24"/>
        </w:rPr>
      </w:pPr>
    </w:p>
    <w:p w14:paraId="561ADB96">
      <w:pPr>
        <w:spacing w:line="380" w:lineRule="exact"/>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（投标人全称）</w:t>
      </w:r>
      <w:r>
        <w:rPr>
          <w:rFonts w:hint="eastAsia" w:ascii="宋体" w:hAnsi="宋体"/>
          <w:color w:val="auto"/>
          <w:sz w:val="24"/>
        </w:rPr>
        <w:t>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27BBC7CC">
      <w:pPr>
        <w:spacing w:line="380" w:lineRule="exact"/>
        <w:ind w:firstLine="480" w:firstLineChars="200"/>
        <w:rPr>
          <w:rFonts w:ascii="宋体" w:hAnsi="宋体"/>
          <w:color w:val="auto"/>
          <w:sz w:val="24"/>
        </w:rPr>
      </w:pPr>
      <w:r>
        <w:rPr>
          <w:rFonts w:hint="eastAsia" w:ascii="宋体" w:hAnsi="宋体"/>
          <w:color w:val="auto"/>
          <w:sz w:val="24"/>
        </w:rPr>
        <w:t xml:space="preserve">    同时，在接下来的三个年度的采购招标项目中，贵方可视具体情况，暂停或拒绝我司提交的投标报价申请。 </w:t>
      </w:r>
    </w:p>
    <w:p w14:paraId="678239C8">
      <w:pPr>
        <w:spacing w:line="380" w:lineRule="exact"/>
        <w:rPr>
          <w:rFonts w:ascii="宋体" w:hAnsi="宋体"/>
          <w:color w:val="auto"/>
          <w:sz w:val="24"/>
        </w:rPr>
      </w:pPr>
    </w:p>
    <w:p w14:paraId="12590EBC">
      <w:pPr>
        <w:spacing w:line="380" w:lineRule="exact"/>
        <w:ind w:firstLine="480" w:firstLineChars="200"/>
        <w:rPr>
          <w:rFonts w:ascii="宋体" w:hAnsi="宋体"/>
          <w:color w:val="auto"/>
          <w:sz w:val="24"/>
        </w:rPr>
      </w:pPr>
      <w:r>
        <w:rPr>
          <w:rFonts w:hint="eastAsia" w:ascii="宋体" w:hAnsi="宋体"/>
          <w:color w:val="auto"/>
          <w:sz w:val="24"/>
        </w:rPr>
        <w:t>特此承诺！</w:t>
      </w:r>
    </w:p>
    <w:p w14:paraId="4718668F">
      <w:pPr>
        <w:pStyle w:val="37"/>
        <w:spacing w:line="460" w:lineRule="exact"/>
        <w:rPr>
          <w:color w:val="auto"/>
        </w:rPr>
      </w:pPr>
      <w:r>
        <w:rPr>
          <w:rFonts w:hint="eastAsia"/>
          <w:color w:val="auto"/>
        </w:rPr>
        <w:t> </w:t>
      </w:r>
    </w:p>
    <w:p w14:paraId="10B230A9">
      <w:pPr>
        <w:pStyle w:val="37"/>
        <w:spacing w:line="460" w:lineRule="exact"/>
        <w:ind w:firstLine="3600" w:firstLineChars="1500"/>
        <w:rPr>
          <w:color w:val="auto"/>
        </w:rPr>
      </w:pPr>
      <w:r>
        <w:rPr>
          <w:rFonts w:hint="eastAsia"/>
          <w:color w:val="auto"/>
        </w:rPr>
        <w:t> </w:t>
      </w:r>
    </w:p>
    <w:p w14:paraId="2BCF4A3E">
      <w:pPr>
        <w:pStyle w:val="37"/>
        <w:spacing w:line="460" w:lineRule="exact"/>
        <w:ind w:firstLine="3240" w:firstLineChars="1350"/>
        <w:rPr>
          <w:color w:val="auto"/>
        </w:rPr>
      </w:pPr>
      <w:r>
        <w:rPr>
          <w:rFonts w:hint="eastAsia"/>
          <w:color w:val="auto"/>
        </w:rPr>
        <w:t>报价人（</w:t>
      </w:r>
      <w:r>
        <w:rPr>
          <w:rFonts w:hint="eastAsia" w:hAnsi="宋体"/>
          <w:color w:val="auto"/>
        </w:rPr>
        <w:t>单位全称并加盖公章</w:t>
      </w:r>
      <w:r>
        <w:rPr>
          <w:rFonts w:hint="eastAsia"/>
          <w:color w:val="auto"/>
        </w:rPr>
        <w:t>）：_________________</w:t>
      </w:r>
    </w:p>
    <w:p w14:paraId="13643A9E">
      <w:pPr>
        <w:pStyle w:val="37"/>
        <w:spacing w:line="460" w:lineRule="exact"/>
        <w:ind w:firstLine="3240" w:firstLineChars="1350"/>
        <w:rPr>
          <w:color w:val="auto"/>
        </w:rPr>
      </w:pPr>
      <w:r>
        <w:rPr>
          <w:rFonts w:hint="eastAsia" w:hAnsi="宋体"/>
          <w:color w:val="auto"/>
        </w:rPr>
        <w:t>报价人授权代表签字</w:t>
      </w:r>
      <w:r>
        <w:rPr>
          <w:rFonts w:hint="eastAsia"/>
          <w:color w:val="auto"/>
        </w:rPr>
        <w:t>：_____________</w:t>
      </w:r>
    </w:p>
    <w:p w14:paraId="67F377B1">
      <w:pPr>
        <w:pStyle w:val="37"/>
        <w:spacing w:line="460" w:lineRule="exact"/>
        <w:ind w:firstLine="3360" w:firstLineChars="1400"/>
        <w:rPr>
          <w:color w:val="auto"/>
        </w:rPr>
      </w:pPr>
      <w:r>
        <w:rPr>
          <w:rFonts w:hint="eastAsia"/>
          <w:color w:val="auto"/>
        </w:rPr>
        <w:t>日期：__________________________</w:t>
      </w:r>
    </w:p>
    <w:p w14:paraId="4B337115">
      <w:pPr>
        <w:pStyle w:val="8"/>
        <w:snapToGrid w:val="0"/>
        <w:spacing w:line="440" w:lineRule="exact"/>
        <w:jc w:val="left"/>
        <w:rPr>
          <w:color w:val="auto"/>
        </w:rPr>
      </w:pPr>
    </w:p>
    <w:p w14:paraId="4EF4765F">
      <w:pPr>
        <w:rPr>
          <w:color w:val="auto"/>
        </w:rPr>
      </w:pPr>
    </w:p>
    <w:p w14:paraId="7927968A">
      <w:pPr>
        <w:rPr>
          <w:color w:val="auto"/>
        </w:rPr>
      </w:pPr>
    </w:p>
    <w:p w14:paraId="7E708E70">
      <w:pPr>
        <w:widowControl/>
        <w:jc w:val="left"/>
        <w:rPr>
          <w:color w:val="auto"/>
        </w:rPr>
      </w:pPr>
    </w:p>
    <w:p w14:paraId="0D05282C">
      <w:pPr>
        <w:rPr>
          <w:color w:val="auto"/>
        </w:rPr>
      </w:pPr>
    </w:p>
    <w:p w14:paraId="3E3C3411">
      <w:pPr>
        <w:jc w:val="center"/>
        <w:rPr>
          <w:color w:val="auto"/>
        </w:rPr>
      </w:pPr>
    </w:p>
    <w:p w14:paraId="42843077">
      <w:pPr>
        <w:rPr>
          <w:color w:val="auto"/>
        </w:rPr>
      </w:pPr>
    </w:p>
    <w:p w14:paraId="1A30CF45">
      <w:pPr>
        <w:rPr>
          <w:color w:val="auto"/>
        </w:rPr>
      </w:pPr>
    </w:p>
    <w:sectPr>
      <w:footerReference r:id="rId5" w:type="default"/>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MS Gothic"/>
    <w:panose1 w:val="02010609060101010101"/>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Bookman Old Style">
    <w:panose1 w:val="02050604050505020204"/>
    <w:charset w:val="00"/>
    <w:family w:val="roman"/>
    <w:pitch w:val="default"/>
    <w:sig w:usb0="00000287" w:usb1="00000000" w:usb2="00000000" w:usb3="00000000" w:csb0="2000009F" w:csb1="DFD7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DABE">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DC27ECF">
                <w:pPr>
                  <w:pStyle w:val="1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7C88F">
    <w:pPr>
      <w:pStyle w:val="10"/>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56534"/>
                </w:sdtPr>
                <w:sdtContent>
                  <w:p w14:paraId="29F8857B">
                    <w:pPr>
                      <w:pStyle w:val="10"/>
                      <w:jc w:val="center"/>
                    </w:pPr>
                    <w:r>
                      <w:fldChar w:fldCharType="begin"/>
                    </w:r>
                    <w:r>
                      <w:instrText xml:space="preserve"> PAGE   \* MERGEFORMAT </w:instrText>
                    </w:r>
                    <w:r>
                      <w:fldChar w:fldCharType="separate"/>
                    </w:r>
                    <w:r>
                      <w:rPr>
                        <w:lang w:val="zh-CN"/>
                      </w:rPr>
                      <w:t>23</w:t>
                    </w:r>
                    <w:r>
                      <w:rPr>
                        <w:lang w:val="zh-CN"/>
                      </w:rPr>
                      <w:fldChar w:fldCharType="end"/>
                    </w:r>
                  </w:p>
                </w:sdtContent>
              </w:sdt>
              <w:p w14:paraId="43FEA399">
                <w:pPr>
                  <w:pStyle w:val="18"/>
                </w:pPr>
              </w:p>
            </w:txbxContent>
          </v:textbox>
        </v:shape>
      </w:pict>
    </w:r>
  </w:p>
  <w:p w14:paraId="5F40DEF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430E4">
    <w:pPr>
      <w:pStyle w:val="10"/>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50FF1BB">
                <w:pPr>
                  <w:pStyle w:val="10"/>
                  <w:jc w:val="center"/>
                </w:pPr>
                <w:r>
                  <w:fldChar w:fldCharType="begin"/>
                </w:r>
                <w:r>
                  <w:instrText xml:space="preserve"> PAGE   \* MERGEFORMAT </w:instrText>
                </w:r>
                <w:r>
                  <w:fldChar w:fldCharType="separate"/>
                </w:r>
                <w:r>
                  <w:rPr>
                    <w:lang w:val="zh-CN"/>
                  </w:rPr>
                  <w:t>24</w:t>
                </w:r>
                <w:r>
                  <w:rPr>
                    <w:lang w:val="zh-CN"/>
                  </w:rPr>
                  <w:fldChar w:fldCharType="end"/>
                </w:r>
              </w:p>
            </w:txbxContent>
          </v:textbox>
        </v:shape>
      </w:pict>
    </w:r>
  </w:p>
  <w:p w14:paraId="092FF5F3">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692E7"/>
    <w:multiLevelType w:val="singleLevel"/>
    <w:tmpl w:val="D0C692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zOGM2Mzc0NGZlNzAwMjMwMDA0ZWU1NmY0YzQ2NTMifQ=="/>
    <w:docVar w:name="KSO_WPS_MARK_KEY" w:val="3b3cfeb7-7ec1-4c6b-8ecf-ade0d1dcd904"/>
  </w:docVars>
  <w:rsids>
    <w:rsidRoot w:val="00310DDF"/>
    <w:rsid w:val="00011133"/>
    <w:rsid w:val="00011530"/>
    <w:rsid w:val="00012C96"/>
    <w:rsid w:val="000132DB"/>
    <w:rsid w:val="00013F9F"/>
    <w:rsid w:val="00044730"/>
    <w:rsid w:val="00073611"/>
    <w:rsid w:val="00094C77"/>
    <w:rsid w:val="0009509C"/>
    <w:rsid w:val="000D37D6"/>
    <w:rsid w:val="000E0F8D"/>
    <w:rsid w:val="000F532D"/>
    <w:rsid w:val="000F749C"/>
    <w:rsid w:val="00114300"/>
    <w:rsid w:val="0011599F"/>
    <w:rsid w:val="00117F3A"/>
    <w:rsid w:val="0014201F"/>
    <w:rsid w:val="00160687"/>
    <w:rsid w:val="001A00D4"/>
    <w:rsid w:val="001A2FA2"/>
    <w:rsid w:val="001B6BA6"/>
    <w:rsid w:val="001F0144"/>
    <w:rsid w:val="00223AA7"/>
    <w:rsid w:val="002303BE"/>
    <w:rsid w:val="0025587D"/>
    <w:rsid w:val="0025626C"/>
    <w:rsid w:val="002B4E5D"/>
    <w:rsid w:val="002C066D"/>
    <w:rsid w:val="002C3A9B"/>
    <w:rsid w:val="002F3BA1"/>
    <w:rsid w:val="00310DDF"/>
    <w:rsid w:val="003305E2"/>
    <w:rsid w:val="003316C0"/>
    <w:rsid w:val="003404F6"/>
    <w:rsid w:val="0035713B"/>
    <w:rsid w:val="00385B8B"/>
    <w:rsid w:val="003B46E1"/>
    <w:rsid w:val="003C76B6"/>
    <w:rsid w:val="003F3E1D"/>
    <w:rsid w:val="0040405D"/>
    <w:rsid w:val="00416A89"/>
    <w:rsid w:val="00447571"/>
    <w:rsid w:val="00467D40"/>
    <w:rsid w:val="00486832"/>
    <w:rsid w:val="004B3F0B"/>
    <w:rsid w:val="004E3659"/>
    <w:rsid w:val="004F1D83"/>
    <w:rsid w:val="004F773A"/>
    <w:rsid w:val="00527A06"/>
    <w:rsid w:val="0055273E"/>
    <w:rsid w:val="00554CF1"/>
    <w:rsid w:val="0056115E"/>
    <w:rsid w:val="00565F20"/>
    <w:rsid w:val="005729BB"/>
    <w:rsid w:val="00577941"/>
    <w:rsid w:val="0058482E"/>
    <w:rsid w:val="005935E6"/>
    <w:rsid w:val="005A472D"/>
    <w:rsid w:val="005D1759"/>
    <w:rsid w:val="005E0925"/>
    <w:rsid w:val="005E27B8"/>
    <w:rsid w:val="005E510B"/>
    <w:rsid w:val="005F4818"/>
    <w:rsid w:val="00607005"/>
    <w:rsid w:val="00613438"/>
    <w:rsid w:val="00640D09"/>
    <w:rsid w:val="006C06B4"/>
    <w:rsid w:val="006C6A28"/>
    <w:rsid w:val="006C6C48"/>
    <w:rsid w:val="006C7FDF"/>
    <w:rsid w:val="006F6042"/>
    <w:rsid w:val="00700023"/>
    <w:rsid w:val="00717A48"/>
    <w:rsid w:val="00742164"/>
    <w:rsid w:val="007838BF"/>
    <w:rsid w:val="00802859"/>
    <w:rsid w:val="0085620E"/>
    <w:rsid w:val="008760C8"/>
    <w:rsid w:val="00887A19"/>
    <w:rsid w:val="008F346E"/>
    <w:rsid w:val="00900094"/>
    <w:rsid w:val="00907B07"/>
    <w:rsid w:val="00924819"/>
    <w:rsid w:val="00925589"/>
    <w:rsid w:val="00932AE1"/>
    <w:rsid w:val="009765C1"/>
    <w:rsid w:val="00986FC2"/>
    <w:rsid w:val="009932F1"/>
    <w:rsid w:val="009A57D5"/>
    <w:rsid w:val="009B2792"/>
    <w:rsid w:val="009C7720"/>
    <w:rsid w:val="009D1D21"/>
    <w:rsid w:val="009E1761"/>
    <w:rsid w:val="009F41AD"/>
    <w:rsid w:val="009F67F3"/>
    <w:rsid w:val="00A06251"/>
    <w:rsid w:val="00A106F8"/>
    <w:rsid w:val="00A13533"/>
    <w:rsid w:val="00A14B7E"/>
    <w:rsid w:val="00A30343"/>
    <w:rsid w:val="00A31CA0"/>
    <w:rsid w:val="00A37C54"/>
    <w:rsid w:val="00A54AF9"/>
    <w:rsid w:val="00A556D2"/>
    <w:rsid w:val="00A60107"/>
    <w:rsid w:val="00A726F0"/>
    <w:rsid w:val="00A800CF"/>
    <w:rsid w:val="00AA15F2"/>
    <w:rsid w:val="00AB24A0"/>
    <w:rsid w:val="00AD4C1C"/>
    <w:rsid w:val="00AD6CD4"/>
    <w:rsid w:val="00AE42E6"/>
    <w:rsid w:val="00AF61F2"/>
    <w:rsid w:val="00B05A9E"/>
    <w:rsid w:val="00B1383A"/>
    <w:rsid w:val="00B17322"/>
    <w:rsid w:val="00B40FAD"/>
    <w:rsid w:val="00B57332"/>
    <w:rsid w:val="00B6555C"/>
    <w:rsid w:val="00B726B6"/>
    <w:rsid w:val="00BA5C06"/>
    <w:rsid w:val="00BC3702"/>
    <w:rsid w:val="00BF15C6"/>
    <w:rsid w:val="00C17077"/>
    <w:rsid w:val="00C20E60"/>
    <w:rsid w:val="00C456A2"/>
    <w:rsid w:val="00C51E31"/>
    <w:rsid w:val="00C5689A"/>
    <w:rsid w:val="00C70B74"/>
    <w:rsid w:val="00C83DE9"/>
    <w:rsid w:val="00CA5CCE"/>
    <w:rsid w:val="00CB4D58"/>
    <w:rsid w:val="00CC0CD5"/>
    <w:rsid w:val="00CD236A"/>
    <w:rsid w:val="00CD611C"/>
    <w:rsid w:val="00D071C7"/>
    <w:rsid w:val="00D10749"/>
    <w:rsid w:val="00D332AD"/>
    <w:rsid w:val="00D467CE"/>
    <w:rsid w:val="00D60A5D"/>
    <w:rsid w:val="00D612DF"/>
    <w:rsid w:val="00D70488"/>
    <w:rsid w:val="00D75315"/>
    <w:rsid w:val="00DC004D"/>
    <w:rsid w:val="00DC51D6"/>
    <w:rsid w:val="00DE2E14"/>
    <w:rsid w:val="00DF3DB8"/>
    <w:rsid w:val="00DF4DFE"/>
    <w:rsid w:val="00E151BC"/>
    <w:rsid w:val="00E215A7"/>
    <w:rsid w:val="00E241B4"/>
    <w:rsid w:val="00E46607"/>
    <w:rsid w:val="00E51795"/>
    <w:rsid w:val="00E579DF"/>
    <w:rsid w:val="00E6120F"/>
    <w:rsid w:val="00E707FA"/>
    <w:rsid w:val="00E74FE9"/>
    <w:rsid w:val="00E775E5"/>
    <w:rsid w:val="00EC09A3"/>
    <w:rsid w:val="00EF5B90"/>
    <w:rsid w:val="00F05DC3"/>
    <w:rsid w:val="00F11237"/>
    <w:rsid w:val="00F3751B"/>
    <w:rsid w:val="00F44D9A"/>
    <w:rsid w:val="00F573FD"/>
    <w:rsid w:val="00F60DBD"/>
    <w:rsid w:val="00F8115B"/>
    <w:rsid w:val="00F85577"/>
    <w:rsid w:val="00F94C90"/>
    <w:rsid w:val="00FA3D1E"/>
    <w:rsid w:val="00FA6A59"/>
    <w:rsid w:val="00FB2831"/>
    <w:rsid w:val="00FB4692"/>
    <w:rsid w:val="00FE0908"/>
    <w:rsid w:val="0DF2229F"/>
    <w:rsid w:val="0E270EE5"/>
    <w:rsid w:val="0E9E29B6"/>
    <w:rsid w:val="0EB674DF"/>
    <w:rsid w:val="112F1DEA"/>
    <w:rsid w:val="14317E52"/>
    <w:rsid w:val="18DE0D2D"/>
    <w:rsid w:val="1B5218E7"/>
    <w:rsid w:val="1D227CE6"/>
    <w:rsid w:val="23895C14"/>
    <w:rsid w:val="24606502"/>
    <w:rsid w:val="256A3E39"/>
    <w:rsid w:val="26CE7151"/>
    <w:rsid w:val="27F52125"/>
    <w:rsid w:val="29F86353"/>
    <w:rsid w:val="2A443939"/>
    <w:rsid w:val="2CAE3C32"/>
    <w:rsid w:val="2FE0357F"/>
    <w:rsid w:val="30685BBE"/>
    <w:rsid w:val="312D2915"/>
    <w:rsid w:val="33577E11"/>
    <w:rsid w:val="343029C9"/>
    <w:rsid w:val="36E05BDE"/>
    <w:rsid w:val="38B93710"/>
    <w:rsid w:val="3A337BBB"/>
    <w:rsid w:val="3FD8322A"/>
    <w:rsid w:val="40B838E7"/>
    <w:rsid w:val="41E719A3"/>
    <w:rsid w:val="42BA5C6C"/>
    <w:rsid w:val="42ED4ED2"/>
    <w:rsid w:val="441E4DA1"/>
    <w:rsid w:val="463F6B6F"/>
    <w:rsid w:val="47C92C32"/>
    <w:rsid w:val="4851384D"/>
    <w:rsid w:val="4A8F69E9"/>
    <w:rsid w:val="4B492BDB"/>
    <w:rsid w:val="4C7239B7"/>
    <w:rsid w:val="4CCD5718"/>
    <w:rsid w:val="4D5A28D9"/>
    <w:rsid w:val="554936C9"/>
    <w:rsid w:val="57B87169"/>
    <w:rsid w:val="5A386A81"/>
    <w:rsid w:val="5CDA0C0B"/>
    <w:rsid w:val="5F0E6369"/>
    <w:rsid w:val="6008245F"/>
    <w:rsid w:val="60AB0E39"/>
    <w:rsid w:val="61584D1B"/>
    <w:rsid w:val="66034B85"/>
    <w:rsid w:val="66E40700"/>
    <w:rsid w:val="672807C3"/>
    <w:rsid w:val="6AB276E9"/>
    <w:rsid w:val="6AB9559A"/>
    <w:rsid w:val="6C1943B6"/>
    <w:rsid w:val="6DFA329F"/>
    <w:rsid w:val="70115E63"/>
    <w:rsid w:val="70A036FD"/>
    <w:rsid w:val="75360521"/>
    <w:rsid w:val="75592324"/>
    <w:rsid w:val="7589387E"/>
    <w:rsid w:val="76B27159"/>
    <w:rsid w:val="7B11242D"/>
    <w:rsid w:val="7E0043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2"/>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
    <w:unhideWhenUsed/>
    <w:qFormat/>
    <w:uiPriority w:val="0"/>
    <w:pPr>
      <w:ind w:firstLine="420"/>
    </w:pPr>
    <w:rPr>
      <w:rFonts w:ascii="Calibri" w:hAnsi="Calibri" w:cs="Calibri" w:eastAsiaTheme="minorEastAsia"/>
      <w:szCs w:val="22"/>
    </w:rPr>
  </w:style>
  <w:style w:type="paragraph" w:styleId="5">
    <w:name w:val="annotation text"/>
    <w:basedOn w:val="1"/>
    <w:link w:val="23"/>
    <w:semiHidden/>
    <w:unhideWhenUsed/>
    <w:qFormat/>
    <w:uiPriority w:val="0"/>
    <w:pPr>
      <w:jc w:val="left"/>
    </w:pPr>
  </w:style>
  <w:style w:type="paragraph" w:styleId="6">
    <w:name w:val="Body Text"/>
    <w:basedOn w:val="1"/>
    <w:link w:val="25"/>
    <w:unhideWhenUsed/>
    <w:qFormat/>
    <w:uiPriority w:val="0"/>
    <w:pPr>
      <w:spacing w:after="120"/>
    </w:pPr>
    <w:rPr>
      <w:szCs w:val="20"/>
    </w:rPr>
  </w:style>
  <w:style w:type="paragraph" w:styleId="7">
    <w:name w:val="toc 5"/>
    <w:basedOn w:val="1"/>
    <w:next w:val="1"/>
    <w:semiHidden/>
    <w:unhideWhenUsed/>
    <w:qFormat/>
    <w:uiPriority w:val="39"/>
    <w:pPr>
      <w:ind w:left="1680" w:leftChars="800"/>
    </w:pPr>
  </w:style>
  <w:style w:type="paragraph" w:styleId="8">
    <w:name w:val="Plain Text"/>
    <w:basedOn w:val="1"/>
    <w:link w:val="26"/>
    <w:unhideWhenUsed/>
    <w:qFormat/>
    <w:uiPriority w:val="0"/>
    <w:rPr>
      <w:rFonts w:ascii="宋体" w:hAnsi="Courier New"/>
      <w:szCs w:val="20"/>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rPr>
      <w:sz w:val="24"/>
    </w:rPr>
  </w:style>
  <w:style w:type="paragraph" w:styleId="13">
    <w:name w:val="annotation subject"/>
    <w:basedOn w:val="5"/>
    <w:next w:val="5"/>
    <w:link w:val="24"/>
    <w:semiHidden/>
    <w:unhideWhenUsed/>
    <w:qFormat/>
    <w:uiPriority w:val="99"/>
    <w:rPr>
      <w:b/>
      <w:bCs/>
    </w:rPr>
  </w:style>
  <w:style w:type="character" w:styleId="16">
    <w:name w:val="Strong"/>
    <w:basedOn w:val="15"/>
    <w:qFormat/>
    <w:uiPriority w:val="22"/>
    <w:rPr>
      <w:b/>
      <w:bCs/>
    </w:rPr>
  </w:style>
  <w:style w:type="character" w:styleId="17">
    <w:name w:val="annotation reference"/>
    <w:basedOn w:val="15"/>
    <w:semiHidden/>
    <w:unhideWhenUsed/>
    <w:qFormat/>
    <w:uiPriority w:val="99"/>
    <w:rPr>
      <w:sz w:val="21"/>
      <w:szCs w:val="21"/>
    </w:rPr>
  </w:style>
  <w:style w:type="paragraph" w:customStyle="1" w:styleId="1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页眉 Char"/>
    <w:basedOn w:val="15"/>
    <w:link w:val="11"/>
    <w:qFormat/>
    <w:uiPriority w:val="0"/>
    <w:rPr>
      <w:sz w:val="18"/>
      <w:szCs w:val="18"/>
    </w:rPr>
  </w:style>
  <w:style w:type="character" w:customStyle="1" w:styleId="20">
    <w:name w:val="页脚 Char"/>
    <w:basedOn w:val="15"/>
    <w:link w:val="10"/>
    <w:qFormat/>
    <w:uiPriority w:val="99"/>
    <w:rPr>
      <w:sz w:val="18"/>
      <w:szCs w:val="18"/>
    </w:rPr>
  </w:style>
  <w:style w:type="character" w:customStyle="1" w:styleId="21">
    <w:name w:val="标题 1 Char"/>
    <w:basedOn w:val="15"/>
    <w:link w:val="2"/>
    <w:qFormat/>
    <w:uiPriority w:val="9"/>
    <w:rPr>
      <w:rFonts w:ascii="Times New Roman" w:hAnsi="Times New Roman" w:eastAsia="黑体" w:cs="Times New Roman"/>
      <w:b/>
      <w:bCs/>
      <w:kern w:val="44"/>
      <w:sz w:val="44"/>
      <w:szCs w:val="44"/>
      <w:lang w:val="zh-CN"/>
    </w:rPr>
  </w:style>
  <w:style w:type="character" w:customStyle="1" w:styleId="22">
    <w:name w:val="标题 2 Char"/>
    <w:basedOn w:val="15"/>
    <w:link w:val="3"/>
    <w:semiHidden/>
    <w:qFormat/>
    <w:uiPriority w:val="9"/>
    <w:rPr>
      <w:rFonts w:ascii="Arial" w:hAnsi="Arial" w:eastAsia="黑体" w:cs="Times New Roman"/>
      <w:b/>
      <w:bCs/>
      <w:sz w:val="30"/>
      <w:szCs w:val="32"/>
      <w:lang w:val="zh-CN"/>
    </w:rPr>
  </w:style>
  <w:style w:type="character" w:customStyle="1" w:styleId="23">
    <w:name w:val="批注文字 Char"/>
    <w:basedOn w:val="15"/>
    <w:link w:val="5"/>
    <w:semiHidden/>
    <w:qFormat/>
    <w:uiPriority w:val="99"/>
    <w:rPr>
      <w:rFonts w:ascii="Times New Roman" w:hAnsi="Times New Roman" w:eastAsia="宋体" w:cs="Times New Roman"/>
      <w:szCs w:val="24"/>
    </w:rPr>
  </w:style>
  <w:style w:type="character" w:customStyle="1" w:styleId="24">
    <w:name w:val="批注主题 Char"/>
    <w:basedOn w:val="23"/>
    <w:link w:val="13"/>
    <w:semiHidden/>
    <w:qFormat/>
    <w:uiPriority w:val="99"/>
    <w:rPr>
      <w:b/>
      <w:bCs/>
    </w:rPr>
  </w:style>
  <w:style w:type="character" w:customStyle="1" w:styleId="25">
    <w:name w:val="正文文本 Char"/>
    <w:basedOn w:val="15"/>
    <w:link w:val="6"/>
    <w:qFormat/>
    <w:uiPriority w:val="0"/>
    <w:rPr>
      <w:rFonts w:ascii="Times New Roman" w:hAnsi="Times New Roman" w:eastAsia="宋体" w:cs="Times New Roman"/>
      <w:szCs w:val="20"/>
    </w:rPr>
  </w:style>
  <w:style w:type="character" w:customStyle="1" w:styleId="26">
    <w:name w:val="纯文本 Char"/>
    <w:basedOn w:val="15"/>
    <w:link w:val="8"/>
    <w:qFormat/>
    <w:uiPriority w:val="0"/>
    <w:rPr>
      <w:rFonts w:ascii="宋体" w:hAnsi="Courier New" w:eastAsia="宋体" w:cs="Times New Roman"/>
      <w:szCs w:val="20"/>
    </w:rPr>
  </w:style>
  <w:style w:type="character" w:customStyle="1" w:styleId="27">
    <w:name w:val="批注框文本 Char"/>
    <w:basedOn w:val="15"/>
    <w:link w:val="9"/>
    <w:semiHidden/>
    <w:qFormat/>
    <w:uiPriority w:val="99"/>
    <w:rPr>
      <w:rFonts w:ascii="Times New Roman" w:hAnsi="Times New Roman" w:eastAsia="宋体" w:cs="Times New Roman"/>
      <w:sz w:val="18"/>
      <w:szCs w:val="18"/>
    </w:rPr>
  </w:style>
  <w:style w:type="character" w:customStyle="1" w:styleId="28">
    <w:name w:val="正文缩进 Char"/>
    <w:link w:val="4"/>
    <w:qFormat/>
    <w:locked/>
    <w:uiPriority w:val="0"/>
    <w:rPr>
      <w:rFonts w:ascii="Calibri" w:hAnsi="Calibri" w:cs="Calibri"/>
    </w:rPr>
  </w:style>
  <w:style w:type="paragraph" w:customStyle="1" w:styleId="29">
    <w:name w:val="样式3"/>
    <w:basedOn w:val="8"/>
    <w:qFormat/>
    <w:uiPriority w:val="0"/>
    <w:pPr>
      <w:spacing w:line="0" w:lineRule="atLeast"/>
      <w:outlineLvl w:val="0"/>
    </w:pPr>
    <w:rPr>
      <w:sz w:val="28"/>
    </w:rPr>
  </w:style>
  <w:style w:type="paragraph" w:customStyle="1" w:styleId="30">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31">
    <w:name w:val="p0"/>
    <w:basedOn w:val="1"/>
    <w:qFormat/>
    <w:uiPriority w:val="0"/>
    <w:pPr>
      <w:widowControl/>
    </w:pPr>
    <w:rPr>
      <w:kern w:val="0"/>
      <w:szCs w:val="21"/>
    </w:rPr>
  </w:style>
  <w:style w:type="character" w:customStyle="1" w:styleId="32">
    <w:name w:val="纯文本 Char1"/>
    <w:basedOn w:val="15"/>
    <w:semiHidden/>
    <w:qFormat/>
    <w:uiPriority w:val="99"/>
    <w:rPr>
      <w:rFonts w:hint="eastAsia" w:ascii="宋体" w:hAnsi="Courier New" w:eastAsia="宋体" w:cs="Courier New"/>
      <w:kern w:val="2"/>
      <w:sz w:val="21"/>
      <w:szCs w:val="21"/>
    </w:rPr>
  </w:style>
  <w:style w:type="character" w:customStyle="1" w:styleId="33">
    <w:name w:val="页眉 Char1"/>
    <w:basedOn w:val="15"/>
    <w:semiHidden/>
    <w:qFormat/>
    <w:uiPriority w:val="99"/>
    <w:rPr>
      <w:kern w:val="2"/>
      <w:sz w:val="18"/>
      <w:szCs w:val="18"/>
    </w:rPr>
  </w:style>
  <w:style w:type="character" w:customStyle="1" w:styleId="34">
    <w:name w:val="页脚 Char1"/>
    <w:basedOn w:val="15"/>
    <w:semiHidden/>
    <w:qFormat/>
    <w:uiPriority w:val="99"/>
    <w:rPr>
      <w:kern w:val="2"/>
      <w:sz w:val="18"/>
      <w:szCs w:val="18"/>
    </w:rPr>
  </w:style>
  <w:style w:type="character" w:customStyle="1" w:styleId="35">
    <w:name w:val="正文文本 Char1"/>
    <w:basedOn w:val="15"/>
    <w:semiHidden/>
    <w:qFormat/>
    <w:uiPriority w:val="99"/>
    <w:rPr>
      <w:kern w:val="2"/>
      <w:sz w:val="21"/>
      <w:szCs w:val="24"/>
    </w:rPr>
  </w:style>
  <w:style w:type="character" w:customStyle="1" w:styleId="36">
    <w:name w:val="批注文字 Char1"/>
    <w:semiHidden/>
    <w:qFormat/>
    <w:locked/>
    <w:uiPriority w:val="0"/>
    <w:rPr>
      <w:rFonts w:ascii="Calibri" w:hAnsi="Calibri" w:eastAsia="宋体" w:cs="Times New Roman"/>
    </w:rPr>
  </w:style>
  <w:style w:type="paragraph" w:customStyle="1" w:styleId="37">
    <w:name w:val="msonormal"/>
    <w:next w:val="7"/>
    <w:qFormat/>
    <w:uiPriority w:val="0"/>
    <w:pPr>
      <w:spacing w:before="100" w:beforeAutospacing="1" w:after="100" w:afterAutospacing="1"/>
    </w:pPr>
    <w:rPr>
      <w:rFonts w:ascii="宋体" w:hAnsi="Times New Roman" w:eastAsia="宋体" w:cs="宋体"/>
      <w:sz w:val="24"/>
      <w:szCs w:val="24"/>
      <w:lang w:val="en-US" w:eastAsia="zh-CN" w:bidi="ar-SA"/>
    </w:rPr>
  </w:style>
  <w:style w:type="paragraph" w:styleId="38">
    <w:name w:val="List Paragraph"/>
    <w:basedOn w:val="1"/>
    <w:qFormat/>
    <w:uiPriority w:val="34"/>
    <w:pPr>
      <w:ind w:firstLine="420" w:firstLineChars="200"/>
    </w:pPr>
  </w:style>
  <w:style w:type="paragraph" w:customStyle="1" w:styleId="39">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9452</Words>
  <Characters>10221</Characters>
  <Lines>100</Lines>
  <Paragraphs>28</Paragraphs>
  <TotalTime>0</TotalTime>
  <ScaleCrop>false</ScaleCrop>
  <LinksUpToDate>false</LinksUpToDate>
  <CharactersWithSpaces>11059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方晓毅</cp:lastModifiedBy>
  <dcterms:modified xsi:type="dcterms:W3CDTF">2024-11-11T07:22:24Z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BE3641A59F5B4E54B4750E3ADB21524B_13</vt:lpwstr>
  </property>
</Properties>
</file>