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微软雅黑" w:eastAsia="微软雅黑"/>
          <w:sz w:val="44"/>
          <w:szCs w:val="32"/>
          <w:lang w:val="en-US" w:eastAsia="zh-CN"/>
        </w:rPr>
      </w:pPr>
      <w:r>
        <w:rPr>
          <w:rFonts w:hint="eastAsia" w:ascii="微软雅黑" w:eastAsia="微软雅黑"/>
          <w:sz w:val="44"/>
          <w:szCs w:val="32"/>
        </w:rPr>
        <w:t>福建广电网络</w:t>
      </w:r>
      <w:r>
        <w:rPr>
          <w:rFonts w:hint="eastAsia" w:ascii="微软雅黑" w:eastAsia="微软雅黑"/>
          <w:sz w:val="44"/>
          <w:szCs w:val="32"/>
          <w:lang w:val="en-US" w:eastAsia="zh-CN"/>
        </w:rPr>
        <w:t>集团</w:t>
      </w:r>
    </w:p>
    <w:p>
      <w:pPr>
        <w:spacing w:line="580" w:lineRule="exact"/>
        <w:jc w:val="center"/>
        <w:rPr>
          <w:rFonts w:hint="eastAsia" w:ascii="微软雅黑" w:eastAsia="微软雅黑"/>
          <w:sz w:val="44"/>
          <w:szCs w:val="32"/>
        </w:rPr>
      </w:pPr>
      <w:r>
        <w:rPr>
          <w:rFonts w:hint="eastAsia" w:ascii="微软雅黑" w:eastAsia="微软雅黑"/>
          <w:sz w:val="44"/>
          <w:szCs w:val="32"/>
          <w:lang w:val="en-US" w:eastAsia="zh-CN"/>
        </w:rPr>
        <w:t>厦门</w:t>
      </w:r>
      <w:r>
        <w:rPr>
          <w:rFonts w:hint="eastAsia" w:ascii="微软雅黑" w:eastAsia="微软雅黑"/>
          <w:sz w:val="44"/>
          <w:szCs w:val="32"/>
        </w:rPr>
        <w:t>融媒体科技有限责任公司</w:t>
      </w:r>
    </w:p>
    <w:p>
      <w:pPr>
        <w:spacing w:line="580" w:lineRule="exact"/>
        <w:jc w:val="center"/>
        <w:rPr>
          <w:rFonts w:ascii="微软雅黑" w:eastAsia="微软雅黑"/>
          <w:sz w:val="44"/>
          <w:szCs w:val="32"/>
        </w:rPr>
      </w:pPr>
      <w:r>
        <w:rPr>
          <w:rFonts w:hint="eastAsia" w:ascii="微软雅黑" w:eastAsia="微软雅黑"/>
          <w:sz w:val="44"/>
          <w:szCs w:val="32"/>
          <w:lang w:eastAsia="zh-CN"/>
        </w:rPr>
        <w:t>“</w:t>
      </w:r>
      <w:r>
        <w:rPr>
          <w:rFonts w:hint="eastAsia" w:ascii="微软雅黑" w:eastAsia="微软雅黑"/>
          <w:sz w:val="44"/>
          <w:szCs w:val="32"/>
          <w:lang w:val="en-US" w:eastAsia="zh-CN"/>
        </w:rPr>
        <w:t>嘻TV</w:t>
      </w:r>
      <w:r>
        <w:rPr>
          <w:rFonts w:hint="eastAsia" w:ascii="微软雅黑" w:eastAsia="微软雅黑"/>
          <w:sz w:val="44"/>
          <w:szCs w:val="32"/>
          <w:lang w:eastAsia="zh-CN"/>
        </w:rPr>
        <w:t>”</w:t>
      </w:r>
      <w:r>
        <w:rPr>
          <w:rFonts w:hint="eastAsia" w:ascii="微软雅黑" w:eastAsia="微软雅黑"/>
          <w:sz w:val="44"/>
          <w:szCs w:val="32"/>
          <w:lang w:val="en-US" w:eastAsia="zh-CN"/>
        </w:rPr>
        <w:t>栏目</w:t>
      </w:r>
      <w:r>
        <w:rPr>
          <w:rFonts w:hint="eastAsia" w:ascii="微软雅黑" w:eastAsia="微软雅黑"/>
          <w:sz w:val="44"/>
          <w:szCs w:val="32"/>
        </w:rPr>
        <w:t>合作伙伴招募公告</w:t>
      </w:r>
    </w:p>
    <w:p>
      <w:pPr>
        <w:spacing w:line="580" w:lineRule="exact"/>
        <w:rPr>
          <w:rFonts w:ascii="仿宋_GB2312" w:eastAsia="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福建广电网络</w:t>
      </w:r>
      <w:r>
        <w:rPr>
          <w:rFonts w:hint="eastAsia" w:ascii="仿宋_GB2312" w:hAnsi="仿宋_GB2312" w:eastAsia="仿宋_GB2312" w:cs="仿宋_GB2312"/>
          <w:sz w:val="32"/>
          <w:szCs w:val="32"/>
          <w:lang w:val="en-US" w:eastAsia="zh-CN"/>
        </w:rPr>
        <w:t>集团厦门</w:t>
      </w:r>
      <w:r>
        <w:rPr>
          <w:rFonts w:hint="eastAsia" w:ascii="仿宋_GB2312" w:hAnsi="仿宋_GB2312" w:eastAsia="仿宋_GB2312" w:cs="仿宋_GB2312"/>
          <w:sz w:val="32"/>
          <w:szCs w:val="32"/>
        </w:rPr>
        <w:t>融</w:t>
      </w:r>
      <w:r>
        <w:rPr>
          <w:rFonts w:hint="eastAsia" w:ascii="仿宋_GB2312" w:hAnsi="仿宋_GB2312" w:eastAsia="仿宋_GB2312" w:cs="仿宋_GB2312"/>
          <w:color w:val="000000"/>
          <w:sz w:val="32"/>
          <w:szCs w:val="32"/>
        </w:rPr>
        <w:t>媒体科技有限责任公司（以下简称“</w:t>
      </w:r>
      <w:r>
        <w:rPr>
          <w:rFonts w:hint="eastAsia" w:ascii="仿宋_GB2312" w:hAnsi="仿宋_GB2312" w:eastAsia="仿宋_GB2312" w:cs="仿宋_GB2312"/>
          <w:color w:val="000000"/>
          <w:sz w:val="32"/>
          <w:szCs w:val="32"/>
          <w:lang w:val="en-US" w:eastAsia="zh-CN"/>
        </w:rPr>
        <w:t>厦门</w:t>
      </w:r>
      <w:r>
        <w:rPr>
          <w:rFonts w:hint="eastAsia" w:ascii="仿宋_GB2312" w:hAnsi="仿宋_GB2312" w:eastAsia="仿宋_GB2312" w:cs="仿宋_GB2312"/>
          <w:color w:val="000000"/>
          <w:sz w:val="32"/>
          <w:szCs w:val="32"/>
        </w:rPr>
        <w:t>融科公司”）现</w:t>
      </w:r>
      <w:r>
        <w:rPr>
          <w:rFonts w:hint="eastAsia" w:ascii="仿宋_GB2312" w:hAnsi="仿宋_GB2312" w:eastAsia="仿宋_GB2312" w:cs="仿宋_GB2312"/>
          <w:sz w:val="32"/>
          <w:szCs w:val="32"/>
        </w:rPr>
        <w:t>面向社会招募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嘻TV</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栏目</w:t>
      </w:r>
      <w:r>
        <w:rPr>
          <w:rFonts w:hint="eastAsia" w:ascii="仿宋_GB2312" w:hAnsi="仿宋_GB2312" w:eastAsia="仿宋_GB2312" w:cs="仿宋_GB2312"/>
          <w:sz w:val="32"/>
          <w:szCs w:val="32"/>
        </w:rPr>
        <w:t>合作伙伴，共同开展联合运营工作。</w:t>
      </w:r>
    </w:p>
    <w:p>
      <w:pPr>
        <w:spacing w:line="58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一、合作事项</w:t>
      </w:r>
    </w:p>
    <w:p>
      <w:pPr>
        <w:spacing w:line="5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厦门</w:t>
      </w:r>
      <w:r>
        <w:rPr>
          <w:rFonts w:hint="eastAsia" w:ascii="仿宋_GB2312" w:hAnsi="仿宋_GB2312" w:eastAsia="仿宋_GB2312" w:cs="仿宋_GB2312"/>
          <w:color w:val="000000"/>
          <w:sz w:val="32"/>
          <w:szCs w:val="32"/>
        </w:rPr>
        <w:t>融科公司作为福建广电网络集团下属全资子公司，负责</w:t>
      </w:r>
      <w:r>
        <w:rPr>
          <w:rFonts w:hint="eastAsia" w:ascii="仿宋_GB2312" w:hAnsi="仿宋_GB2312" w:eastAsia="仿宋_GB2312" w:cs="仿宋_GB2312"/>
          <w:sz w:val="32"/>
          <w:szCs w:val="32"/>
          <w:lang w:val="en-US" w:eastAsia="zh-CN"/>
        </w:rPr>
        <w:t>文化数字化相关</w:t>
      </w:r>
      <w:r>
        <w:rPr>
          <w:rFonts w:hint="eastAsia" w:ascii="仿宋_GB2312" w:hAnsi="仿宋_GB2312" w:eastAsia="仿宋_GB2312" w:cs="仿宋_GB2312"/>
          <w:sz w:val="32"/>
          <w:szCs w:val="32"/>
        </w:rPr>
        <w:t>工作。本次招募的合作方为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嘻TV</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栏目</w:t>
      </w:r>
      <w:r>
        <w:rPr>
          <w:rFonts w:hint="eastAsia" w:ascii="仿宋_GB2312" w:hAnsi="仿宋_GB2312" w:eastAsia="仿宋_GB2312" w:cs="仿宋_GB2312"/>
          <w:sz w:val="32"/>
          <w:szCs w:val="32"/>
        </w:rPr>
        <w:t>合作伙伴</w:t>
      </w:r>
      <w:r>
        <w:rPr>
          <w:rFonts w:hint="eastAsia" w:ascii="仿宋_GB2312" w:hAnsi="仿宋_GB2312" w:eastAsia="仿宋_GB2312" w:cs="仿宋_GB2312"/>
          <w:sz w:val="32"/>
          <w:szCs w:val="32"/>
          <w:lang w:eastAsia="zh-CN"/>
        </w:rPr>
        <w:t>，招募方负责“嘻TV”电视栏目全年节目制作、线下活动执行、栏目建设等工作</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二、资格审查要求</w:t>
      </w:r>
    </w:p>
    <w:p>
      <w:pPr>
        <w:spacing w:line="580" w:lineRule="exact"/>
        <w:ind w:firstLine="640" w:firstLineChars="200"/>
        <w:jc w:val="left"/>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 xml:space="preserve"> 招募对象应是具有独立法人资格，有能力提供相关内容及服务的国内企业(招募对象应提供合格有效的三证合一的企业法人营业执照副本复印件，并加盖单位公章)。</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 招募对象</w:t>
      </w:r>
      <w:r>
        <w:rPr>
          <w:rFonts w:hint="eastAsia" w:ascii="仿宋_GB2312" w:hAnsi="仿宋_GB2312" w:eastAsia="仿宋_GB2312" w:cs="仿宋_GB2312"/>
          <w:color w:val="000000"/>
          <w:sz w:val="32"/>
          <w:szCs w:val="32"/>
          <w:lang w:eastAsia="zh-CN"/>
        </w:rPr>
        <w:t>应在</w:t>
      </w:r>
      <w:r>
        <w:rPr>
          <w:rFonts w:hint="eastAsia" w:ascii="仿宋_GB2312" w:hAnsi="仿宋_GB2312" w:eastAsia="仿宋_GB2312" w:cs="仿宋_GB2312"/>
          <w:color w:val="000000"/>
          <w:sz w:val="32"/>
          <w:szCs w:val="32"/>
          <w:lang w:val="en-US" w:eastAsia="zh-CN"/>
        </w:rPr>
        <w:t>招募</w:t>
      </w:r>
      <w:r>
        <w:rPr>
          <w:rFonts w:hint="eastAsia" w:ascii="仿宋_GB2312" w:hAnsi="仿宋_GB2312" w:eastAsia="仿宋_GB2312" w:cs="仿宋_GB2312"/>
          <w:color w:val="000000"/>
          <w:sz w:val="32"/>
          <w:szCs w:val="32"/>
          <w:lang w:eastAsia="zh-CN"/>
        </w:rPr>
        <w:t>文件中提供</w:t>
      </w:r>
      <w:r>
        <w:rPr>
          <w:rFonts w:hint="eastAsia" w:ascii="仿宋_GB2312" w:hAnsi="仿宋_GB2312" w:eastAsia="仿宋_GB2312" w:cs="仿宋_GB2312"/>
          <w:color w:val="000000"/>
          <w:sz w:val="32"/>
          <w:szCs w:val="32"/>
          <w:lang w:val="en-US" w:eastAsia="zh-CN"/>
        </w:rPr>
        <w:t>版权，服务</w:t>
      </w:r>
      <w:r>
        <w:rPr>
          <w:rFonts w:hint="eastAsia" w:ascii="仿宋_GB2312" w:hAnsi="仿宋_GB2312" w:eastAsia="仿宋_GB2312" w:cs="仿宋_GB2312"/>
          <w:color w:val="000000"/>
          <w:sz w:val="32"/>
          <w:szCs w:val="32"/>
          <w:lang w:eastAsia="zh-CN"/>
        </w:rPr>
        <w:t>等方面内容的书面承诺</w:t>
      </w:r>
      <w:r>
        <w:rPr>
          <w:rFonts w:hint="eastAsia" w:ascii="仿宋_GB2312" w:hAnsi="仿宋_GB2312" w:eastAsia="仿宋_GB2312" w:cs="仿宋_GB2312"/>
          <w:color w:val="000000"/>
          <w:sz w:val="32"/>
          <w:szCs w:val="32"/>
          <w:lang w:eastAsia="zh-Hans"/>
        </w:rPr>
        <w:t>（提供合作服务承诺函，加盖公章）</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 两家或多家参与招募的合作方,如单位负责人为同一人或者存在控股、管理关系的，不允许同时参与本项目招募【招募对象需在招募文件中需提供国家企业信用信息公示系统http://gsxt.gov.cn中基础信息页面截图（截图必须包含发起人及出资信息、主要人员信息）/或由工商盖章确认的企业内资情况登记表（复印件或原件），或由经营评审委员会现场网络查询为准】。</w:t>
      </w:r>
    </w:p>
    <w:p>
      <w:pPr>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招募对象应通过“信用中国”网站（www.creditchina.gov.cn）</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中国政府采购网（www.ccgp.gov.cn）</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中国执行信息公开网（http://zxgk.court.gov.cn/）查询并打印相应的信用记录（加盖公章）；</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 招募对象</w:t>
      </w:r>
      <w:r>
        <w:rPr>
          <w:rFonts w:hint="eastAsia" w:ascii="仿宋_GB2312" w:hAnsi="仿宋" w:eastAsia="仿宋_GB2312"/>
          <w:kern w:val="0"/>
          <w:sz w:val="32"/>
          <w:szCs w:val="32"/>
          <w:highlight w:val="none"/>
          <w:u w:val="none"/>
          <w:lang w:val="en-US" w:eastAsia="zh-CN"/>
        </w:rPr>
        <w:t>应承诺自</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年1月1日起至本项目</w:t>
      </w:r>
      <w:r>
        <w:rPr>
          <w:rFonts w:hint="eastAsia" w:ascii="仿宋_GB2312" w:hAnsi="仿宋_GB2312" w:eastAsia="仿宋_GB2312" w:cs="仿宋_GB2312"/>
          <w:color w:val="000000"/>
          <w:sz w:val="32"/>
          <w:szCs w:val="32"/>
          <w:lang w:val="en-US" w:eastAsia="zh-CN"/>
        </w:rPr>
        <w:t>招募公示结束</w:t>
      </w:r>
      <w:r>
        <w:rPr>
          <w:rFonts w:hint="eastAsia" w:ascii="仿宋_GB2312" w:hAnsi="仿宋_GB2312" w:eastAsia="仿宋_GB2312" w:cs="仿宋_GB2312"/>
          <w:color w:val="000000"/>
          <w:sz w:val="32"/>
          <w:szCs w:val="32"/>
        </w:rPr>
        <w:t>时间止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不良合同履行记录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含</w:t>
      </w:r>
      <w:r>
        <w:rPr>
          <w:rFonts w:hint="eastAsia" w:ascii="仿宋_GB2312" w:hAnsi="仿宋_GB2312" w:eastAsia="仿宋_GB2312" w:cs="仿宋_GB2312"/>
          <w:color w:val="000000"/>
          <w:sz w:val="32"/>
          <w:szCs w:val="32"/>
          <w:lang w:val="en-US" w:eastAsia="zh-CN"/>
        </w:rPr>
        <w:t>已起诉的</w:t>
      </w:r>
      <w:r>
        <w:rPr>
          <w:rFonts w:hint="eastAsia" w:ascii="仿宋_GB2312" w:hAnsi="仿宋_GB2312" w:eastAsia="仿宋_GB2312" w:cs="仿宋_GB2312"/>
          <w:color w:val="000000"/>
          <w:sz w:val="32"/>
          <w:szCs w:val="32"/>
        </w:rPr>
        <w:t>节目版权纠纷并未处理完毕</w:t>
      </w:r>
      <w:r>
        <w:rPr>
          <w:rFonts w:hint="eastAsia" w:ascii="仿宋_GB2312" w:hAnsi="仿宋_GB2312" w:eastAsia="仿宋_GB2312" w:cs="仿宋_GB2312"/>
          <w:color w:val="000000"/>
          <w:sz w:val="32"/>
          <w:szCs w:val="32"/>
          <w:lang w:val="en-US" w:eastAsia="zh-CN"/>
        </w:rPr>
        <w:t>的</w:t>
      </w:r>
      <w:r>
        <w:rPr>
          <w:rFonts w:hint="eastAsia" w:ascii="仿宋_GB2312" w:hAnsi="仿宋" w:eastAsia="仿宋_GB2312"/>
          <w:kern w:val="0"/>
          <w:sz w:val="32"/>
          <w:szCs w:val="32"/>
          <w:highlight w:val="none"/>
          <w:u w:val="none"/>
        </w:rPr>
        <w:t>（提供合作服务承诺函，并加盖公章）</w:t>
      </w:r>
      <w:r>
        <w:rPr>
          <w:rFonts w:hint="eastAsia" w:ascii="仿宋_GB2312" w:hAnsi="仿宋_GB2312" w:eastAsia="仿宋_GB2312" w:cs="仿宋_GB2312"/>
          <w:color w:val="000000"/>
          <w:sz w:val="32"/>
          <w:szCs w:val="32"/>
          <w:lang w:val="en-US" w:eastAsia="zh-CN"/>
        </w:rPr>
        <w:t>，若有，其招募文件将被拒绝；</w:t>
      </w:r>
    </w:p>
    <w:p>
      <w:pPr>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rPr>
        <w:t>招募对象应在</w:t>
      </w:r>
      <w:r>
        <w:rPr>
          <w:rFonts w:hint="eastAsia" w:ascii="仿宋_GB2312" w:hAnsi="仿宋_GB2312" w:eastAsia="仿宋_GB2312" w:cs="仿宋_GB2312"/>
          <w:sz w:val="32"/>
          <w:szCs w:val="32"/>
        </w:rPr>
        <w:t>招募文件中提供本公告</w:t>
      </w:r>
      <w:r>
        <w:rPr>
          <w:rFonts w:hint="eastAsia" w:ascii="仿宋_GB2312" w:hAnsi="仿宋_GB2312" w:eastAsia="仿宋_GB2312" w:cs="仿宋_GB2312"/>
          <w:color w:val="000000"/>
          <w:sz w:val="32"/>
          <w:szCs w:val="32"/>
          <w:lang w:eastAsia="zh-Hans"/>
        </w:rPr>
        <w:t>附件</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合作方招募评分规则</w:t>
      </w:r>
      <w:r>
        <w:rPr>
          <w:rFonts w:hint="eastAsia" w:ascii="仿宋_GB2312" w:hAnsi="仿宋_GB2312" w:eastAsia="仿宋_GB2312" w:cs="仿宋_GB2312"/>
          <w:color w:val="000000"/>
          <w:sz w:val="32"/>
          <w:szCs w:val="32"/>
          <w:lang w:eastAsia="zh-Hans"/>
        </w:rPr>
        <w:t>》所要求的合作服务承诺函原件（加盖公章）</w:t>
      </w:r>
      <w:r>
        <w:rPr>
          <w:rFonts w:hint="eastAsia" w:ascii="仿宋_GB2312" w:hAnsi="仿宋_GB2312" w:eastAsia="仿宋_GB2312" w:cs="仿宋_GB2312"/>
          <w:color w:val="000000"/>
          <w:sz w:val="32"/>
          <w:szCs w:val="32"/>
        </w:rPr>
        <w:t>；</w:t>
      </w:r>
    </w:p>
    <w:p>
      <w:pPr>
        <w:spacing w:line="580" w:lineRule="exact"/>
        <w:ind w:firstLine="640" w:firstLineChars="2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考虑到栏目整体策划包含年度活动及现场执行细节，招募对象应自行到现场勘察，并在响应文件中提交组织非遗传承合作类、少儿舞台演艺类、动物救助类等活动的现场勘察报告，不参加踏勘的招募对象无参选资格。</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三、招募内容及要求</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本次公开招募，确定一家符合条件的合作方，合作期一年。合作方应保证其所供节目及服务符合招募公告的承诺。招募方负责“嘻TV”电视栏目全年节目制作、线下活动执行工作，其中栏目规划须包含非遗传承合作类、少儿舞台演艺类、动物救助类等内容，全年线下活动执行不少于20场。若在招募后签订合同时，发现合作方有提供虚假材料等违法违规行为或无实际履行合同的能力，招募方有权拒收或取消其入围资格并终止合同，并按照排序的先后递补合作方。核验内容包括但不限于：</w:t>
      </w:r>
    </w:p>
    <w:p>
      <w:pPr>
        <w:numPr>
          <w:ilvl w:val="0"/>
          <w:numId w:val="0"/>
        </w:numPr>
        <w:spacing w:after="0" w:line="6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（1）合作方全年提供的底量节目不少于50小时，且必须为自制内容，并提供承诺书加盖公章。</w:t>
      </w:r>
    </w:p>
    <w:p>
      <w:pPr>
        <w:numPr>
          <w:ilvl w:val="0"/>
          <w:numId w:val="0"/>
        </w:numPr>
        <w:spacing w:after="0" w:line="6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（2）合作方提供的实际合作案例及栏目规划，须包括遗传承合作类、少儿舞台演艺类、动物救助类节目的规划方案。</w:t>
      </w:r>
    </w:p>
    <w:p>
      <w:pPr>
        <w:numPr>
          <w:ilvl w:val="0"/>
          <w:numId w:val="0"/>
        </w:numPr>
        <w:spacing w:after="0" w:line="6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招募对象应提前准备好以上证明材料（电子档），作为招募方核查备用。</w:t>
      </w:r>
    </w:p>
    <w:p>
      <w:pPr>
        <w:numPr>
          <w:ilvl w:val="0"/>
          <w:numId w:val="0"/>
        </w:numPr>
        <w:spacing w:after="0" w:line="62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带“★”条款必须完全满足。</w:t>
      </w:r>
    </w:p>
    <w:p>
      <w:pPr>
        <w:spacing w:line="580" w:lineRule="exact"/>
        <w:ind w:firstLine="640" w:firstLineChars="20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四、招募流程</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本次招募采用综合评分法（详见附件），重点从</w:t>
      </w:r>
      <w:r>
        <w:rPr>
          <w:rFonts w:hint="eastAsia" w:ascii="仿宋_GB2312" w:hAnsi="仿宋" w:eastAsia="仿宋_GB2312" w:cs="Times New Roman"/>
          <w:kern w:val="0"/>
          <w:sz w:val="32"/>
          <w:szCs w:val="32"/>
        </w:rPr>
        <w:t>企业综合实力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报价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内容</w:t>
      </w:r>
      <w:r>
        <w:rPr>
          <w:rFonts w:hint="eastAsia" w:ascii="仿宋_GB2312" w:hAnsi="仿宋" w:eastAsia="仿宋_GB2312" w:cs="Times New Roman"/>
          <w:kern w:val="0"/>
          <w:sz w:val="32"/>
          <w:szCs w:val="32"/>
          <w:lang w:val="en-US" w:eastAsia="zh-CN"/>
        </w:rPr>
        <w:t>规划</w:t>
      </w:r>
      <w:r>
        <w:rPr>
          <w:rFonts w:hint="eastAsia" w:ascii="仿宋_GB2312" w:hAnsi="仿宋" w:eastAsia="仿宋_GB2312"/>
          <w:kern w:val="0"/>
          <w:sz w:val="32"/>
          <w:szCs w:val="32"/>
        </w:rPr>
        <w:t>维度进行打分。招募中，</w:t>
      </w:r>
      <w:r>
        <w:rPr>
          <w:rFonts w:hint="eastAsia" w:ascii="仿宋_GB2312" w:hAnsi="仿宋" w:eastAsia="仿宋_GB2312"/>
          <w:kern w:val="0"/>
          <w:sz w:val="32"/>
          <w:szCs w:val="32"/>
          <w:lang w:val="en-US" w:eastAsia="zh-CN"/>
        </w:rPr>
        <w:t>综合评分最高</w:t>
      </w:r>
      <w:r>
        <w:rPr>
          <w:rFonts w:hint="eastAsia" w:ascii="仿宋_GB2312" w:hAnsi="仿宋" w:eastAsia="仿宋_GB2312"/>
          <w:kern w:val="0"/>
          <w:sz w:val="32"/>
          <w:szCs w:val="32"/>
        </w:rPr>
        <w:t>的合作方与</w:t>
      </w:r>
      <w:r>
        <w:rPr>
          <w:rFonts w:hint="eastAsia" w:ascii="仿宋_GB2312" w:hAnsi="仿宋" w:eastAsia="仿宋_GB2312"/>
          <w:kern w:val="0"/>
          <w:sz w:val="32"/>
          <w:szCs w:val="32"/>
          <w:lang w:val="en-US" w:eastAsia="zh-CN"/>
        </w:rPr>
        <w:t>招募方</w:t>
      </w:r>
      <w:r>
        <w:rPr>
          <w:rFonts w:hint="eastAsia" w:ascii="仿宋_GB2312" w:hAnsi="仿宋" w:eastAsia="仿宋_GB2312"/>
          <w:kern w:val="0"/>
          <w:sz w:val="32"/>
          <w:szCs w:val="32"/>
        </w:rPr>
        <w:t>确认最终的合作条款，</w:t>
      </w:r>
      <w:r>
        <w:rPr>
          <w:rFonts w:hint="eastAsia" w:ascii="仿宋_GB2312" w:hAnsi="仿宋" w:eastAsia="仿宋_GB2312"/>
          <w:color w:val="000000"/>
          <w:kern w:val="0"/>
          <w:sz w:val="32"/>
          <w:szCs w:val="32"/>
        </w:rPr>
        <w:t>合作条款不得低于合作方首次提供的招募文件中的合作服务承诺条款。</w:t>
      </w:r>
    </w:p>
    <w:p>
      <w:pPr>
        <w:spacing w:line="58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本次招募公示结束后，由</w:t>
      </w:r>
      <w:r>
        <w:rPr>
          <w:rFonts w:hint="eastAsia" w:ascii="仿宋_GB2312" w:hAnsi="仿宋_GB2312" w:eastAsia="仿宋_GB2312" w:cs="仿宋_GB2312"/>
          <w:sz w:val="32"/>
          <w:szCs w:val="32"/>
          <w:lang w:eastAsia="zh-CN"/>
        </w:rPr>
        <w:t>厦门融科</w:t>
      </w:r>
      <w:r>
        <w:rPr>
          <w:rFonts w:hint="eastAsia" w:ascii="仿宋_GB2312" w:hAnsi="仿宋_GB2312" w:eastAsia="仿宋_GB2312" w:cs="仿宋_GB2312"/>
          <w:sz w:val="32"/>
          <w:szCs w:val="32"/>
        </w:rPr>
        <w:t>公司</w:t>
      </w:r>
      <w:r>
        <w:rPr>
          <w:rFonts w:hint="eastAsia" w:ascii="仿宋_GB2312" w:hAnsi="仿宋_GB2312" w:eastAsia="仿宋_GB2312" w:cs="仿宋_GB2312"/>
          <w:color w:val="000000"/>
          <w:kern w:val="0"/>
          <w:sz w:val="32"/>
          <w:szCs w:val="32"/>
          <w:lang w:val="en-US" w:eastAsia="zh-CN" w:bidi="ar"/>
        </w:rPr>
        <w:t>经营评审</w:t>
      </w:r>
      <w:r>
        <w:rPr>
          <w:rFonts w:hint="eastAsia" w:ascii="仿宋_GB2312" w:hAnsi="仿宋_GB2312" w:eastAsia="仿宋_GB2312" w:cs="仿宋_GB2312"/>
          <w:color w:val="000000"/>
          <w:kern w:val="0"/>
          <w:sz w:val="32"/>
          <w:szCs w:val="32"/>
          <w:lang w:bidi="ar"/>
        </w:rPr>
        <w:t>小组根据各意向合作方递交的资料进行评比审定，对符合项目要求的意向合作方就项目实际情况进行打分</w:t>
      </w:r>
      <w:r>
        <w:rPr>
          <w:rFonts w:hint="eastAsia" w:ascii="仿宋_GB2312" w:hAnsi="仿宋_GB2312" w:eastAsia="仿宋_GB2312" w:cs="仿宋_GB2312"/>
          <w:color w:val="000000"/>
          <w:kern w:val="0"/>
          <w:sz w:val="32"/>
          <w:szCs w:val="32"/>
          <w:lang w:eastAsia="zh-Hans" w:bidi="ar"/>
        </w:rPr>
        <w:t>，</w:t>
      </w:r>
      <w:r>
        <w:rPr>
          <w:rFonts w:hint="eastAsia" w:ascii="仿宋_GB2312" w:hAnsi="仿宋_GB2312" w:eastAsia="仿宋_GB2312" w:cs="仿宋_GB2312"/>
          <w:color w:val="000000"/>
          <w:kern w:val="0"/>
          <w:sz w:val="32"/>
          <w:szCs w:val="32"/>
          <w:lang w:bidi="ar"/>
        </w:rPr>
        <w:t>结果经审批通过后，以“</w:t>
      </w:r>
      <w:r>
        <w:rPr>
          <w:rFonts w:hint="eastAsia" w:ascii="仿宋_GB2312" w:hAnsi="仿宋_GB2312" w:eastAsia="仿宋_GB2312" w:cs="仿宋_GB2312"/>
          <w:color w:val="000000"/>
          <w:kern w:val="0"/>
          <w:sz w:val="32"/>
          <w:szCs w:val="32"/>
          <w:lang w:val="en-US" w:eastAsia="zh-CN" w:bidi="ar"/>
        </w:rPr>
        <w:t>书面通知</w:t>
      </w:r>
      <w:r>
        <w:rPr>
          <w:rFonts w:hint="eastAsia" w:ascii="仿宋_GB2312" w:hAnsi="仿宋_GB2312" w:eastAsia="仿宋_GB2312" w:cs="仿宋_GB2312"/>
          <w:color w:val="000000"/>
          <w:kern w:val="0"/>
          <w:sz w:val="32"/>
          <w:szCs w:val="32"/>
          <w:lang w:bidi="ar"/>
        </w:rPr>
        <w:t>”方式公布合作伙伴招募结果。</w:t>
      </w:r>
    </w:p>
    <w:p>
      <w:pPr>
        <w:spacing w:line="580" w:lineRule="exact"/>
        <w:ind w:firstLine="640" w:firstLineChars="200"/>
        <w:jc w:val="left"/>
        <w:rPr>
          <w:rFonts w:hint="eastAsia" w:ascii="仿宋_GB2312" w:hAnsi="仿宋_GB2312" w:eastAsia="仿宋_GB2312" w:cs="仿宋_GB2312"/>
          <w:color w:val="000000"/>
          <w:kern w:val="0"/>
          <w:sz w:val="32"/>
          <w:szCs w:val="32"/>
          <w:lang w:bidi="ar"/>
        </w:rPr>
      </w:pPr>
    </w:p>
    <w:p>
      <w:pPr>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、文件递交</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招募对象须编制由本招募公告规定组成的招募文件正本一份、副本二份，电子版（U盘）一份，正本、副本必须用A4幅面纸张打印装订，并在封面标明“正本”“副本”字样。正本和副本如有不一致，则以正本为准。</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请意向合作公司</w:t>
      </w:r>
      <w:r>
        <w:rPr>
          <w:rFonts w:hint="eastAsia" w:ascii="仿宋_GB2312" w:hAnsi="仿宋_GB2312" w:eastAsia="仿宋_GB2312" w:cs="仿宋_GB2312"/>
          <w:color w:val="000000"/>
          <w:sz w:val="32"/>
          <w:szCs w:val="32"/>
          <w:lang w:val="en-US" w:eastAsia="zh-CN"/>
        </w:rPr>
        <w:t>于2024年1月26日9:30前将相关</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val="en-US" w:eastAsia="zh-CN"/>
        </w:rPr>
        <w:t>寄送至：福建省厦门市思明区软件园二期望海路41号2楼福建广电网络集团厦门融媒体科技有限责任公司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val="en-US" w:eastAsia="zh-CN"/>
        </w:rPr>
        <w:t>苏女士</w:t>
      </w: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lang w:val="en-US" w:eastAsia="zh-CN"/>
        </w:rPr>
        <w:t>19216915423。电子版节目单发送至邮箱：leasu@foxmail.com。</w:t>
      </w:r>
    </w:p>
    <w:p>
      <w:pPr>
        <w:spacing w:line="580" w:lineRule="exact"/>
        <w:jc w:val="left"/>
        <w:rPr>
          <w:rFonts w:ascii="仿宋_GB2312" w:hAnsi="仿宋_GB2312" w:eastAsia="仿宋_GB2312" w:cs="仿宋_GB2312"/>
          <w:color w:val="000000"/>
          <w:sz w:val="32"/>
          <w:szCs w:val="32"/>
        </w:rPr>
      </w:pPr>
    </w:p>
    <w:p>
      <w:pPr>
        <w:spacing w:line="580" w:lineRule="exact"/>
        <w:jc w:val="left"/>
        <w:rPr>
          <w:rFonts w:ascii="仿宋_GB2312" w:hAnsi="仿宋_GB2312" w:eastAsia="仿宋_GB2312" w:cs="仿宋_GB2312"/>
          <w:color w:val="000000"/>
          <w:sz w:val="32"/>
          <w:szCs w:val="32"/>
        </w:rPr>
      </w:pPr>
    </w:p>
    <w:p>
      <w:pPr>
        <w:spacing w:line="580" w:lineRule="exact"/>
        <w:jc w:val="right"/>
        <w:rPr>
          <w:rFonts w:ascii="仿宋_GB2312" w:hAnsi="仿宋_GB2312" w:eastAsia="仿宋_GB2312" w:cs="仿宋_GB2312"/>
          <w:sz w:val="32"/>
          <w:szCs w:val="32"/>
        </w:rPr>
      </w:pPr>
      <w:r>
        <w:rPr>
          <w:rFonts w:ascii="仿宋_GB2312" w:hAnsi="仿宋_GB2312" w:eastAsia="仿宋_GB2312" w:cs="仿宋_GB2312"/>
          <w:sz w:val="32"/>
          <w:szCs w:val="32"/>
        </w:rPr>
        <w:t>福建广电</w:t>
      </w:r>
      <w:r>
        <w:rPr>
          <w:rFonts w:hint="eastAsia" w:ascii="仿宋_GB2312" w:hAnsi="仿宋_GB2312" w:eastAsia="仿宋_GB2312" w:cs="仿宋_GB2312"/>
          <w:sz w:val="32"/>
          <w:szCs w:val="32"/>
        </w:rPr>
        <w:t>网络</w:t>
      </w:r>
      <w:r>
        <w:rPr>
          <w:rFonts w:hint="eastAsia" w:ascii="仿宋_GB2312" w:hAnsi="仿宋_GB2312" w:eastAsia="仿宋_GB2312" w:cs="仿宋_GB2312"/>
          <w:sz w:val="32"/>
          <w:szCs w:val="32"/>
          <w:lang w:val="en-US" w:eastAsia="zh-CN"/>
        </w:rPr>
        <w:t>集团厦门</w:t>
      </w:r>
      <w:r>
        <w:rPr>
          <w:rFonts w:ascii="仿宋_GB2312" w:hAnsi="仿宋_GB2312" w:eastAsia="仿宋_GB2312" w:cs="仿宋_GB2312"/>
          <w:sz w:val="32"/>
          <w:szCs w:val="32"/>
        </w:rPr>
        <w:t>融媒体科技有限责任公司</w:t>
      </w:r>
    </w:p>
    <w:p>
      <w:pPr>
        <w:spacing w:line="580" w:lineRule="exact"/>
        <w:ind w:right="96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spacing w:line="580" w:lineRule="exact"/>
        <w:rPr>
          <w:rFonts w:hint="eastAsia" w:ascii="黑体" w:hAnsi="黑体" w:eastAsia="黑体" w:cs="黑体"/>
          <w:sz w:val="32"/>
          <w:szCs w:val="32"/>
        </w:rPr>
        <w:sectPr>
          <w:pgSz w:w="11906" w:h="16838"/>
          <w:pgMar w:top="2098" w:right="1474" w:bottom="1871"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rPr>
        <w:t>附件：合作方招募评分规则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本次招募采用综合评分法，根据以下标准和方法对通过资格审查的意向合作方进行评议。</w:t>
      </w:r>
      <w:r>
        <w:rPr>
          <w:rFonts w:hint="eastAsia" w:ascii="仿宋_GB2312" w:hAnsi="仿宋" w:eastAsia="仿宋_GB2312"/>
          <w:kern w:val="0"/>
          <w:sz w:val="32"/>
          <w:szCs w:val="32"/>
          <w:lang w:eastAsia="zh-CN"/>
        </w:rPr>
        <w:t>厦门融科</w:t>
      </w:r>
      <w:r>
        <w:rPr>
          <w:rFonts w:hint="eastAsia" w:ascii="仿宋_GB2312" w:hAnsi="仿宋" w:eastAsia="仿宋_GB2312"/>
          <w:kern w:val="0"/>
          <w:sz w:val="32"/>
          <w:szCs w:val="32"/>
        </w:rPr>
        <w:t>公司</w:t>
      </w:r>
      <w:r>
        <w:rPr>
          <w:rFonts w:hint="eastAsia" w:ascii="仿宋_GB2312" w:hAnsi="仿宋" w:eastAsia="仿宋_GB2312"/>
          <w:kern w:val="0"/>
          <w:sz w:val="32"/>
          <w:szCs w:val="32"/>
          <w:lang w:val="en-US" w:eastAsia="zh-CN"/>
        </w:rPr>
        <w:t>经营评审</w:t>
      </w:r>
      <w:r>
        <w:rPr>
          <w:rFonts w:hint="eastAsia" w:ascii="仿宋_GB2312" w:hAnsi="仿宋" w:eastAsia="仿宋_GB2312"/>
          <w:kern w:val="0"/>
          <w:sz w:val="32"/>
          <w:szCs w:val="32"/>
        </w:rPr>
        <w:t>专家小组将对意向合作方从企业综合实力部分、</w:t>
      </w:r>
      <w:r>
        <w:rPr>
          <w:rFonts w:hint="eastAsia" w:ascii="仿宋_GB2312" w:hAnsi="仿宋" w:eastAsia="仿宋_GB2312"/>
          <w:kern w:val="0"/>
          <w:sz w:val="32"/>
          <w:szCs w:val="32"/>
          <w:lang w:val="en-US" w:eastAsia="zh-CN"/>
        </w:rPr>
        <w:t>报价</w:t>
      </w:r>
      <w:r>
        <w:rPr>
          <w:rFonts w:hint="eastAsia" w:ascii="仿宋_GB2312" w:hAnsi="仿宋" w:eastAsia="仿宋_GB2312"/>
          <w:kern w:val="0"/>
          <w:sz w:val="32"/>
          <w:szCs w:val="32"/>
        </w:rPr>
        <w:t>、内容</w:t>
      </w:r>
      <w:r>
        <w:rPr>
          <w:rFonts w:hint="eastAsia" w:ascii="仿宋_GB2312" w:hAnsi="仿宋" w:eastAsia="仿宋_GB2312"/>
          <w:kern w:val="0"/>
          <w:sz w:val="32"/>
          <w:szCs w:val="32"/>
          <w:lang w:val="en-US" w:eastAsia="zh-CN"/>
        </w:rPr>
        <w:t>规划</w:t>
      </w:r>
      <w:r>
        <w:rPr>
          <w:rFonts w:hint="eastAsia" w:ascii="仿宋_GB2312" w:hAnsi="仿宋" w:eastAsia="仿宋_GB2312"/>
          <w:kern w:val="0"/>
          <w:sz w:val="32"/>
          <w:szCs w:val="32"/>
        </w:rPr>
        <w:t>分、运营支撑部分</w:t>
      </w:r>
      <w:r>
        <w:rPr>
          <w:rFonts w:hint="eastAsia" w:ascii="仿宋_GB2312" w:hAnsi="仿宋" w:eastAsia="仿宋_GB2312"/>
          <w:kern w:val="0"/>
          <w:sz w:val="32"/>
          <w:szCs w:val="32"/>
          <w:lang w:val="en-US" w:eastAsia="zh-CN"/>
        </w:rPr>
        <w:t>四</w:t>
      </w:r>
      <w:r>
        <w:rPr>
          <w:rFonts w:hint="eastAsia" w:ascii="仿宋_GB2312" w:hAnsi="仿宋" w:eastAsia="仿宋_GB2312"/>
          <w:kern w:val="0"/>
          <w:sz w:val="32"/>
          <w:szCs w:val="32"/>
        </w:rPr>
        <w:t>个部分别进行打分，计算出各意向合作方的综合得分。按综合得分从高到低的顺序进行排名，</w:t>
      </w:r>
      <w:r>
        <w:rPr>
          <w:rFonts w:hint="eastAsia" w:ascii="仿宋_GB2312" w:hAnsi="仿宋" w:eastAsia="仿宋_GB2312"/>
          <w:kern w:val="0"/>
          <w:sz w:val="32"/>
          <w:szCs w:val="32"/>
          <w:lang w:val="en-US" w:eastAsia="zh-CN"/>
        </w:rPr>
        <w:t>评分第一位</w:t>
      </w:r>
      <w:r>
        <w:rPr>
          <w:rFonts w:hint="eastAsia" w:ascii="仿宋_GB2312" w:hAnsi="仿宋" w:eastAsia="仿宋_GB2312"/>
          <w:kern w:val="0"/>
          <w:sz w:val="32"/>
          <w:szCs w:val="32"/>
        </w:rPr>
        <w:t>，将被确定为合作方。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各部分评分分值分布如下：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 xml:space="preserve">A：企业综合实力评分    满分 </w:t>
      </w:r>
      <w:r>
        <w:rPr>
          <w:rFonts w:hint="eastAsia" w:ascii="仿宋_GB2312" w:hAnsi="仿宋" w:eastAsia="仿宋_GB2312" w:cs="Times New Roman"/>
          <w:kern w:val="0"/>
          <w:sz w:val="32"/>
          <w:szCs w:val="32"/>
          <w:lang w:val="en-US" w:eastAsia="zh-CN"/>
        </w:rPr>
        <w:t>10</w:t>
      </w:r>
      <w:r>
        <w:rPr>
          <w:rFonts w:hint="eastAsia" w:ascii="仿宋_GB2312" w:hAnsi="仿宋" w:eastAsia="仿宋_GB2312" w:cs="Times New Roman"/>
          <w:kern w:val="0"/>
          <w:sz w:val="32"/>
          <w:szCs w:val="32"/>
        </w:rPr>
        <w:t xml:space="preserve"> 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 xml:space="preserve">B：分成比例            满分 </w:t>
      </w:r>
      <w:r>
        <w:rPr>
          <w:rFonts w:hint="eastAsia" w:ascii="仿宋_GB2312" w:hAnsi="仿宋" w:eastAsia="仿宋_GB2312" w:cs="Times New Roman"/>
          <w:kern w:val="0"/>
          <w:sz w:val="32"/>
          <w:szCs w:val="32"/>
          <w:lang w:val="en-US" w:eastAsia="zh-CN"/>
        </w:rPr>
        <w:t>25</w:t>
      </w:r>
      <w:r>
        <w:rPr>
          <w:rFonts w:hint="eastAsia" w:ascii="仿宋_GB2312" w:hAnsi="仿宋" w:eastAsia="仿宋_GB2312" w:cs="Times New Roman"/>
          <w:kern w:val="0"/>
          <w:sz w:val="32"/>
          <w:szCs w:val="32"/>
        </w:rPr>
        <w:t xml:space="preserve"> 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 xml:space="preserve">C：内容部分评分        满分 </w:t>
      </w:r>
      <w:r>
        <w:rPr>
          <w:rFonts w:hint="eastAsia" w:ascii="仿宋_GB2312" w:hAnsi="仿宋" w:eastAsia="仿宋_GB2312" w:cs="Times New Roman"/>
          <w:kern w:val="0"/>
          <w:sz w:val="32"/>
          <w:szCs w:val="32"/>
          <w:lang w:val="en-US" w:eastAsia="zh-CN"/>
        </w:rPr>
        <w:t xml:space="preserve">65 </w:t>
      </w:r>
      <w:r>
        <w:rPr>
          <w:rFonts w:hint="eastAsia" w:ascii="仿宋_GB2312" w:hAnsi="仿宋" w:eastAsia="仿宋_GB2312" w:cs="Times New Roman"/>
          <w:kern w:val="0"/>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综合得分：P＝A+B+C</w:t>
      </w:r>
    </w:p>
    <w:p>
      <w:pPr>
        <w:pStyle w:val="7"/>
        <w:rPr>
          <w:rFonts w:hint="eastAsia" w:ascii="仿宋_GB2312" w:hAnsi="仿宋" w:eastAsia="仿宋_GB2312" w:cs="Times New Roman"/>
          <w:kern w:val="0"/>
          <w:sz w:val="32"/>
          <w:szCs w:val="32"/>
        </w:rPr>
      </w:pPr>
    </w:p>
    <w:tbl>
      <w:tblPr>
        <w:tblStyle w:val="12"/>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193"/>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16" w:type="pct"/>
            <w:shd w:val="clear" w:color="auto" w:fill="F2F2F2"/>
            <w:noWrap w:val="0"/>
            <w:vAlign w:val="center"/>
          </w:tcPr>
          <w:p>
            <w:pPr>
              <w:widowControl/>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评分部分</w:t>
            </w:r>
          </w:p>
        </w:tc>
        <w:tc>
          <w:tcPr>
            <w:tcW w:w="4283" w:type="pct"/>
            <w:gridSpan w:val="2"/>
            <w:shd w:val="clear" w:color="auto" w:fill="F2F2F2"/>
            <w:noWrap w:val="0"/>
            <w:vAlign w:val="center"/>
          </w:tcPr>
          <w:p>
            <w:pPr>
              <w:widowControl/>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16" w:type="pct"/>
            <w:vMerge w:val="restart"/>
            <w:noWrap w:val="0"/>
            <w:vAlign w:val="center"/>
          </w:tcPr>
          <w:p>
            <w:pPr>
              <w:widowControl/>
              <w:spacing w:line="24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val="en-US" w:eastAsia="zh-CN" w:bidi="ar"/>
              </w:rPr>
              <w:t>A</w:t>
            </w:r>
            <w:r>
              <w:rPr>
                <w:rFonts w:hint="eastAsia" w:ascii="宋体" w:hAnsi="宋体" w:eastAsia="宋体" w:cs="宋体"/>
                <w:b/>
                <w:bCs/>
                <w:color w:val="auto"/>
                <w:kern w:val="0"/>
                <w:szCs w:val="21"/>
                <w:highlight w:val="none"/>
                <w:lang w:bidi="ar"/>
              </w:rPr>
              <w:t>.</w:t>
            </w:r>
            <w:r>
              <w:rPr>
                <w:rFonts w:hint="eastAsia" w:ascii="宋体" w:hAnsi="宋体" w:cs="宋体"/>
                <w:b/>
                <w:bCs/>
                <w:color w:val="auto"/>
                <w:kern w:val="0"/>
                <w:szCs w:val="21"/>
                <w:highlight w:val="none"/>
                <w:lang w:val="en-US" w:eastAsia="zh-CN" w:bidi="ar"/>
              </w:rPr>
              <w:t>企业实力</w:t>
            </w:r>
            <w:r>
              <w:rPr>
                <w:rFonts w:hint="eastAsia" w:ascii="宋体" w:hAnsi="宋体" w:eastAsia="宋体" w:cs="宋体"/>
                <w:b/>
                <w:bCs/>
                <w:color w:val="auto"/>
                <w:kern w:val="0"/>
                <w:szCs w:val="21"/>
                <w:highlight w:val="none"/>
                <w:lang w:bidi="ar"/>
              </w:rPr>
              <w:t>（</w:t>
            </w:r>
            <w:r>
              <w:rPr>
                <w:rFonts w:hint="eastAsia" w:ascii="宋体" w:hAnsi="宋体" w:eastAsia="宋体" w:cs="宋体"/>
                <w:b/>
                <w:bCs/>
                <w:color w:val="auto"/>
                <w:kern w:val="0"/>
                <w:szCs w:val="21"/>
                <w:highlight w:val="none"/>
                <w:lang w:val="en-US" w:eastAsia="zh-CN" w:bidi="ar"/>
              </w:rPr>
              <w:t>5</w:t>
            </w:r>
            <w:r>
              <w:rPr>
                <w:rFonts w:hint="eastAsia" w:ascii="宋体" w:hAnsi="宋体" w:eastAsia="宋体" w:cs="宋体"/>
                <w:b/>
                <w:bCs/>
                <w:color w:val="auto"/>
                <w:kern w:val="0"/>
                <w:szCs w:val="21"/>
                <w:highlight w:val="none"/>
                <w:lang w:bidi="ar"/>
              </w:rPr>
              <w:t>分）</w:t>
            </w:r>
          </w:p>
        </w:tc>
        <w:tc>
          <w:tcPr>
            <w:tcW w:w="666" w:type="pct"/>
            <w:vMerge w:val="restart"/>
            <w:noWrap w:val="0"/>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:行业</w:t>
            </w:r>
          </w:p>
          <w:p>
            <w:pPr>
              <w:pStyle w:val="7"/>
              <w:spacing w:after="0" w:line="240" w:lineRule="auto"/>
              <w:jc w:val="center"/>
              <w:rPr>
                <w:color w:val="auto"/>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分）</w:t>
            </w:r>
          </w:p>
        </w:tc>
        <w:tc>
          <w:tcPr>
            <w:tcW w:w="3617" w:type="pct"/>
            <w:noWrap w:val="0"/>
            <w:vAlign w:val="center"/>
          </w:tcPr>
          <w:p>
            <w:pPr>
              <w:widowControl/>
              <w:spacing w:line="240" w:lineRule="auto"/>
              <w:jc w:val="left"/>
              <w:textAlignment w:val="center"/>
              <w:rPr>
                <w:rStyle w:val="16"/>
                <w:rFonts w:hint="eastAsia" w:ascii="宋体" w:hAnsi="宋体" w:cs="宋体"/>
                <w:color w:val="auto"/>
                <w:sz w:val="21"/>
                <w:szCs w:val="21"/>
                <w:highlight w:val="none"/>
                <w:lang w:bidi="ar"/>
              </w:rPr>
            </w:pPr>
            <w:r>
              <w:rPr>
                <w:rFonts w:hint="eastAsia" w:ascii="宋体" w:hAnsi="宋体" w:cs="宋体"/>
                <w:color w:val="auto"/>
                <w:kern w:val="0"/>
                <w:szCs w:val="21"/>
                <w:highlight w:val="none"/>
                <w:lang w:eastAsia="zh-CN" w:bidi="ar"/>
              </w:rPr>
              <w:t>合作方</w:t>
            </w:r>
            <w:r>
              <w:rPr>
                <w:rFonts w:hint="eastAsia" w:ascii="宋体" w:hAnsi="宋体" w:cs="宋体"/>
                <w:color w:val="auto"/>
                <w:kern w:val="0"/>
                <w:szCs w:val="21"/>
                <w:highlight w:val="none"/>
                <w:lang w:bidi="ar"/>
              </w:rPr>
              <w:t>具备有效的</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影视、出版等</w:t>
            </w:r>
            <w:r>
              <w:rPr>
                <w:rStyle w:val="15"/>
                <w:rFonts w:hint="eastAsia" w:ascii="宋体" w:hAnsi="宋体" w:cs="宋体"/>
                <w:color w:val="auto"/>
                <w:highlight w:val="none"/>
              </w:rPr>
              <w:t>服务业务类</w:t>
            </w:r>
            <w:r>
              <w:rPr>
                <w:rStyle w:val="16"/>
                <w:rFonts w:hint="eastAsia" w:ascii="宋体" w:hAnsi="宋体" w:cs="宋体"/>
                <w:color w:val="auto"/>
                <w:sz w:val="21"/>
                <w:szCs w:val="21"/>
                <w:highlight w:val="none"/>
                <w:lang w:bidi="ar"/>
              </w:rPr>
              <w:t>的，得</w:t>
            </w:r>
            <w:r>
              <w:rPr>
                <w:rStyle w:val="16"/>
                <w:rFonts w:hint="eastAsia" w:ascii="宋体" w:hAnsi="宋体" w:cs="宋体"/>
                <w:color w:val="auto"/>
                <w:sz w:val="21"/>
                <w:szCs w:val="21"/>
                <w:highlight w:val="none"/>
                <w:lang w:val="en-US" w:eastAsia="zh-CN" w:bidi="ar"/>
              </w:rPr>
              <w:t>3</w:t>
            </w:r>
            <w:r>
              <w:rPr>
                <w:rStyle w:val="16"/>
                <w:rFonts w:hint="eastAsia" w:ascii="宋体" w:hAnsi="宋体" w:cs="宋体"/>
                <w:color w:val="auto"/>
                <w:sz w:val="21"/>
                <w:szCs w:val="21"/>
                <w:highlight w:val="none"/>
                <w:lang w:bidi="ar"/>
              </w:rPr>
              <w:t>分。本项满分</w:t>
            </w:r>
            <w:r>
              <w:rPr>
                <w:rStyle w:val="16"/>
                <w:rFonts w:hint="eastAsia" w:ascii="宋体" w:hAnsi="宋体" w:cs="宋体"/>
                <w:color w:val="auto"/>
                <w:sz w:val="21"/>
                <w:szCs w:val="21"/>
                <w:highlight w:val="none"/>
                <w:lang w:val="en-US" w:eastAsia="zh-CN" w:bidi="ar"/>
              </w:rPr>
              <w:t>3</w:t>
            </w:r>
            <w:r>
              <w:rPr>
                <w:rStyle w:val="16"/>
                <w:rFonts w:hint="eastAsia" w:ascii="宋体" w:hAnsi="宋体" w:cs="宋体"/>
                <w:color w:val="auto"/>
                <w:sz w:val="21"/>
                <w:szCs w:val="21"/>
                <w:highlight w:val="none"/>
                <w:lang w:bidi="ar"/>
              </w:rPr>
              <w:t>分。</w:t>
            </w:r>
          </w:p>
          <w:p>
            <w:pPr>
              <w:widowControl/>
              <w:spacing w:line="240" w:lineRule="auto"/>
              <w:jc w:val="left"/>
              <w:textAlignment w:val="center"/>
              <w:rPr>
                <w:rFonts w:hint="eastAsia" w:ascii="宋体" w:hAnsi="宋体" w:cs="宋体"/>
                <w:color w:val="auto"/>
                <w:szCs w:val="21"/>
                <w:highlight w:val="none"/>
              </w:rPr>
            </w:pPr>
            <w:r>
              <w:rPr>
                <w:rStyle w:val="16"/>
                <w:rFonts w:hint="eastAsia" w:ascii="宋体" w:hAnsi="宋体" w:eastAsia="宋体" w:cs="宋体"/>
                <w:b/>
                <w:bCs/>
                <w:color w:val="auto"/>
                <w:sz w:val="21"/>
                <w:szCs w:val="21"/>
                <w:highlight w:val="none"/>
                <w:lang w:bidi="ar"/>
              </w:rPr>
              <w:t>注：</w:t>
            </w:r>
            <w:r>
              <w:rPr>
                <w:rStyle w:val="16"/>
                <w:rFonts w:hint="eastAsia" w:ascii="宋体" w:hAnsi="宋体" w:eastAsia="宋体" w:cs="宋体"/>
                <w:b/>
                <w:bCs/>
                <w:color w:val="auto"/>
                <w:sz w:val="21"/>
                <w:szCs w:val="21"/>
                <w:highlight w:val="none"/>
                <w:lang w:eastAsia="zh-CN" w:bidi="ar"/>
              </w:rPr>
              <w:t>合作方</w:t>
            </w:r>
            <w:r>
              <w:rPr>
                <w:rStyle w:val="16"/>
                <w:rFonts w:hint="eastAsia" w:ascii="宋体" w:hAnsi="宋体" w:eastAsia="宋体" w:cs="宋体"/>
                <w:b/>
                <w:bCs/>
                <w:color w:val="auto"/>
                <w:sz w:val="21"/>
                <w:szCs w:val="21"/>
                <w:highlight w:val="none"/>
                <w:lang w:bidi="ar"/>
              </w:rPr>
              <w:t>需</w:t>
            </w:r>
            <w:r>
              <w:rPr>
                <w:rStyle w:val="16"/>
                <w:rFonts w:hint="eastAsia" w:ascii="宋体" w:hAnsi="宋体" w:cs="宋体"/>
                <w:b/>
                <w:bCs/>
                <w:color w:val="auto"/>
                <w:sz w:val="21"/>
                <w:szCs w:val="21"/>
                <w:highlight w:val="none"/>
                <w:lang w:bidi="ar"/>
              </w:rPr>
              <w:t>提供相关许可证复印件</w:t>
            </w:r>
            <w:r>
              <w:rPr>
                <w:rStyle w:val="16"/>
                <w:rFonts w:hint="eastAsia" w:ascii="宋体" w:hAnsi="宋体" w:cs="宋体"/>
                <w:b/>
                <w:bCs/>
                <w:color w:val="auto"/>
                <w:sz w:val="21"/>
                <w:szCs w:val="21"/>
                <w:highlight w:val="none"/>
                <w:lang w:eastAsia="zh-CN" w:bidi="ar"/>
              </w:rPr>
              <w:t>，</w:t>
            </w:r>
            <w:r>
              <w:rPr>
                <w:rStyle w:val="16"/>
                <w:rFonts w:hint="eastAsia" w:ascii="宋体" w:hAnsi="宋体" w:cs="宋体"/>
                <w:b/>
                <w:bCs/>
                <w:color w:val="auto"/>
                <w:sz w:val="21"/>
                <w:szCs w:val="21"/>
                <w:highlight w:val="none"/>
                <w:lang w:bidi="ar"/>
              </w:rPr>
              <w:t>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716" w:type="pct"/>
            <w:vMerge w:val="continue"/>
            <w:noWrap w:val="0"/>
            <w:vAlign w:val="center"/>
          </w:tcPr>
          <w:p>
            <w:pPr>
              <w:widowControl/>
              <w:spacing w:line="240" w:lineRule="auto"/>
              <w:jc w:val="center"/>
              <w:textAlignment w:val="center"/>
              <w:rPr>
                <w:rFonts w:hint="eastAsia" w:ascii="宋体" w:hAnsi="宋体" w:cs="宋体"/>
                <w:b/>
                <w:bCs/>
                <w:color w:val="auto"/>
                <w:kern w:val="0"/>
                <w:szCs w:val="21"/>
                <w:highlight w:val="none"/>
                <w:lang w:bidi="ar"/>
              </w:rPr>
            </w:pPr>
          </w:p>
        </w:tc>
        <w:tc>
          <w:tcPr>
            <w:tcW w:w="666" w:type="pct"/>
            <w:vMerge w:val="continue"/>
            <w:noWrap w:val="0"/>
            <w:vAlign w:val="center"/>
          </w:tcPr>
          <w:p>
            <w:pPr>
              <w:pStyle w:val="7"/>
              <w:spacing w:after="0" w:line="240" w:lineRule="auto"/>
              <w:jc w:val="center"/>
              <w:rPr>
                <w:rFonts w:hint="eastAsia" w:ascii="宋体" w:hAnsi="宋体" w:cs="宋体"/>
                <w:color w:val="auto"/>
                <w:kern w:val="0"/>
                <w:sz w:val="21"/>
                <w:szCs w:val="21"/>
                <w:highlight w:val="none"/>
                <w:lang w:bidi="ar"/>
              </w:rPr>
            </w:pPr>
          </w:p>
        </w:tc>
        <w:tc>
          <w:tcPr>
            <w:tcW w:w="3617" w:type="pct"/>
            <w:noWrap w:val="0"/>
            <w:vAlign w:val="center"/>
          </w:tcPr>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提供有效的</w:t>
            </w:r>
            <w:r>
              <w:rPr>
                <w:rFonts w:hint="eastAsia" w:ascii="宋体" w:hAnsi="宋体" w:cs="宋体"/>
                <w:color w:val="auto"/>
                <w:szCs w:val="21"/>
                <w:highlight w:val="none"/>
                <w:lang w:val="en-US" w:eastAsia="zh-CN"/>
              </w:rPr>
              <w:t>合作案例</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widowControl/>
              <w:spacing w:line="240" w:lineRule="auto"/>
              <w:jc w:val="left"/>
              <w:textAlignment w:val="center"/>
              <w:rPr>
                <w:rFonts w:ascii="宋体" w:hAnsi="宋体" w:cs="宋体"/>
                <w:color w:val="auto"/>
                <w:szCs w:val="21"/>
                <w:highlight w:val="none"/>
              </w:rPr>
            </w:pPr>
            <w:r>
              <w:rPr>
                <w:rStyle w:val="16"/>
                <w:rFonts w:hint="eastAsia" w:ascii="宋体" w:hAnsi="宋体" w:eastAsia="宋体" w:cs="宋体"/>
                <w:b/>
                <w:bCs/>
                <w:color w:val="auto"/>
                <w:sz w:val="21"/>
                <w:szCs w:val="21"/>
                <w:highlight w:val="none"/>
                <w:lang w:bidi="ar"/>
              </w:rPr>
              <w:t>注：</w:t>
            </w:r>
            <w:r>
              <w:rPr>
                <w:rStyle w:val="16"/>
                <w:rFonts w:hint="eastAsia" w:ascii="宋体" w:hAnsi="宋体" w:eastAsia="宋体" w:cs="宋体"/>
                <w:b/>
                <w:bCs/>
                <w:color w:val="auto"/>
                <w:sz w:val="21"/>
                <w:szCs w:val="21"/>
                <w:highlight w:val="none"/>
                <w:lang w:eastAsia="zh-CN" w:bidi="ar"/>
              </w:rPr>
              <w:t>合作方</w:t>
            </w:r>
            <w:r>
              <w:rPr>
                <w:rStyle w:val="16"/>
                <w:rFonts w:hint="eastAsia" w:ascii="宋体" w:hAnsi="宋体" w:eastAsia="宋体" w:cs="宋体"/>
                <w:b/>
                <w:bCs/>
                <w:color w:val="auto"/>
                <w:sz w:val="21"/>
                <w:szCs w:val="21"/>
                <w:highlight w:val="none"/>
                <w:lang w:bidi="ar"/>
              </w:rPr>
              <w:t>需</w:t>
            </w:r>
            <w:r>
              <w:rPr>
                <w:rStyle w:val="16"/>
                <w:rFonts w:hint="eastAsia" w:ascii="宋体" w:hAnsi="宋体" w:cs="宋体"/>
                <w:b/>
                <w:bCs/>
                <w:color w:val="auto"/>
                <w:sz w:val="21"/>
                <w:szCs w:val="21"/>
                <w:highlight w:val="none"/>
                <w:lang w:bidi="ar"/>
              </w:rPr>
              <w:t>提供相关证书复印件，并加盖单位公章，否则本项不得分。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16" w:type="pct"/>
            <w:noWrap w:val="0"/>
            <w:vAlign w:val="center"/>
          </w:tcPr>
          <w:p>
            <w:pPr>
              <w:widowControl/>
              <w:spacing w:line="240" w:lineRule="auto"/>
              <w:jc w:val="center"/>
              <w:rPr>
                <w:rFonts w:ascii="宋体" w:hAnsi="宋体" w:cs="宋体"/>
                <w:color w:val="auto"/>
                <w:szCs w:val="21"/>
                <w:highlight w:val="none"/>
              </w:rPr>
            </w:pPr>
            <w:r>
              <w:rPr>
                <w:rFonts w:hint="eastAsia" w:ascii="宋体" w:hAnsi="宋体" w:eastAsia="宋体" w:cs="宋体"/>
                <w:b/>
                <w:bCs/>
                <w:color w:val="auto"/>
                <w:kern w:val="0"/>
                <w:szCs w:val="21"/>
                <w:highlight w:val="none"/>
                <w:lang w:bidi="ar"/>
              </w:rPr>
              <w:t>B.</w:t>
            </w:r>
            <w:r>
              <w:rPr>
                <w:rFonts w:hint="eastAsia" w:ascii="宋体" w:hAnsi="宋体" w:cs="宋体"/>
                <w:b/>
                <w:bCs/>
                <w:color w:val="auto"/>
                <w:kern w:val="0"/>
                <w:szCs w:val="21"/>
                <w:highlight w:val="none"/>
                <w:lang w:val="en-US" w:eastAsia="zh-CN" w:bidi="ar"/>
              </w:rPr>
              <w:t>报价</w:t>
            </w:r>
            <w:r>
              <w:rPr>
                <w:rFonts w:hint="eastAsia" w:ascii="宋体" w:hAnsi="宋体" w:eastAsia="宋体" w:cs="宋体"/>
                <w:b/>
                <w:bCs/>
                <w:color w:val="auto"/>
                <w:kern w:val="0"/>
                <w:szCs w:val="21"/>
                <w:highlight w:val="none"/>
                <w:lang w:bidi="ar"/>
              </w:rPr>
              <w:t>（</w:t>
            </w:r>
            <w:r>
              <w:rPr>
                <w:rFonts w:hint="eastAsia" w:ascii="宋体" w:hAnsi="宋体" w:eastAsia="宋体" w:cs="宋体"/>
                <w:b/>
                <w:bCs/>
                <w:color w:val="auto"/>
                <w:kern w:val="0"/>
                <w:szCs w:val="21"/>
                <w:highlight w:val="none"/>
                <w:lang w:val="en-US" w:eastAsia="zh-CN" w:bidi="ar"/>
              </w:rPr>
              <w:t>25</w:t>
            </w:r>
            <w:r>
              <w:rPr>
                <w:rFonts w:hint="eastAsia" w:ascii="宋体" w:hAnsi="宋体" w:eastAsia="宋体" w:cs="宋体"/>
                <w:b/>
                <w:bCs/>
                <w:color w:val="auto"/>
                <w:kern w:val="0"/>
                <w:szCs w:val="21"/>
                <w:highlight w:val="none"/>
                <w:lang w:bidi="ar"/>
              </w:rPr>
              <w:t>分）</w:t>
            </w:r>
          </w:p>
        </w:tc>
        <w:tc>
          <w:tcPr>
            <w:tcW w:w="666" w:type="pct"/>
            <w:noWrap w:val="0"/>
            <w:vAlign w:val="center"/>
          </w:tcPr>
          <w:p>
            <w:pPr>
              <w:widowControl/>
              <w:spacing w:line="240" w:lineRule="auto"/>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B：</w:t>
            </w:r>
            <w:r>
              <w:rPr>
                <w:rFonts w:hint="eastAsia" w:ascii="宋体" w:hAnsi="宋体" w:cs="宋体"/>
                <w:color w:val="auto"/>
                <w:kern w:val="0"/>
                <w:szCs w:val="21"/>
                <w:highlight w:val="none"/>
                <w:lang w:val="en-US" w:eastAsia="zh-CN" w:bidi="ar"/>
              </w:rPr>
              <w:t>报价</w:t>
            </w:r>
          </w:p>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25</w:t>
            </w:r>
            <w:r>
              <w:rPr>
                <w:rFonts w:hint="eastAsia" w:ascii="宋体" w:hAnsi="宋体" w:cs="宋体"/>
                <w:color w:val="auto"/>
                <w:kern w:val="0"/>
                <w:szCs w:val="21"/>
                <w:highlight w:val="none"/>
                <w:lang w:bidi="ar"/>
              </w:rPr>
              <w:t>分）</w:t>
            </w:r>
          </w:p>
        </w:tc>
        <w:tc>
          <w:tcPr>
            <w:tcW w:w="3617" w:type="pct"/>
            <w:noWrap w:val="0"/>
            <w:vAlign w:val="center"/>
          </w:tcPr>
          <w:p>
            <w:pPr>
              <w:widowControl/>
              <w:spacing w:line="240" w:lineRule="auto"/>
              <w:jc w:val="left"/>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评审委员会对通过资格响应性审查以及相关设备采购完全满足技术参数的各报价人，按报价总价从低到高的顺序排列，报价总价最低的报价人</w:t>
            </w:r>
            <w:r>
              <w:rPr>
                <w:rFonts w:hint="eastAsia" w:ascii="宋体" w:hAnsi="宋体" w:cs="宋体"/>
                <w:color w:val="auto"/>
                <w:kern w:val="2"/>
                <w:sz w:val="21"/>
                <w:szCs w:val="21"/>
                <w:highlight w:val="none"/>
                <w:lang w:val="en-US" w:eastAsia="zh-CN" w:bidi="ar-SA"/>
              </w:rPr>
              <w:t>为满分</w:t>
            </w:r>
            <w:r>
              <w:rPr>
                <w:rFonts w:hint="eastAsia" w:ascii="宋体" w:hAnsi="宋体" w:eastAsia="宋体" w:cs="宋体"/>
                <w:color w:val="auto"/>
                <w:kern w:val="2"/>
                <w:sz w:val="21"/>
                <w:szCs w:val="21"/>
                <w:highlight w:val="none"/>
                <w:lang w:val="en-US" w:eastAsia="zh-CN" w:bidi="ar-SA"/>
              </w:rPr>
              <w:t>，其余候选人按报价总价从低到高的顺序依次排序</w:t>
            </w:r>
            <w:r>
              <w:rPr>
                <w:rFonts w:hint="eastAsia" w:ascii="宋体" w:hAnsi="宋体" w:cs="宋体"/>
                <w:color w:val="auto"/>
                <w:kern w:val="2"/>
                <w:sz w:val="21"/>
                <w:szCs w:val="21"/>
                <w:highlight w:val="none"/>
                <w:lang w:val="en-US" w:eastAsia="zh-CN" w:bidi="ar-SA"/>
              </w:rPr>
              <w:t>，其</w:t>
            </w:r>
            <w:r>
              <w:rPr>
                <w:rFonts w:hint="eastAsia" w:ascii="宋体" w:hAnsi="宋体" w:eastAsia="宋体" w:cs="宋体"/>
                <w:color w:val="auto"/>
                <w:kern w:val="2"/>
                <w:sz w:val="21"/>
                <w:szCs w:val="21"/>
                <w:highlight w:val="none"/>
                <w:lang w:val="en-US" w:eastAsia="zh-CN" w:bidi="ar-SA"/>
              </w:rPr>
              <w:t>价格得分=该价格评分项满分分值×（A÷报价人的评标价）。若有相同的最低报价总价，则企业注册资金多的报价人将被排序在前；若报价总价和企业注册资金仍相同，则由评审委员会全员记名投票表决，得票超过半数的将被排序在前。如果只有两家参与，以报价最低者得</w:t>
            </w:r>
            <w:r>
              <w:rPr>
                <w:rFonts w:hint="eastAsia" w:ascii="宋体" w:hAnsi="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716" w:type="pct"/>
            <w:vMerge w:val="restart"/>
            <w:noWrap w:val="0"/>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eastAsia="宋体" w:cs="宋体"/>
                <w:b/>
                <w:bCs/>
                <w:color w:val="auto"/>
                <w:kern w:val="0"/>
                <w:szCs w:val="21"/>
                <w:highlight w:val="none"/>
                <w:lang w:val="en-US" w:eastAsia="zh-CN" w:bidi="ar"/>
              </w:rPr>
              <w:t>C.</w:t>
            </w:r>
            <w:r>
              <w:rPr>
                <w:rFonts w:hint="eastAsia" w:ascii="宋体" w:hAnsi="宋体" w:cs="宋体"/>
                <w:b/>
                <w:bCs/>
                <w:color w:val="auto"/>
                <w:kern w:val="0"/>
                <w:szCs w:val="21"/>
                <w:highlight w:val="none"/>
                <w:lang w:val="en-US" w:eastAsia="zh-CN" w:bidi="ar"/>
              </w:rPr>
              <w:t>★</w:t>
            </w:r>
            <w:r>
              <w:rPr>
                <w:rFonts w:hint="eastAsia" w:ascii="宋体" w:hAnsi="宋体" w:eastAsia="宋体" w:cs="宋体"/>
                <w:b/>
                <w:bCs/>
                <w:color w:val="auto"/>
                <w:kern w:val="0"/>
                <w:szCs w:val="21"/>
                <w:highlight w:val="none"/>
                <w:lang w:val="en-US" w:eastAsia="zh-CN" w:bidi="ar"/>
              </w:rPr>
              <w:t>内容</w:t>
            </w:r>
            <w:r>
              <w:rPr>
                <w:rFonts w:hint="eastAsia" w:ascii="宋体" w:hAnsi="宋体" w:cs="宋体"/>
                <w:b/>
                <w:bCs/>
                <w:color w:val="auto"/>
                <w:kern w:val="0"/>
                <w:szCs w:val="21"/>
                <w:highlight w:val="none"/>
                <w:lang w:val="en-US" w:eastAsia="zh-CN" w:bidi="ar"/>
              </w:rPr>
              <w:t>规划</w:t>
            </w:r>
            <w:r>
              <w:rPr>
                <w:rFonts w:hint="eastAsia" w:ascii="宋体" w:hAnsi="宋体" w:eastAsia="宋体" w:cs="宋体"/>
                <w:b/>
                <w:bCs/>
                <w:color w:val="auto"/>
                <w:kern w:val="0"/>
                <w:szCs w:val="21"/>
                <w:highlight w:val="none"/>
                <w:lang w:val="en-US" w:eastAsia="zh-CN" w:bidi="ar"/>
              </w:rPr>
              <w:t xml:space="preserve">评分 </w:t>
            </w:r>
            <w:r>
              <w:rPr>
                <w:rFonts w:hint="eastAsia" w:ascii="宋体" w:hAnsi="宋体" w:eastAsia="宋体" w:cs="宋体"/>
                <w:b/>
                <w:bCs/>
                <w:color w:val="auto"/>
                <w:kern w:val="0"/>
                <w:szCs w:val="21"/>
                <w:highlight w:val="none"/>
                <w:lang w:val="en-US" w:eastAsia="zh-CN" w:bidi="ar"/>
              </w:rPr>
              <w:br w:type="textWrapping"/>
            </w:r>
            <w:r>
              <w:rPr>
                <w:rFonts w:hint="eastAsia" w:ascii="宋体" w:hAnsi="宋体" w:eastAsia="宋体" w:cs="宋体"/>
                <w:b/>
                <w:bCs/>
                <w:color w:val="auto"/>
                <w:kern w:val="0"/>
                <w:szCs w:val="21"/>
                <w:highlight w:val="none"/>
                <w:lang w:val="en-US" w:eastAsia="zh-CN" w:bidi="ar"/>
              </w:rPr>
              <w:t>（65分）</w:t>
            </w:r>
          </w:p>
        </w:tc>
        <w:tc>
          <w:tcPr>
            <w:tcW w:w="666" w:type="pct"/>
            <w:noWrap w:val="0"/>
            <w:vAlign w:val="center"/>
          </w:tcPr>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C1:底量节目数量</w:t>
            </w:r>
          </w:p>
          <w:p>
            <w:pPr>
              <w:spacing w:line="240" w:lineRule="auto"/>
              <w:jc w:val="center"/>
              <w:rPr>
                <w:rFonts w:hint="eastAsia" w:ascii="宋体" w:hAnsi="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分）</w:t>
            </w:r>
          </w:p>
        </w:tc>
        <w:tc>
          <w:tcPr>
            <w:tcW w:w="3617" w:type="pct"/>
            <w:noWrap w:val="0"/>
            <w:vAlign w:val="center"/>
          </w:tcPr>
          <w:p>
            <w:pPr>
              <w:pStyle w:val="7"/>
              <w:spacing w:after="0" w:line="240" w:lineRule="auto"/>
              <w:rPr>
                <w:rFonts w:hint="eastAsia" w:ascii="宋体" w:hAnsi="宋体" w:eastAsia="宋体" w:cs="宋体"/>
                <w:color w:val="auto"/>
                <w:sz w:val="21"/>
                <w:szCs w:val="21"/>
                <w:highlight w:val="yellow"/>
              </w:rPr>
            </w:pPr>
            <w:r>
              <w:rPr>
                <w:rFonts w:hint="eastAsia" w:ascii="宋体" w:hAnsi="宋体" w:cs="宋体"/>
                <w:color w:val="auto"/>
                <w:sz w:val="21"/>
                <w:szCs w:val="21"/>
                <w:highlight w:val="yellow"/>
              </w:rPr>
              <w:t>根据各</w:t>
            </w:r>
            <w:r>
              <w:rPr>
                <w:rFonts w:hint="eastAsia" w:ascii="宋体" w:hAnsi="宋体" w:cs="宋体"/>
                <w:color w:val="auto"/>
                <w:kern w:val="0"/>
                <w:sz w:val="21"/>
                <w:szCs w:val="21"/>
                <w:highlight w:val="yellow"/>
                <w:lang w:eastAsia="zh-CN" w:bidi="ar"/>
              </w:rPr>
              <w:t>合作方</w:t>
            </w:r>
            <w:r>
              <w:rPr>
                <w:rFonts w:hint="eastAsia" w:ascii="宋体" w:hAnsi="宋体" w:cs="宋体"/>
                <w:color w:val="auto"/>
                <w:sz w:val="21"/>
                <w:szCs w:val="21"/>
                <w:highlight w:val="yellow"/>
              </w:rPr>
              <w:t>拥有底量节目的数量进行评分。</w:t>
            </w:r>
            <w:r>
              <w:rPr>
                <w:rFonts w:hint="eastAsia" w:ascii="宋体" w:hAnsi="宋体" w:cs="宋体"/>
                <w:color w:val="auto"/>
                <w:kern w:val="0"/>
                <w:sz w:val="21"/>
                <w:szCs w:val="21"/>
                <w:highlight w:val="yellow"/>
                <w:lang w:eastAsia="zh-CN" w:bidi="ar"/>
              </w:rPr>
              <w:t>合作方</w:t>
            </w:r>
            <w:r>
              <w:rPr>
                <w:rFonts w:hint="eastAsia" w:ascii="宋体" w:hAnsi="宋体" w:cs="宋体"/>
                <w:color w:val="auto"/>
                <w:sz w:val="21"/>
                <w:szCs w:val="21"/>
                <w:highlight w:val="yellow"/>
              </w:rPr>
              <w:t>承诺提供的节目量不少于</w:t>
            </w:r>
            <w:r>
              <w:rPr>
                <w:rFonts w:hint="eastAsia" w:ascii="宋体" w:hAnsi="宋体" w:cs="宋体"/>
                <w:color w:val="auto"/>
                <w:sz w:val="21"/>
                <w:szCs w:val="21"/>
                <w:highlight w:val="yellow"/>
                <w:lang w:val="en-US" w:eastAsia="zh-CN"/>
              </w:rPr>
              <w:t>5</w:t>
            </w:r>
            <w:r>
              <w:rPr>
                <w:rFonts w:hint="eastAsia" w:ascii="宋体" w:hAnsi="宋体" w:cs="宋体"/>
                <w:color w:val="auto"/>
                <w:sz w:val="21"/>
                <w:szCs w:val="21"/>
                <w:highlight w:val="yellow"/>
              </w:rPr>
              <w:t>0小时（</w:t>
            </w:r>
            <w:r>
              <w:rPr>
                <w:rFonts w:hint="eastAsia" w:ascii="宋体" w:hAnsi="宋体" w:cs="宋体"/>
                <w:color w:val="auto"/>
                <w:sz w:val="21"/>
                <w:szCs w:val="21"/>
                <w:highlight w:val="yellow"/>
                <w:lang w:val="en-US" w:eastAsia="zh-CN"/>
              </w:rPr>
              <w:t>其中动物救助类栏目自有版权节目底量不少于10小时</w:t>
            </w:r>
            <w:r>
              <w:rPr>
                <w:rFonts w:hint="eastAsia" w:ascii="宋体" w:hAnsi="宋体" w:cs="宋体"/>
                <w:color w:val="auto"/>
                <w:sz w:val="21"/>
                <w:szCs w:val="21"/>
                <w:highlight w:val="yellow"/>
              </w:rPr>
              <w:t>）</w:t>
            </w:r>
            <w:r>
              <w:rPr>
                <w:rFonts w:hint="eastAsia" w:ascii="宋体" w:hAnsi="宋体" w:eastAsia="宋体" w:cs="宋体"/>
                <w:color w:val="auto"/>
                <w:sz w:val="21"/>
                <w:szCs w:val="21"/>
                <w:highlight w:val="yellow"/>
              </w:rPr>
              <w:t>的，得</w:t>
            </w:r>
            <w:r>
              <w:rPr>
                <w:rFonts w:hint="eastAsia" w:ascii="宋体" w:hAnsi="宋体" w:cs="宋体"/>
                <w:color w:val="auto"/>
                <w:sz w:val="21"/>
                <w:szCs w:val="21"/>
                <w:highlight w:val="yellow"/>
                <w:lang w:val="en-US" w:eastAsia="zh-CN"/>
              </w:rPr>
              <w:t>10</w:t>
            </w:r>
            <w:r>
              <w:rPr>
                <w:rFonts w:hint="eastAsia" w:ascii="宋体" w:hAnsi="宋体" w:eastAsia="宋体" w:cs="宋体"/>
                <w:color w:val="auto"/>
                <w:sz w:val="21"/>
                <w:szCs w:val="21"/>
                <w:highlight w:val="yellow"/>
              </w:rPr>
              <w:t>分。否则该项不得分。</w:t>
            </w:r>
          </w:p>
          <w:p>
            <w:pPr>
              <w:pStyle w:val="7"/>
              <w:spacing w:after="0" w:line="240" w:lineRule="auto"/>
              <w:rPr>
                <w:rFonts w:hint="eastAsia" w:ascii="宋体" w:hAnsi="宋体"/>
                <w:color w:val="auto"/>
                <w:sz w:val="21"/>
                <w:szCs w:val="21"/>
                <w:highlight w:val="none"/>
              </w:rPr>
            </w:pPr>
            <w:r>
              <w:rPr>
                <w:rFonts w:hint="eastAsia" w:ascii="宋体" w:hAnsi="宋体" w:cs="宋体"/>
                <w:b/>
                <w:bCs/>
                <w:color w:val="auto"/>
                <w:sz w:val="21"/>
                <w:szCs w:val="21"/>
                <w:highlight w:val="yellow"/>
              </w:rPr>
              <w:t>注：</w:t>
            </w:r>
            <w:r>
              <w:rPr>
                <w:rFonts w:hint="eastAsia" w:ascii="宋体" w:hAnsi="宋体" w:cs="宋体"/>
                <w:b/>
                <w:bCs/>
                <w:color w:val="auto"/>
                <w:kern w:val="0"/>
                <w:sz w:val="21"/>
                <w:szCs w:val="21"/>
                <w:highlight w:val="yellow"/>
                <w:lang w:eastAsia="zh-CN" w:bidi="ar"/>
              </w:rPr>
              <w:t>合作方</w:t>
            </w:r>
            <w:r>
              <w:rPr>
                <w:rFonts w:hint="eastAsia" w:ascii="宋体" w:hAnsi="宋体" w:cs="宋体"/>
                <w:b/>
                <w:bCs/>
                <w:color w:val="auto"/>
                <w:sz w:val="21"/>
                <w:szCs w:val="21"/>
                <w:highlight w:val="yellow"/>
              </w:rPr>
              <w:t>需提供电子版底量节目单（表格格式见本</w:t>
            </w:r>
            <w:r>
              <w:rPr>
                <w:rFonts w:hint="eastAsia" w:ascii="宋体" w:hAnsi="宋体" w:cs="宋体"/>
                <w:b/>
                <w:bCs/>
                <w:color w:val="auto"/>
                <w:sz w:val="21"/>
                <w:szCs w:val="21"/>
                <w:highlight w:val="yellow"/>
                <w:lang w:eastAsia="zh-CN"/>
              </w:rPr>
              <w:t>招募</w:t>
            </w:r>
            <w:r>
              <w:rPr>
                <w:rFonts w:hint="eastAsia" w:ascii="宋体" w:hAnsi="宋体" w:cs="宋体"/>
                <w:b/>
                <w:bCs/>
                <w:color w:val="auto"/>
                <w:sz w:val="21"/>
                <w:szCs w:val="21"/>
                <w:highlight w:val="yellow"/>
              </w:rPr>
              <w:t>文件相关格式”附件3《节目详单》）</w:t>
            </w:r>
            <w:r>
              <w:rPr>
                <w:rFonts w:hint="eastAsia" w:ascii="宋体" w:hAnsi="宋体"/>
                <w:b/>
                <w:bCs/>
                <w:color w:val="auto"/>
                <w:sz w:val="21"/>
                <w:szCs w:val="21"/>
                <w:highlight w:val="yellow"/>
              </w:rPr>
              <w:t>及针对以上底量节目的合作服务承诺函</w:t>
            </w:r>
            <w:r>
              <w:rPr>
                <w:rFonts w:hint="eastAsia" w:ascii="宋体" w:hAnsi="宋体" w:cs="宋体"/>
                <w:b/>
                <w:bCs/>
                <w:color w:val="auto"/>
                <w:sz w:val="21"/>
                <w:szCs w:val="21"/>
                <w:highlight w:val="yellow"/>
              </w:rPr>
              <w:t>，并加盖单位公章，</w:t>
            </w:r>
            <w:r>
              <w:rPr>
                <w:rFonts w:hint="eastAsia" w:ascii="宋体" w:hAnsi="宋体" w:eastAsia="宋体" w:cs="宋体"/>
                <w:b/>
                <w:bCs/>
                <w:color w:val="auto"/>
                <w:sz w:val="21"/>
                <w:szCs w:val="21"/>
                <w:highlight w:val="yellow"/>
              </w:rPr>
              <w:t>否则</w:t>
            </w:r>
            <w:r>
              <w:rPr>
                <w:rFonts w:hint="eastAsia" w:ascii="宋体" w:hAnsi="宋体" w:eastAsia="宋体" w:cs="宋体"/>
                <w:b/>
                <w:bCs/>
                <w:color w:val="auto"/>
                <w:sz w:val="21"/>
                <w:szCs w:val="21"/>
                <w:highlight w:val="yellow"/>
                <w:lang w:val="en-US" w:eastAsia="zh-CN"/>
              </w:rPr>
              <w:t>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16" w:type="pct"/>
            <w:vMerge w:val="continue"/>
            <w:noWrap w:val="0"/>
            <w:vAlign w:val="center"/>
          </w:tcPr>
          <w:p>
            <w:pPr>
              <w:widowControl/>
              <w:spacing w:line="240" w:lineRule="auto"/>
              <w:jc w:val="center"/>
              <w:textAlignment w:val="center"/>
              <w:rPr>
                <w:rFonts w:hint="eastAsia" w:ascii="宋体" w:hAnsi="宋体" w:cs="宋体"/>
                <w:color w:val="auto"/>
                <w:szCs w:val="21"/>
                <w:highlight w:val="none"/>
              </w:rPr>
            </w:pPr>
          </w:p>
        </w:tc>
        <w:tc>
          <w:tcPr>
            <w:tcW w:w="666" w:type="pct"/>
            <w:noWrap w:val="0"/>
            <w:vAlign w:val="center"/>
          </w:tcPr>
          <w:p>
            <w:pPr>
              <w:widowControl/>
              <w:spacing w:line="240" w:lineRule="auto"/>
              <w:jc w:val="center"/>
              <w:textAlignment w:val="center"/>
              <w:rPr>
                <w:rFonts w:hint="default" w:eastAsia="宋体"/>
                <w:color w:val="auto"/>
                <w:szCs w:val="21"/>
                <w:highlight w:val="none"/>
                <w:lang w:val="en-US" w:eastAsia="zh-CN"/>
              </w:rPr>
            </w:pPr>
            <w:r>
              <w:rPr>
                <w:rFonts w:hint="eastAsia" w:ascii="宋体" w:hAnsi="宋体" w:cs="宋体"/>
                <w:color w:val="auto"/>
                <w:szCs w:val="21"/>
                <w:highlight w:val="none"/>
              </w:rPr>
              <w:t>C2:</w:t>
            </w:r>
            <w:r>
              <w:rPr>
                <w:rFonts w:hint="eastAsia"/>
                <w:color w:val="auto"/>
                <w:szCs w:val="21"/>
                <w:highlight w:val="none"/>
                <w:lang w:val="en-US" w:eastAsia="zh-CN"/>
              </w:rPr>
              <w:t>内容种类</w:t>
            </w:r>
          </w:p>
          <w:p>
            <w:pPr>
              <w:pStyle w:val="7"/>
              <w:spacing w:after="0" w:line="240" w:lineRule="auto"/>
              <w:jc w:val="center"/>
              <w:rPr>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3617" w:type="pct"/>
            <w:noWrap w:val="0"/>
            <w:vAlign w:val="center"/>
          </w:tcPr>
          <w:p>
            <w:pPr>
              <w:pStyle w:val="7"/>
              <w:spacing w:after="0" w:line="240" w:lineRule="auto"/>
              <w:rPr>
                <w:rFonts w:hint="eastAsia" w:ascii="宋体" w:hAnsi="宋体" w:eastAsia="宋体" w:cs="宋体"/>
                <w:color w:val="auto"/>
                <w:kern w:val="0"/>
                <w:sz w:val="21"/>
                <w:szCs w:val="21"/>
                <w:highlight w:val="yellow"/>
                <w:lang w:eastAsia="zh-Hans" w:bidi="ar"/>
              </w:rPr>
            </w:pPr>
            <w:r>
              <w:rPr>
                <w:rFonts w:hint="eastAsia" w:ascii="宋体" w:hAnsi="宋体" w:eastAsia="宋体" w:cs="宋体"/>
                <w:color w:val="auto"/>
                <w:kern w:val="0"/>
                <w:sz w:val="21"/>
                <w:szCs w:val="21"/>
                <w:highlight w:val="yellow"/>
                <w:lang w:eastAsia="zh-Hans" w:bidi="ar"/>
              </w:rPr>
              <w:t>根据合作方提供的</w:t>
            </w:r>
            <w:r>
              <w:rPr>
                <w:rFonts w:hint="eastAsia" w:ascii="宋体" w:hAnsi="宋体" w:eastAsia="宋体" w:cs="宋体"/>
                <w:color w:val="auto"/>
                <w:kern w:val="0"/>
                <w:sz w:val="21"/>
                <w:szCs w:val="21"/>
                <w:highlight w:val="yellow"/>
                <w:lang w:val="en-US" w:eastAsia="zh-CN" w:bidi="ar"/>
              </w:rPr>
              <w:t>内容种类</w:t>
            </w:r>
            <w:r>
              <w:rPr>
                <w:rFonts w:hint="eastAsia" w:ascii="宋体" w:hAnsi="宋体" w:cs="宋体"/>
                <w:color w:val="auto"/>
                <w:kern w:val="0"/>
                <w:sz w:val="21"/>
                <w:szCs w:val="21"/>
                <w:highlight w:val="yellow"/>
                <w:lang w:val="en-US" w:eastAsia="zh-CN" w:bidi="ar"/>
              </w:rPr>
              <w:t>包括非遗传承合作类、少儿舞台演艺类以及动物救助类三个项目</w:t>
            </w:r>
            <w:r>
              <w:rPr>
                <w:rFonts w:hint="eastAsia" w:ascii="宋体" w:hAnsi="宋体" w:eastAsia="宋体" w:cs="宋体"/>
                <w:color w:val="FF0000"/>
                <w:kern w:val="0"/>
                <w:sz w:val="21"/>
                <w:szCs w:val="21"/>
                <w:highlight w:val="yellow"/>
                <w:lang w:eastAsia="zh-Hans" w:bidi="ar"/>
              </w:rPr>
              <w:t>。</w:t>
            </w:r>
            <w:r>
              <w:rPr>
                <w:rFonts w:hint="eastAsia" w:ascii="宋体" w:hAnsi="宋体" w:eastAsia="宋体" w:cs="宋体"/>
                <w:color w:val="auto"/>
                <w:kern w:val="0"/>
                <w:sz w:val="21"/>
                <w:szCs w:val="21"/>
                <w:highlight w:val="yellow"/>
                <w:lang w:eastAsia="zh-Hans" w:bidi="ar"/>
              </w:rPr>
              <w:t>提供数量</w:t>
            </w:r>
            <w:r>
              <w:rPr>
                <w:rFonts w:hint="eastAsia" w:ascii="宋体" w:hAnsi="宋体" w:cs="宋体"/>
                <w:color w:val="auto"/>
                <w:kern w:val="0"/>
                <w:sz w:val="21"/>
                <w:szCs w:val="21"/>
                <w:highlight w:val="yellow"/>
                <w:lang w:val="en-US" w:eastAsia="zh-CN" w:bidi="ar"/>
              </w:rPr>
              <w:t>不满足以上三类</w:t>
            </w:r>
            <w:r>
              <w:rPr>
                <w:rFonts w:hint="eastAsia" w:ascii="宋体" w:hAnsi="宋体" w:eastAsia="宋体" w:cs="宋体"/>
                <w:color w:val="auto"/>
                <w:kern w:val="0"/>
                <w:sz w:val="21"/>
                <w:szCs w:val="21"/>
                <w:highlight w:val="yellow"/>
                <w:lang w:eastAsia="zh-Hans" w:bidi="ar"/>
              </w:rPr>
              <w:t>的，该项不得分。本项满分1</w:t>
            </w:r>
            <w:r>
              <w:rPr>
                <w:rFonts w:hint="eastAsia" w:ascii="宋体" w:hAnsi="宋体" w:eastAsia="宋体" w:cs="宋体"/>
                <w:color w:val="auto"/>
                <w:kern w:val="0"/>
                <w:sz w:val="21"/>
                <w:szCs w:val="21"/>
                <w:highlight w:val="yellow"/>
                <w:lang w:val="en-US" w:eastAsia="zh-CN" w:bidi="ar"/>
              </w:rPr>
              <w:t>5</w:t>
            </w:r>
            <w:r>
              <w:rPr>
                <w:rFonts w:hint="eastAsia" w:ascii="宋体" w:hAnsi="宋体" w:eastAsia="宋体" w:cs="宋体"/>
                <w:color w:val="auto"/>
                <w:kern w:val="0"/>
                <w:sz w:val="21"/>
                <w:szCs w:val="21"/>
                <w:highlight w:val="yellow"/>
                <w:lang w:eastAsia="zh-Hans" w:bidi="ar"/>
              </w:rPr>
              <w:t>分。</w:t>
            </w:r>
          </w:p>
          <w:p>
            <w:pPr>
              <w:pStyle w:val="7"/>
              <w:spacing w:after="0" w:line="240" w:lineRule="auto"/>
              <w:rPr>
                <w:rFonts w:hint="default" w:ascii="宋体" w:hAnsi="宋体" w:cs="宋体"/>
                <w:color w:val="auto"/>
                <w:sz w:val="21"/>
                <w:szCs w:val="21"/>
                <w:highlight w:val="none"/>
                <w:lang w:val="en-US"/>
              </w:rPr>
            </w:pPr>
            <w:r>
              <w:rPr>
                <w:rFonts w:hint="eastAsia" w:ascii="宋体" w:hAnsi="宋体" w:cs="宋体"/>
                <w:b/>
                <w:bCs/>
                <w:color w:val="auto"/>
                <w:sz w:val="21"/>
                <w:szCs w:val="21"/>
                <w:highlight w:val="yellow"/>
              </w:rPr>
              <w:t>注：</w:t>
            </w:r>
            <w:r>
              <w:rPr>
                <w:rFonts w:hint="eastAsia" w:ascii="宋体" w:hAnsi="宋体" w:cs="宋体"/>
                <w:b/>
                <w:bCs/>
                <w:color w:val="auto"/>
                <w:kern w:val="0"/>
                <w:sz w:val="21"/>
                <w:szCs w:val="21"/>
                <w:highlight w:val="yellow"/>
                <w:lang w:eastAsia="zh-CN" w:bidi="ar"/>
              </w:rPr>
              <w:t>合作方</w:t>
            </w:r>
            <w:r>
              <w:rPr>
                <w:rFonts w:hint="eastAsia" w:ascii="宋体" w:hAnsi="宋体" w:cs="宋体"/>
                <w:b/>
                <w:bCs/>
                <w:color w:val="auto"/>
                <w:sz w:val="21"/>
                <w:szCs w:val="21"/>
                <w:highlight w:val="yellow"/>
              </w:rPr>
              <w:t>需提供</w:t>
            </w:r>
            <w:r>
              <w:rPr>
                <w:rFonts w:hint="eastAsia" w:ascii="宋体" w:hAnsi="宋体" w:cs="宋体"/>
                <w:b/>
                <w:bCs/>
                <w:color w:val="auto"/>
                <w:sz w:val="21"/>
                <w:szCs w:val="21"/>
                <w:highlight w:val="yellow"/>
                <w:lang w:val="en-US" w:eastAsia="zh-CN"/>
              </w:rPr>
              <w:t>三类内容的自有版权样片，不提供不得分。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16" w:type="pct"/>
            <w:vMerge w:val="continue"/>
            <w:noWrap w:val="0"/>
            <w:vAlign w:val="center"/>
          </w:tcPr>
          <w:p>
            <w:pPr>
              <w:widowControl/>
              <w:spacing w:line="240" w:lineRule="auto"/>
              <w:jc w:val="center"/>
              <w:textAlignment w:val="center"/>
              <w:rPr>
                <w:rFonts w:hint="eastAsia" w:ascii="宋体" w:hAnsi="宋体" w:cs="宋体"/>
                <w:color w:val="auto"/>
                <w:szCs w:val="21"/>
                <w:highlight w:val="none"/>
              </w:rPr>
            </w:pPr>
          </w:p>
        </w:tc>
        <w:tc>
          <w:tcPr>
            <w:tcW w:w="666" w:type="pct"/>
            <w:noWrap w:val="0"/>
            <w:vAlign w:val="center"/>
          </w:tcPr>
          <w:p>
            <w:pPr>
              <w:pStyle w:val="7"/>
              <w:spacing w:after="0"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C3:</w:t>
            </w:r>
            <w:r>
              <w:rPr>
                <w:rFonts w:hint="eastAsia" w:ascii="宋体" w:hAnsi="宋体" w:cs="宋体"/>
                <w:color w:val="auto"/>
                <w:sz w:val="21"/>
                <w:szCs w:val="21"/>
                <w:highlight w:val="none"/>
                <w:lang w:val="en-US" w:eastAsia="zh-CN"/>
              </w:rPr>
              <w:t>栏目规划</w:t>
            </w:r>
          </w:p>
          <w:p>
            <w:pPr>
              <w:pStyle w:val="7"/>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tc>
        <w:tc>
          <w:tcPr>
            <w:tcW w:w="3617" w:type="pct"/>
            <w:noWrap w:val="0"/>
            <w:vAlign w:val="center"/>
          </w:tcPr>
          <w:p>
            <w:pPr>
              <w:pStyle w:val="7"/>
              <w:spacing w:after="0" w:line="240" w:lineRule="auto"/>
              <w:jc w:val="left"/>
              <w:rPr>
                <w:rFonts w:ascii="宋体" w:hAnsi="宋体" w:cs="宋体"/>
                <w:color w:val="auto"/>
                <w:sz w:val="21"/>
                <w:szCs w:val="21"/>
                <w:highlight w:val="yellow"/>
              </w:rPr>
            </w:pPr>
            <w:r>
              <w:rPr>
                <w:rFonts w:hint="eastAsia" w:ascii="宋体" w:hAnsi="宋体" w:cs="宋体"/>
                <w:color w:val="auto"/>
                <w:sz w:val="21"/>
                <w:szCs w:val="21"/>
                <w:highlight w:val="none"/>
                <w:lang w:val="en-US" w:eastAsia="zh-CN"/>
              </w:rPr>
              <w:t>根</w:t>
            </w:r>
            <w:r>
              <w:rPr>
                <w:rFonts w:hint="eastAsia" w:ascii="宋体" w:hAnsi="宋体" w:cs="宋体"/>
                <w:color w:val="auto"/>
                <w:sz w:val="21"/>
                <w:szCs w:val="21"/>
                <w:highlight w:val="yellow"/>
                <w:lang w:val="en-US" w:eastAsia="zh-CN"/>
              </w:rPr>
              <w:t>据上述栏目内容</w:t>
            </w:r>
            <w:r>
              <w:rPr>
                <w:rFonts w:hint="eastAsia" w:ascii="宋体" w:hAnsi="宋体" w:cs="宋体"/>
                <w:color w:val="auto"/>
                <w:sz w:val="21"/>
                <w:szCs w:val="21"/>
                <w:highlight w:val="yellow"/>
              </w:rPr>
              <w:t>策划大中小不同类型主题活动</w:t>
            </w:r>
            <w:r>
              <w:rPr>
                <w:rFonts w:hint="eastAsia" w:ascii="宋体" w:hAnsi="宋体" w:cs="宋体"/>
                <w:color w:val="auto"/>
                <w:sz w:val="21"/>
                <w:szCs w:val="21"/>
                <w:highlight w:val="yellow"/>
                <w:lang w:val="en-US" w:eastAsia="zh-CN"/>
              </w:rPr>
              <w:t>不少于20次</w:t>
            </w:r>
            <w:r>
              <w:rPr>
                <w:rFonts w:hint="eastAsia" w:ascii="宋体" w:hAnsi="宋体" w:cs="宋体"/>
                <w:color w:val="auto"/>
                <w:sz w:val="21"/>
                <w:szCs w:val="21"/>
                <w:highlight w:val="yellow"/>
              </w:rPr>
              <w:t>，</w:t>
            </w:r>
            <w:r>
              <w:rPr>
                <w:rFonts w:hint="eastAsia" w:ascii="宋体" w:hAnsi="宋体" w:cs="宋体"/>
                <w:color w:val="auto"/>
                <w:sz w:val="21"/>
                <w:szCs w:val="21"/>
                <w:highlight w:val="yellow"/>
                <w:lang w:val="en-US" w:eastAsia="zh-CN"/>
              </w:rPr>
              <w:t>以及</w:t>
            </w:r>
            <w:r>
              <w:rPr>
                <w:rFonts w:hint="eastAsia" w:ascii="宋体" w:hAnsi="宋体" w:cs="宋体"/>
                <w:color w:val="auto"/>
                <w:sz w:val="21"/>
                <w:szCs w:val="21"/>
                <w:highlight w:val="yellow"/>
              </w:rPr>
              <w:t>线上+线下全媒体渠道宣传，本项满分</w:t>
            </w:r>
            <w:r>
              <w:rPr>
                <w:rFonts w:hint="eastAsia" w:ascii="宋体" w:hAnsi="宋体" w:cs="宋体"/>
                <w:color w:val="auto"/>
                <w:sz w:val="21"/>
                <w:szCs w:val="21"/>
                <w:highlight w:val="yellow"/>
                <w:lang w:val="en-US" w:eastAsia="zh-CN"/>
              </w:rPr>
              <w:t>15</w:t>
            </w:r>
            <w:r>
              <w:rPr>
                <w:rFonts w:hint="eastAsia" w:ascii="宋体" w:hAnsi="宋体" w:cs="宋体"/>
                <w:color w:val="auto"/>
                <w:sz w:val="21"/>
                <w:szCs w:val="21"/>
                <w:highlight w:val="yellow"/>
              </w:rPr>
              <w:t>分。</w:t>
            </w:r>
          </w:p>
          <w:p>
            <w:pPr>
              <w:pStyle w:val="7"/>
              <w:spacing w:after="0" w:line="240" w:lineRule="auto"/>
              <w:rPr>
                <w:rFonts w:ascii="宋体" w:hAnsi="宋体" w:cs="宋体"/>
                <w:color w:val="auto"/>
                <w:kern w:val="0"/>
                <w:sz w:val="21"/>
                <w:szCs w:val="21"/>
                <w:highlight w:val="none"/>
                <w:lang w:bidi="ar"/>
              </w:rPr>
            </w:pPr>
            <w:r>
              <w:rPr>
                <w:rFonts w:hint="eastAsia" w:ascii="宋体" w:hAnsi="宋体" w:eastAsia="宋体" w:cs="Times New Roman"/>
                <w:b/>
                <w:bCs/>
                <w:color w:val="auto"/>
                <w:sz w:val="21"/>
                <w:szCs w:val="21"/>
                <w:highlight w:val="yellow"/>
              </w:rPr>
              <w:t>注</w:t>
            </w:r>
            <w:r>
              <w:rPr>
                <w:rFonts w:hint="eastAsia" w:ascii="宋体" w:hAnsi="宋体" w:eastAsia="宋体" w:cs="宋体"/>
                <w:b/>
                <w:bCs/>
                <w:color w:val="auto"/>
                <w:sz w:val="21"/>
                <w:szCs w:val="21"/>
                <w:highlight w:val="yellow"/>
              </w:rPr>
              <w:t>：</w:t>
            </w:r>
            <w:r>
              <w:rPr>
                <w:rFonts w:hint="eastAsia" w:ascii="宋体" w:hAnsi="宋体" w:eastAsia="宋体" w:cs="宋体"/>
                <w:b/>
                <w:bCs/>
                <w:color w:val="auto"/>
                <w:sz w:val="21"/>
                <w:szCs w:val="21"/>
                <w:highlight w:val="yellow"/>
                <w:lang w:eastAsia="zh-CN"/>
              </w:rPr>
              <w:t>合作方</w:t>
            </w:r>
            <w:r>
              <w:rPr>
                <w:rFonts w:hint="eastAsia" w:ascii="宋体" w:hAnsi="宋体" w:eastAsia="宋体" w:cs="宋体"/>
                <w:b/>
                <w:bCs/>
                <w:color w:val="auto"/>
                <w:sz w:val="21"/>
                <w:szCs w:val="21"/>
                <w:highlight w:val="yellow"/>
              </w:rPr>
              <w:t>需提供</w:t>
            </w:r>
            <w:r>
              <w:rPr>
                <w:rFonts w:hint="eastAsia" w:ascii="宋体" w:hAnsi="宋体" w:cs="宋体"/>
                <w:b/>
                <w:bCs/>
                <w:color w:val="auto"/>
                <w:sz w:val="21"/>
                <w:szCs w:val="21"/>
                <w:highlight w:val="yellow"/>
                <w:lang w:val="en-US" w:eastAsia="zh-CN"/>
              </w:rPr>
              <w:t>栏目合作规划书以及</w:t>
            </w:r>
            <w:r>
              <w:rPr>
                <w:rFonts w:hint="eastAsia" w:ascii="宋体" w:hAnsi="宋体" w:eastAsia="宋体" w:cs="宋体"/>
                <w:b/>
                <w:bCs/>
                <w:color w:val="auto"/>
                <w:sz w:val="21"/>
                <w:szCs w:val="21"/>
                <w:highlight w:val="yellow"/>
              </w:rPr>
              <w:t>针对以节目的合作服务承诺函，并加盖单位公章，否则</w:t>
            </w:r>
            <w:r>
              <w:rPr>
                <w:rFonts w:hint="eastAsia" w:ascii="宋体" w:hAnsi="宋体" w:eastAsia="宋体" w:cs="宋体"/>
                <w:b/>
                <w:bCs/>
                <w:color w:val="auto"/>
                <w:sz w:val="21"/>
                <w:szCs w:val="21"/>
                <w:highlight w:val="yellow"/>
                <w:lang w:val="en-US" w:eastAsia="zh-CN"/>
              </w:rPr>
              <w:t>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vMerge w:val="continue"/>
            <w:noWrap w:val="0"/>
            <w:vAlign w:val="center"/>
          </w:tcPr>
          <w:p>
            <w:pPr>
              <w:widowControl/>
              <w:spacing w:line="240" w:lineRule="auto"/>
              <w:jc w:val="center"/>
              <w:textAlignment w:val="center"/>
              <w:rPr>
                <w:rFonts w:hint="eastAsia" w:ascii="宋体" w:hAnsi="宋体" w:cs="宋体"/>
                <w:color w:val="auto"/>
                <w:szCs w:val="21"/>
                <w:highlight w:val="none"/>
              </w:rPr>
            </w:pPr>
          </w:p>
        </w:tc>
        <w:tc>
          <w:tcPr>
            <w:tcW w:w="666" w:type="pct"/>
            <w:noWrap w:val="0"/>
            <w:vAlign w:val="center"/>
          </w:tcPr>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C4:节目更新量</w:t>
            </w:r>
          </w:p>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15</w:t>
            </w:r>
            <w:r>
              <w:rPr>
                <w:rFonts w:hint="eastAsia" w:ascii="宋体" w:hAnsi="宋体" w:cs="宋体"/>
                <w:color w:val="auto"/>
                <w:kern w:val="0"/>
                <w:szCs w:val="21"/>
                <w:highlight w:val="none"/>
                <w:lang w:bidi="ar"/>
              </w:rPr>
              <w:t>分）</w:t>
            </w:r>
          </w:p>
        </w:tc>
        <w:tc>
          <w:tcPr>
            <w:tcW w:w="3617" w:type="pct"/>
            <w:noWrap w:val="0"/>
            <w:vAlign w:val="center"/>
          </w:tcPr>
          <w:p>
            <w:pPr>
              <w:widowControl/>
              <w:spacing w:line="240" w:lineRule="auto"/>
              <w:jc w:val="left"/>
              <w:textAlignment w:val="center"/>
              <w:rPr>
                <w:rFonts w:hint="eastAsia" w:ascii="Times New Roman" w:hAnsi="Times New Roman" w:eastAsia="宋体" w:cs="Times New Roman"/>
                <w:color w:val="auto"/>
                <w:sz w:val="21"/>
                <w:szCs w:val="21"/>
                <w:highlight w:val="yellow"/>
              </w:rPr>
            </w:pPr>
            <w:r>
              <w:rPr>
                <w:rFonts w:hint="eastAsia" w:ascii="Times New Roman" w:hAnsi="Times New Roman" w:eastAsia="宋体" w:cs="Times New Roman"/>
                <w:color w:val="auto"/>
                <w:kern w:val="2"/>
                <w:sz w:val="21"/>
                <w:szCs w:val="21"/>
                <w:highlight w:val="yellow"/>
                <w:lang w:eastAsia="zh-CN" w:bidi="ar-SA"/>
              </w:rPr>
              <w:t>合作方</w:t>
            </w:r>
            <w:r>
              <w:rPr>
                <w:rFonts w:hint="eastAsia" w:ascii="Times New Roman" w:hAnsi="Times New Roman" w:eastAsia="宋体" w:cs="Times New Roman"/>
                <w:color w:val="auto"/>
                <w:sz w:val="21"/>
                <w:szCs w:val="21"/>
                <w:highlight w:val="yellow"/>
              </w:rPr>
              <w:t>承诺合作期间</w:t>
            </w:r>
            <w:r>
              <w:rPr>
                <w:rFonts w:hint="eastAsia" w:cs="Times New Roman"/>
                <w:color w:val="auto"/>
                <w:sz w:val="21"/>
                <w:szCs w:val="21"/>
                <w:highlight w:val="yellow"/>
                <w:lang w:val="en-US" w:eastAsia="zh-CN"/>
              </w:rPr>
              <w:t>每类项目每月</w:t>
            </w:r>
            <w:r>
              <w:rPr>
                <w:rFonts w:hint="eastAsia" w:ascii="Times New Roman" w:hAnsi="Times New Roman" w:eastAsia="宋体" w:cs="Times New Roman"/>
                <w:color w:val="auto"/>
                <w:sz w:val="21"/>
                <w:szCs w:val="21"/>
                <w:highlight w:val="yellow"/>
              </w:rPr>
              <w:t>更新节目不少于</w:t>
            </w:r>
            <w:r>
              <w:rPr>
                <w:rFonts w:hint="eastAsia" w:cs="Times New Roman"/>
                <w:color w:val="auto"/>
                <w:sz w:val="21"/>
                <w:szCs w:val="21"/>
                <w:highlight w:val="yellow"/>
                <w:lang w:val="en-US" w:eastAsia="zh-CN"/>
              </w:rPr>
              <w:t>2</w:t>
            </w:r>
            <w:r>
              <w:rPr>
                <w:rFonts w:hint="eastAsia" w:ascii="Times New Roman" w:hAnsi="Times New Roman" w:eastAsia="宋体" w:cs="Times New Roman"/>
                <w:color w:val="auto"/>
                <w:sz w:val="21"/>
                <w:szCs w:val="21"/>
                <w:highlight w:val="yellow"/>
              </w:rPr>
              <w:t>小时的，得</w:t>
            </w:r>
            <w:r>
              <w:rPr>
                <w:rFonts w:hint="eastAsia" w:ascii="Times New Roman" w:hAnsi="Times New Roman" w:eastAsia="宋体" w:cs="Times New Roman"/>
                <w:color w:val="auto"/>
                <w:sz w:val="21"/>
                <w:szCs w:val="21"/>
                <w:highlight w:val="yellow"/>
                <w:lang w:val="en-US" w:eastAsia="zh-CN"/>
              </w:rPr>
              <w:t>1</w:t>
            </w:r>
            <w:r>
              <w:rPr>
                <w:rFonts w:hint="eastAsia" w:cs="Times New Roman"/>
                <w:color w:val="auto"/>
                <w:sz w:val="21"/>
                <w:szCs w:val="21"/>
                <w:highlight w:val="yellow"/>
                <w:lang w:val="en-US" w:eastAsia="zh-CN"/>
              </w:rPr>
              <w:t>5</w:t>
            </w:r>
            <w:r>
              <w:rPr>
                <w:rFonts w:hint="eastAsia" w:ascii="Times New Roman" w:hAnsi="Times New Roman" w:eastAsia="宋体" w:cs="Times New Roman"/>
                <w:color w:val="auto"/>
                <w:sz w:val="21"/>
                <w:szCs w:val="21"/>
                <w:highlight w:val="yellow"/>
              </w:rPr>
              <w:t>分，</w:t>
            </w:r>
            <w:r>
              <w:rPr>
                <w:rFonts w:hint="eastAsia" w:cs="Times New Roman"/>
                <w:color w:val="auto"/>
                <w:sz w:val="21"/>
                <w:szCs w:val="21"/>
                <w:highlight w:val="yellow"/>
                <w:lang w:val="en-US" w:eastAsia="zh-CN"/>
              </w:rPr>
              <w:t>类型或时间不足的</w:t>
            </w:r>
            <w:r>
              <w:rPr>
                <w:rFonts w:hint="eastAsia" w:ascii="Times New Roman" w:hAnsi="Times New Roman" w:eastAsia="宋体" w:cs="Times New Roman"/>
                <w:color w:val="auto"/>
                <w:sz w:val="21"/>
                <w:szCs w:val="21"/>
                <w:highlight w:val="yellow"/>
              </w:rPr>
              <w:t>该项不得分。本项满分</w:t>
            </w:r>
            <w:r>
              <w:rPr>
                <w:rFonts w:hint="eastAsia" w:ascii="Times New Roman" w:hAnsi="Times New Roman" w:eastAsia="宋体" w:cs="Times New Roman"/>
                <w:color w:val="auto"/>
                <w:sz w:val="21"/>
                <w:szCs w:val="21"/>
                <w:highlight w:val="yellow"/>
                <w:lang w:val="en-US" w:eastAsia="zh-CN"/>
              </w:rPr>
              <w:t>1</w:t>
            </w:r>
            <w:r>
              <w:rPr>
                <w:rFonts w:hint="eastAsia" w:cs="Times New Roman"/>
                <w:color w:val="auto"/>
                <w:sz w:val="21"/>
                <w:szCs w:val="21"/>
                <w:highlight w:val="yellow"/>
                <w:lang w:val="en-US" w:eastAsia="zh-CN"/>
              </w:rPr>
              <w:t>5</w:t>
            </w:r>
            <w:r>
              <w:rPr>
                <w:rFonts w:hint="eastAsia" w:ascii="Times New Roman" w:hAnsi="Times New Roman" w:eastAsia="宋体" w:cs="Times New Roman"/>
                <w:color w:val="auto"/>
                <w:sz w:val="21"/>
                <w:szCs w:val="21"/>
                <w:highlight w:val="yellow"/>
              </w:rPr>
              <w:t>分。</w:t>
            </w:r>
          </w:p>
          <w:p>
            <w:pPr>
              <w:pStyle w:val="7"/>
              <w:spacing w:after="0" w:line="240" w:lineRule="auto"/>
              <w:rPr>
                <w:rFonts w:hint="eastAsia"/>
                <w:color w:val="auto"/>
                <w:sz w:val="21"/>
                <w:szCs w:val="21"/>
                <w:highlight w:val="none"/>
              </w:rPr>
            </w:pPr>
            <w:r>
              <w:rPr>
                <w:rFonts w:hint="eastAsia" w:ascii="宋体" w:hAnsi="宋体" w:eastAsia="宋体" w:cs="Times New Roman"/>
                <w:b/>
                <w:bCs/>
                <w:color w:val="auto"/>
                <w:sz w:val="21"/>
                <w:szCs w:val="21"/>
                <w:highlight w:val="yellow"/>
              </w:rPr>
              <w:t>注：</w:t>
            </w:r>
            <w:r>
              <w:rPr>
                <w:rFonts w:hint="eastAsia" w:ascii="宋体" w:hAnsi="宋体" w:eastAsia="宋体" w:cs="Times New Roman"/>
                <w:b/>
                <w:bCs/>
                <w:color w:val="auto"/>
                <w:sz w:val="21"/>
                <w:szCs w:val="21"/>
                <w:highlight w:val="yellow"/>
                <w:lang w:eastAsia="zh-CN"/>
              </w:rPr>
              <w:t>合作方</w:t>
            </w:r>
            <w:r>
              <w:rPr>
                <w:rFonts w:hint="eastAsia" w:ascii="宋体" w:hAnsi="宋体" w:eastAsia="宋体" w:cs="Times New Roman"/>
                <w:b/>
                <w:bCs/>
                <w:color w:val="auto"/>
                <w:sz w:val="21"/>
                <w:szCs w:val="21"/>
                <w:highlight w:val="yellow"/>
              </w:rPr>
              <w:t>需提供合作服务承诺函，并加盖单位公章,否则本项不得分。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vMerge w:val="continue"/>
            <w:noWrap w:val="0"/>
            <w:vAlign w:val="center"/>
          </w:tcPr>
          <w:p>
            <w:pPr>
              <w:widowControl/>
              <w:spacing w:line="240" w:lineRule="auto"/>
              <w:jc w:val="center"/>
              <w:textAlignment w:val="center"/>
              <w:rPr>
                <w:rFonts w:hint="eastAsia" w:ascii="宋体" w:hAnsi="宋体" w:cs="宋体"/>
                <w:color w:val="auto"/>
                <w:szCs w:val="21"/>
                <w:highlight w:val="none"/>
              </w:rPr>
            </w:pPr>
          </w:p>
        </w:tc>
        <w:tc>
          <w:tcPr>
            <w:tcW w:w="666" w:type="pct"/>
            <w:noWrap w:val="0"/>
            <w:vAlign w:val="center"/>
          </w:tcPr>
          <w:p>
            <w:pPr>
              <w:widowControl/>
              <w:spacing w:line="240" w:lineRule="auto"/>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bidi="ar"/>
              </w:rPr>
              <w:t>C</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电视栏目开发</w:t>
            </w:r>
          </w:p>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分）</w:t>
            </w:r>
          </w:p>
        </w:tc>
        <w:tc>
          <w:tcPr>
            <w:tcW w:w="3617" w:type="pct"/>
            <w:noWrap w:val="0"/>
            <w:vAlign w:val="center"/>
          </w:tcPr>
          <w:p>
            <w:pPr>
              <w:pStyle w:val="7"/>
              <w:spacing w:after="0" w:line="240" w:lineRule="auto"/>
              <w:rPr>
                <w:rFonts w:hint="eastAsia" w:ascii="宋体" w:hAnsi="宋体" w:cs="Times New Roman"/>
                <w:b/>
                <w:bCs/>
                <w:color w:val="auto"/>
                <w:sz w:val="21"/>
                <w:szCs w:val="21"/>
                <w:highlight w:val="yellow"/>
                <w:lang w:val="en-US" w:eastAsia="zh-CN"/>
              </w:rPr>
            </w:pPr>
            <w:r>
              <w:rPr>
                <w:rFonts w:hint="eastAsia" w:ascii="宋体" w:hAnsi="宋体" w:cs="Times New Roman"/>
                <w:b/>
                <w:bCs/>
                <w:color w:val="auto"/>
                <w:sz w:val="21"/>
                <w:szCs w:val="21"/>
                <w:highlight w:val="yellow"/>
                <w:lang w:val="en-US" w:eastAsia="zh-CN"/>
              </w:rPr>
              <w:t>合作方需要提供栏目规划，页面设计图等最终呈现方案。</w:t>
            </w:r>
          </w:p>
          <w:p>
            <w:pPr>
              <w:pStyle w:val="7"/>
              <w:spacing w:after="0" w:line="240" w:lineRule="auto"/>
              <w:rPr>
                <w:rFonts w:hint="default" w:ascii="宋体" w:hAnsi="宋体" w:eastAsia="宋体" w:cs="Times New Roman"/>
                <w:b/>
                <w:bCs/>
                <w:color w:val="auto"/>
                <w:sz w:val="21"/>
                <w:szCs w:val="21"/>
                <w:highlight w:val="yellow"/>
                <w:lang w:val="en-US" w:eastAsia="zh-CN"/>
              </w:rPr>
            </w:pPr>
            <w:r>
              <w:rPr>
                <w:rFonts w:hint="eastAsia" w:ascii="宋体" w:hAnsi="宋体" w:cs="Times New Roman"/>
                <w:b/>
                <w:bCs/>
                <w:color w:val="auto"/>
                <w:sz w:val="21"/>
                <w:szCs w:val="21"/>
                <w:highlight w:val="yellow"/>
                <w:lang w:val="en-US" w:eastAsia="zh-CN"/>
              </w:rPr>
              <w:t>注：本项满分10分，未提供不得分。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716" w:type="pct"/>
            <w:noWrap w:val="0"/>
            <w:vAlign w:val="center"/>
          </w:tcPr>
          <w:p>
            <w:pPr>
              <w:widowControl/>
              <w:spacing w:line="240" w:lineRule="auto"/>
              <w:jc w:val="center"/>
              <w:rPr>
                <w:rFonts w:hint="eastAsia" w:ascii="宋体" w:hAnsi="宋体" w:cs="宋体"/>
                <w:color w:val="auto"/>
                <w:szCs w:val="21"/>
                <w:highlight w:val="none"/>
              </w:rPr>
            </w:pPr>
            <w:r>
              <w:rPr>
                <w:rFonts w:hint="eastAsia" w:ascii="宋体" w:hAnsi="宋体"/>
                <w:color w:val="auto"/>
                <w:szCs w:val="21"/>
                <w:highlight w:val="none"/>
              </w:rPr>
              <w:t>说明</w:t>
            </w:r>
          </w:p>
        </w:tc>
        <w:tc>
          <w:tcPr>
            <w:tcW w:w="4283" w:type="pct"/>
            <w:gridSpan w:val="2"/>
            <w:noWrap w:val="0"/>
            <w:vAlign w:val="center"/>
          </w:tcPr>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1.各评委评分A、B、C部分各项得分累加为最终得分。</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2.对所有合作方的招募评分都采用相同的程序和标准。</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3.招募评分严格按招募公告的要求和条件进行。</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4.有关招募公告的审查、澄清、评估</w:t>
            </w:r>
            <w:bookmarkStart w:id="1" w:name="_GoBack"/>
            <w:bookmarkEnd w:id="1"/>
            <w:r>
              <w:rPr>
                <w:rFonts w:hint="eastAsia" w:ascii="宋体" w:hAnsi="宋体" w:eastAsia="宋体" w:cs="宋体"/>
                <w:szCs w:val="21"/>
                <w:lang w:val="en-US" w:eastAsia="zh-CN"/>
              </w:rPr>
              <w:t>和比较以及会影响招募评分工作的一切情况都不得透露给任一合作方或与上述招募评审工作无关的工作人员。</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5.合作方不得干扰招募评审活动，否则将废除其招募资格。</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6.上述企业综合实力、运营支撑能力部分的招募评分标准和方法中所涉及到的如合作省网协议、驻地人员服务承诺等一切需要合作方提供的相关证明材料，合作方必须认真分类并装订成册，做好标识以方便评委会逐条对应评议。未提供相关证明材料的，评委将作出不利于合作方的评议和评分。招募评分过程中无论是否有对原件进行核查，合作方都必须对其提供各种资料、复印件以及说明和承诺的真实性负责。招募方将保留在评审过程中或签订合同前随时核查其原件的权利，合作方应无条件配合招募人的核查工作，不得托词拒绝核查或隐瞒真实情况。</w:t>
            </w:r>
          </w:p>
          <w:p>
            <w:pPr>
              <w:spacing w:line="380" w:lineRule="exact"/>
              <w:rPr>
                <w:rFonts w:ascii="宋体" w:hAnsi="宋体"/>
                <w:sz w:val="24"/>
              </w:rPr>
            </w:pPr>
            <w:r>
              <w:rPr>
                <w:rFonts w:hint="eastAsia" w:ascii="宋体" w:hAnsi="宋体" w:eastAsia="宋体" w:cs="宋体"/>
                <w:szCs w:val="21"/>
                <w:lang w:val="en-US" w:eastAsia="zh-CN"/>
              </w:rPr>
              <w:t>7.</w:t>
            </w:r>
            <w:r>
              <w:rPr>
                <w:rFonts w:hint="eastAsia" w:ascii="宋体" w:hAnsi="宋体"/>
                <w:sz w:val="24"/>
              </w:rPr>
              <w:t>本项目最高限价为</w:t>
            </w:r>
            <w:r>
              <w:rPr>
                <w:rFonts w:hint="eastAsia" w:ascii="宋体" w:hAnsi="宋体"/>
                <w:sz w:val="24"/>
                <w:u w:val="single"/>
                <w:lang w:val="en-US" w:eastAsia="zh-CN"/>
              </w:rPr>
              <w:t>282</w:t>
            </w:r>
            <w:r>
              <w:rPr>
                <w:rFonts w:hint="eastAsia" w:ascii="宋体" w:hAnsi="宋体"/>
                <w:sz w:val="24"/>
                <w:u w:val="single"/>
              </w:rPr>
              <w:t xml:space="preserve">万元人民币 </w:t>
            </w:r>
            <w:r>
              <w:rPr>
                <w:rFonts w:hint="eastAsia" w:ascii="宋体" w:hAnsi="宋体"/>
                <w:sz w:val="24"/>
              </w:rPr>
              <w:t>。</w:t>
            </w:r>
          </w:p>
          <w:p>
            <w:pPr>
              <w:numPr>
                <w:ilvl w:val="0"/>
                <w:numId w:val="0"/>
              </w:numPr>
              <w:spacing w:line="240" w:lineRule="auto"/>
              <w:jc w:val="left"/>
              <w:rPr>
                <w:rFonts w:hint="eastAsia" w:ascii="宋体" w:hAnsi="宋体" w:eastAsia="宋体" w:cs="宋体"/>
                <w:b/>
                <w:bCs/>
                <w:szCs w:val="21"/>
                <w:lang w:val="en-US" w:eastAsia="zh-CN"/>
              </w:rPr>
            </w:pPr>
            <w:bookmarkStart w:id="0" w:name="OLE_LINK1"/>
            <w:r>
              <w:rPr>
                <w:rFonts w:hAnsi="宋体"/>
              </w:rPr>
              <w:t xml:space="preserve">  </w:t>
            </w:r>
            <w:r>
              <w:rPr>
                <w:rFonts w:hint="eastAsia" w:hAnsi="宋体"/>
              </w:rPr>
              <w:t xml:space="preserve">  报价人</w:t>
            </w:r>
            <w:bookmarkEnd w:id="0"/>
            <w:r>
              <w:rPr>
                <w:rFonts w:hint="eastAsia" w:hAnsi="宋体"/>
              </w:rPr>
              <w:t>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pPr>
        <w:spacing w:line="580" w:lineRule="exact"/>
        <w:ind w:firstLine="640" w:firstLineChars="200"/>
        <w:rPr>
          <w:rFonts w:hint="eastAsia" w:ascii="仿宋_GB2312" w:hAnsi="仿宋" w:eastAsia="仿宋_GB2312"/>
          <w:kern w:val="0"/>
          <w:sz w:val="32"/>
          <w:szCs w:val="32"/>
        </w:rPr>
      </w:pPr>
    </w:p>
    <w:p>
      <w:pPr>
        <w:jc w:val="both"/>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jc w:val="center"/>
        <w:rPr>
          <w:rFonts w:hint="eastAsia" w:ascii="宋体" w:hAnsi="Courier New"/>
          <w:b/>
          <w:sz w:val="72"/>
          <w:lang w:val="en-US" w:eastAsia="zh-CN"/>
        </w:rPr>
      </w:pPr>
      <w:r>
        <w:rPr>
          <w:rFonts w:hint="eastAsia" w:ascii="宋体" w:hAnsi="宋体" w:cs="宋体"/>
          <w:b/>
          <w:bCs/>
          <w:color w:val="000000"/>
          <w:sz w:val="36"/>
          <w:szCs w:val="20"/>
          <w:lang w:val="en-US" w:eastAsia="zh-CN"/>
        </w:rPr>
        <w:t>招募</w:t>
      </w:r>
      <w:r>
        <w:rPr>
          <w:rFonts w:hint="eastAsia" w:ascii="宋体" w:hAnsi="宋体" w:cs="宋体"/>
          <w:b/>
          <w:bCs/>
          <w:color w:val="000000"/>
          <w:sz w:val="36"/>
          <w:szCs w:val="20"/>
        </w:rPr>
        <w:t>文件格式</w:t>
      </w:r>
    </w:p>
    <w:p>
      <w:pPr>
        <w:jc w:val="center"/>
        <w:rPr>
          <w:rFonts w:hint="eastAsia" w:ascii="宋体" w:hAnsi="Courier New"/>
          <w:b/>
          <w:sz w:val="72"/>
          <w:lang w:val="en-US" w:eastAsia="zh-CN"/>
        </w:rPr>
      </w:pPr>
    </w:p>
    <w:p>
      <w:pPr>
        <w:jc w:val="center"/>
        <w:rPr>
          <w:rFonts w:ascii="宋体" w:hAnsi="Courier New"/>
          <w:b/>
          <w:sz w:val="72"/>
        </w:rPr>
      </w:pPr>
      <w:r>
        <w:rPr>
          <w:rFonts w:hint="eastAsia" w:ascii="宋体" w:hAnsi="Courier New"/>
          <w:b/>
          <w:sz w:val="72"/>
          <w:lang w:val="en-US" w:eastAsia="zh-CN"/>
        </w:rPr>
        <w:t>招  募</w:t>
      </w:r>
      <w:r>
        <w:rPr>
          <w:rFonts w:hint="eastAsia" w:ascii="宋体" w:hAnsi="Courier New"/>
          <w:b/>
          <w:sz w:val="72"/>
        </w:rPr>
        <w:t xml:space="preserve">  文  件</w:t>
      </w:r>
    </w:p>
    <w:p>
      <w:pPr>
        <w:jc w:val="center"/>
        <w:rPr>
          <w:rFonts w:ascii="宋体" w:hAnsi="Courier New"/>
          <w:b/>
          <w:sz w:val="72"/>
        </w:rPr>
      </w:pPr>
    </w:p>
    <w:p>
      <w:pPr>
        <w:jc w:val="center"/>
        <w:rPr>
          <w:rFonts w:ascii="宋体" w:hAnsi="Courier New"/>
          <w:b/>
          <w:sz w:val="28"/>
        </w:rPr>
      </w:pPr>
    </w:p>
    <w:p>
      <w:pPr>
        <w:ind w:firstLine="1687" w:firstLineChars="600"/>
        <w:rPr>
          <w:rFonts w:ascii="宋体" w:hAnsi="Courier New"/>
          <w:b/>
          <w:sz w:val="28"/>
        </w:rPr>
      </w:pPr>
      <w:r>
        <w:rPr>
          <w:rFonts w:hint="eastAsia" w:ascii="宋体" w:hAnsi="Courier New"/>
          <w:b/>
          <w:sz w:val="28"/>
        </w:rPr>
        <w:t>项 目 名 称：</w:t>
      </w:r>
      <w:r>
        <w:rPr>
          <w:rFonts w:hint="eastAsia" w:ascii="宋体" w:hAnsi="Courier New"/>
          <w:b/>
          <w:sz w:val="28"/>
          <w:u w:val="single"/>
        </w:rPr>
        <w:t xml:space="preserve">               </w:t>
      </w:r>
    </w:p>
    <w:p>
      <w:pPr>
        <w:rPr>
          <w:rFonts w:ascii="宋体" w:hAnsi="Courier New"/>
          <w:b/>
          <w:sz w:val="28"/>
          <w:u w:val="single"/>
        </w:rPr>
      </w:pPr>
    </w:p>
    <w:p>
      <w:pPr>
        <w:rPr>
          <w:rFonts w:ascii="宋体" w:hAnsi="Courier New"/>
          <w:b/>
          <w:sz w:val="36"/>
        </w:rPr>
      </w:pPr>
    </w:p>
    <w:p>
      <w:pPr>
        <w:rPr>
          <w:rFonts w:ascii="宋体" w:hAnsi="Courier New"/>
          <w:b/>
          <w:sz w:val="36"/>
        </w:rPr>
      </w:pPr>
    </w:p>
    <w:p>
      <w:pPr>
        <w:rPr>
          <w:rFonts w:ascii="宋体" w:hAnsi="Courier New"/>
          <w:b/>
          <w:sz w:val="36"/>
        </w:rPr>
      </w:pPr>
    </w:p>
    <w:p>
      <w:pPr>
        <w:rPr>
          <w:rFonts w:ascii="宋体" w:hAnsi="Courier New"/>
          <w:b/>
          <w:sz w:val="28"/>
          <w:u w:val="single"/>
        </w:rPr>
      </w:pPr>
      <w:r>
        <w:rPr>
          <w:rFonts w:hint="eastAsia" w:ascii="宋体" w:hAnsi="Courier New"/>
          <w:b/>
          <w:sz w:val="28"/>
        </w:rPr>
        <w:t xml:space="preserve">            </w:t>
      </w:r>
      <w:r>
        <w:rPr>
          <w:rFonts w:hint="eastAsia" w:ascii="宋体" w:hAnsi="Courier New"/>
          <w:b/>
          <w:sz w:val="28"/>
          <w:lang w:eastAsia="zh-CN"/>
        </w:rPr>
        <w:t>招募对象</w:t>
      </w:r>
      <w:r>
        <w:rPr>
          <w:rFonts w:hint="eastAsia" w:ascii="宋体" w:hAnsi="Courier New"/>
          <w:b/>
          <w:sz w:val="28"/>
        </w:rPr>
        <w:t>名称 ：</w:t>
      </w:r>
      <w:r>
        <w:rPr>
          <w:rFonts w:hint="eastAsia" w:ascii="宋体" w:hAnsi="Courier New"/>
          <w:b/>
          <w:sz w:val="28"/>
          <w:u w:val="single"/>
        </w:rPr>
        <w:t xml:space="preserve">               </w:t>
      </w:r>
    </w:p>
    <w:p>
      <w:pPr>
        <w:spacing w:line="0" w:lineRule="atLeast"/>
        <w:jc w:val="left"/>
        <w:outlineLvl w:val="0"/>
        <w:rPr>
          <w:rFonts w:ascii="宋体" w:hAnsi="Courier New"/>
          <w:b/>
          <w:sz w:val="28"/>
          <w:szCs w:val="20"/>
        </w:rPr>
      </w:pPr>
      <w:r>
        <w:rPr>
          <w:rFonts w:hint="eastAsia" w:ascii="宋体" w:hAnsi="Courier New"/>
          <w:b/>
          <w:sz w:val="28"/>
        </w:rPr>
        <w:t xml:space="preserve">            日      期 ：</w:t>
      </w:r>
      <w:r>
        <w:rPr>
          <w:rFonts w:hint="eastAsia" w:ascii="宋体" w:hAnsi="Courier New"/>
          <w:b/>
          <w:sz w:val="28"/>
          <w:u w:val="single"/>
        </w:rPr>
        <w:t xml:space="preserve">               </w:t>
      </w:r>
    </w:p>
    <w:p>
      <w:pPr>
        <w:spacing w:line="0" w:lineRule="atLeast"/>
        <w:jc w:val="left"/>
        <w:outlineLvl w:val="0"/>
        <w:rPr>
          <w:rFonts w:ascii="仿宋_GB2312" w:hAnsi="Courier New" w:eastAsia="仿宋_GB2312"/>
          <w:b/>
          <w:sz w:val="24"/>
          <w:szCs w:val="20"/>
        </w:rPr>
      </w:pPr>
    </w:p>
    <w:p>
      <w:pPr>
        <w:spacing w:line="360" w:lineRule="auto"/>
        <w:jc w:val="left"/>
        <w:rPr>
          <w:rFonts w:ascii="宋体" w:hAnsi="宋体"/>
          <w:sz w:val="18"/>
          <w:szCs w:val="18"/>
        </w:rPr>
      </w:pPr>
      <w:r>
        <w:rPr>
          <w:rFonts w:ascii="仿宋_GB2312" w:hAnsi="宋体" w:eastAsia="仿宋_GB2312"/>
          <w:b/>
          <w:bCs/>
          <w:sz w:val="32"/>
          <w:szCs w:val="20"/>
        </w:rPr>
        <w:br w:type="page"/>
      </w:r>
      <w:r>
        <w:rPr>
          <w:rFonts w:hint="eastAsia" w:ascii="宋体" w:hAnsi="宋体"/>
          <w:sz w:val="18"/>
          <w:szCs w:val="18"/>
        </w:rPr>
        <w:t>附件1</w:t>
      </w:r>
    </w:p>
    <w:p>
      <w:pPr>
        <w:jc w:val="center"/>
        <w:rPr>
          <w:rFonts w:ascii="宋体" w:hAnsi="宋体"/>
          <w:b/>
          <w:sz w:val="32"/>
          <w:szCs w:val="32"/>
        </w:rPr>
      </w:pPr>
      <w:r>
        <w:rPr>
          <w:rFonts w:hint="eastAsia" w:ascii="宋体" w:hAnsi="宋体"/>
          <w:b/>
          <w:sz w:val="32"/>
          <w:szCs w:val="32"/>
          <w:lang w:val="en-US" w:eastAsia="zh-CN"/>
        </w:rPr>
        <w:t>招 募</w:t>
      </w:r>
      <w:r>
        <w:rPr>
          <w:rFonts w:hint="eastAsia" w:ascii="宋体" w:hAnsi="宋体"/>
          <w:b/>
          <w:sz w:val="32"/>
          <w:szCs w:val="32"/>
        </w:rPr>
        <w:t xml:space="preserve"> 书</w:t>
      </w:r>
    </w:p>
    <w:p>
      <w:pPr>
        <w:rPr>
          <w:rFonts w:ascii="宋体" w:hAnsi="宋体"/>
          <w:sz w:val="24"/>
        </w:rPr>
      </w:pPr>
    </w:p>
    <w:p>
      <w:pPr>
        <w:rPr>
          <w:rFonts w:hint="eastAsia" w:ascii="宋体" w:hAnsi="宋体" w:eastAsia="宋体"/>
          <w:sz w:val="24"/>
          <w:lang w:eastAsia="zh-CN"/>
        </w:rPr>
      </w:pPr>
      <w:r>
        <w:rPr>
          <w:rFonts w:hint="eastAsia" w:ascii="宋体" w:hAnsi="宋体"/>
          <w:sz w:val="24"/>
        </w:rPr>
        <w:t>致：</w:t>
      </w:r>
      <w:r>
        <w:rPr>
          <w:rFonts w:hint="eastAsia" w:ascii="宋体" w:hAnsi="宋体"/>
          <w:sz w:val="24"/>
          <w:u w:val="single"/>
          <w:lang w:eastAsia="zh-CN"/>
        </w:rPr>
        <w:t>福建广电网络集团厦门融媒体科技有限责任公司</w:t>
      </w:r>
    </w:p>
    <w:p>
      <w:pPr>
        <w:spacing w:line="380" w:lineRule="exact"/>
        <w:ind w:firstLine="480" w:firstLineChars="200"/>
        <w:rPr>
          <w:rFonts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项目的</w:t>
      </w:r>
      <w:r>
        <w:rPr>
          <w:rFonts w:hint="eastAsia" w:ascii="宋体" w:hAnsi="宋体"/>
          <w:sz w:val="24"/>
          <w:lang w:val="en-US" w:eastAsia="zh-CN"/>
        </w:rPr>
        <w:t>招募</w:t>
      </w:r>
      <w:r>
        <w:rPr>
          <w:rFonts w:hint="eastAsia" w:ascii="宋体" w:hAnsi="宋体"/>
          <w:sz w:val="24"/>
        </w:rPr>
        <w:t>邀请，本签字代表（全名、职务）正式授权并代表</w:t>
      </w:r>
      <w:r>
        <w:rPr>
          <w:rFonts w:hint="eastAsia" w:ascii="宋体" w:hAnsi="宋体"/>
          <w:sz w:val="24"/>
          <w:lang w:eastAsia="zh-CN"/>
        </w:rPr>
        <w:t>招募对象</w:t>
      </w:r>
      <w:r>
        <w:rPr>
          <w:rFonts w:hint="eastAsia" w:ascii="宋体" w:hAnsi="宋体"/>
          <w:sz w:val="24"/>
        </w:rPr>
        <w:t>（</w:t>
      </w:r>
      <w:r>
        <w:rPr>
          <w:rFonts w:hint="eastAsia" w:ascii="宋体" w:hAnsi="宋体"/>
          <w:sz w:val="24"/>
          <w:lang w:eastAsia="zh-CN"/>
        </w:rPr>
        <w:t>招募对象</w:t>
      </w:r>
      <w:r>
        <w:rPr>
          <w:rFonts w:hint="eastAsia" w:ascii="宋体" w:hAnsi="宋体"/>
          <w:sz w:val="24"/>
        </w:rPr>
        <w:t>名称、地址）提交下述文件正本一份、副本二份和电子版本一</w:t>
      </w:r>
      <w:r>
        <w:rPr>
          <w:rFonts w:hint="eastAsia" w:ascii="宋体" w:hAnsi="宋体"/>
          <w:sz w:val="24"/>
          <w:szCs w:val="24"/>
        </w:rPr>
        <w:t>份</w:t>
      </w:r>
      <w:r>
        <w:rPr>
          <w:rFonts w:hint="eastAsia" w:ascii="宋体" w:hAnsi="宋体"/>
          <w:sz w:val="24"/>
        </w:rPr>
        <w:t>。</w:t>
      </w:r>
    </w:p>
    <w:p>
      <w:pPr>
        <w:numPr>
          <w:ilvl w:val="0"/>
          <w:numId w:val="1"/>
        </w:numPr>
        <w:spacing w:line="380" w:lineRule="exact"/>
        <w:rPr>
          <w:rFonts w:ascii="宋体" w:hAnsi="宋体"/>
          <w:sz w:val="24"/>
        </w:rPr>
      </w:pPr>
      <w:r>
        <w:rPr>
          <w:rFonts w:hint="eastAsia" w:ascii="宋体" w:hAnsi="宋体"/>
          <w:sz w:val="24"/>
          <w:lang w:val="en-US" w:eastAsia="zh-CN"/>
        </w:rPr>
        <w:t>招募合作方</w:t>
      </w:r>
      <w:r>
        <w:rPr>
          <w:rFonts w:hint="eastAsia" w:ascii="宋体" w:hAnsi="宋体"/>
          <w:sz w:val="24"/>
        </w:rPr>
        <w:t>一览表</w:t>
      </w:r>
    </w:p>
    <w:p>
      <w:pPr>
        <w:numPr>
          <w:ilvl w:val="0"/>
          <w:numId w:val="1"/>
        </w:numPr>
        <w:spacing w:line="380" w:lineRule="exact"/>
        <w:rPr>
          <w:rFonts w:hint="eastAsia" w:ascii="宋体" w:hAnsi="宋体"/>
          <w:sz w:val="24"/>
        </w:rPr>
      </w:pPr>
      <w:r>
        <w:rPr>
          <w:rFonts w:hint="eastAsia" w:ascii="宋体" w:hAnsi="宋体"/>
          <w:sz w:val="24"/>
        </w:rPr>
        <w:t>节目详单</w:t>
      </w:r>
    </w:p>
    <w:p>
      <w:pPr>
        <w:numPr>
          <w:ilvl w:val="0"/>
          <w:numId w:val="1"/>
        </w:numPr>
        <w:spacing w:line="380" w:lineRule="exact"/>
        <w:rPr>
          <w:rFonts w:hint="eastAsia" w:ascii="宋体" w:hAnsi="宋体"/>
          <w:sz w:val="24"/>
        </w:rPr>
      </w:pPr>
      <w:r>
        <w:rPr>
          <w:rFonts w:hint="eastAsia" w:ascii="宋体" w:hAnsi="宋体"/>
          <w:sz w:val="24"/>
        </w:rPr>
        <w:t>合作服务承诺</w:t>
      </w:r>
    </w:p>
    <w:p>
      <w:pPr>
        <w:numPr>
          <w:ilvl w:val="0"/>
          <w:numId w:val="1"/>
        </w:numPr>
        <w:spacing w:line="380" w:lineRule="exact"/>
        <w:rPr>
          <w:rFonts w:hint="eastAsia" w:ascii="宋体" w:hAnsi="宋体"/>
          <w:sz w:val="24"/>
        </w:rPr>
      </w:pPr>
      <w:r>
        <w:rPr>
          <w:rFonts w:hint="eastAsia" w:ascii="宋体" w:hAnsi="宋体"/>
          <w:sz w:val="24"/>
          <w:lang w:val="en-US" w:eastAsia="zh-CN"/>
        </w:rPr>
        <w:t>招募合作方</w:t>
      </w:r>
      <w:r>
        <w:rPr>
          <w:rFonts w:hint="eastAsia" w:ascii="宋体" w:hAnsi="宋体"/>
          <w:sz w:val="24"/>
        </w:rPr>
        <w:t>的资格证明文件</w:t>
      </w:r>
    </w:p>
    <w:p>
      <w:pPr>
        <w:numPr>
          <w:ilvl w:val="0"/>
          <w:numId w:val="1"/>
        </w:numPr>
        <w:spacing w:line="380" w:lineRule="exact"/>
        <w:rPr>
          <w:rFonts w:hint="eastAsia" w:ascii="宋体" w:hAnsi="宋体"/>
          <w:sz w:val="24"/>
        </w:rPr>
      </w:pPr>
      <w:r>
        <w:rPr>
          <w:rFonts w:hint="eastAsia" w:ascii="宋体" w:hAnsi="宋体"/>
          <w:sz w:val="24"/>
          <w:lang w:val="en-US" w:eastAsia="zh-CN"/>
        </w:rPr>
        <w:t>招募合作方</w:t>
      </w:r>
      <w:r>
        <w:rPr>
          <w:rFonts w:hint="eastAsia" w:ascii="宋体" w:hAnsi="宋体"/>
          <w:sz w:val="24"/>
        </w:rPr>
        <w:t>提交的其它资料</w:t>
      </w:r>
    </w:p>
    <w:p>
      <w:pPr>
        <w:spacing w:line="380" w:lineRule="exact"/>
        <w:rPr>
          <w:rFonts w:ascii="宋体" w:hAnsi="宋体"/>
          <w:sz w:val="24"/>
        </w:rPr>
      </w:pPr>
      <w:r>
        <w:rPr>
          <w:rFonts w:hint="eastAsia" w:ascii="宋体" w:hAnsi="宋体"/>
          <w:sz w:val="24"/>
        </w:rPr>
        <w:t>据此函，签字代表宣布同意如下：</w:t>
      </w:r>
    </w:p>
    <w:p>
      <w:pPr>
        <w:spacing w:line="380" w:lineRule="exact"/>
        <w:ind w:firstLine="480" w:firstLineChars="200"/>
        <w:rPr>
          <w:rFonts w:ascii="宋体" w:hAnsi="宋体"/>
          <w:sz w:val="24"/>
        </w:rPr>
      </w:pPr>
      <w:r>
        <w:rPr>
          <w:rFonts w:hint="eastAsia" w:ascii="宋体" w:hAnsi="宋体"/>
          <w:sz w:val="24"/>
        </w:rPr>
        <w:t>1.所附详细</w:t>
      </w:r>
      <w:r>
        <w:rPr>
          <w:rFonts w:hint="eastAsia" w:ascii="宋体" w:hAnsi="宋体"/>
          <w:sz w:val="24"/>
          <w:lang w:val="en-US" w:eastAsia="zh-CN"/>
        </w:rPr>
        <w:t>招募文件</w:t>
      </w:r>
      <w:r>
        <w:rPr>
          <w:rFonts w:hint="eastAsia" w:ascii="宋体" w:hAnsi="宋体"/>
          <w:sz w:val="24"/>
        </w:rPr>
        <w:t>中所列规定的应提供和交付的节目及服务承诺详见《</w:t>
      </w:r>
      <w:r>
        <w:rPr>
          <w:rFonts w:hint="eastAsia" w:ascii="宋体" w:hAnsi="宋体"/>
          <w:sz w:val="24"/>
          <w:lang w:val="en-US" w:eastAsia="zh-CN"/>
        </w:rPr>
        <w:t>招募</w:t>
      </w:r>
      <w:r>
        <w:rPr>
          <w:rFonts w:hint="eastAsia" w:ascii="宋体" w:hAnsi="宋体"/>
          <w:sz w:val="24"/>
        </w:rPr>
        <w:t>一览表》。</w:t>
      </w:r>
    </w:p>
    <w:p>
      <w:pPr>
        <w:spacing w:line="380" w:lineRule="exact"/>
        <w:ind w:firstLine="480" w:firstLineChars="200"/>
        <w:rPr>
          <w:rFonts w:ascii="宋体" w:hAnsi="宋体"/>
          <w:sz w:val="24"/>
        </w:rPr>
      </w:pPr>
      <w:r>
        <w:rPr>
          <w:rFonts w:hint="eastAsia" w:ascii="宋体" w:hAnsi="宋体"/>
          <w:sz w:val="24"/>
        </w:rPr>
        <w:t>2.</w:t>
      </w:r>
      <w:r>
        <w:rPr>
          <w:rFonts w:hint="eastAsia" w:ascii="宋体" w:hAnsi="宋体"/>
          <w:sz w:val="24"/>
          <w:lang w:eastAsia="zh-CN"/>
        </w:rPr>
        <w:t>招募对象</w:t>
      </w:r>
      <w:r>
        <w:rPr>
          <w:rFonts w:hint="eastAsia" w:ascii="宋体" w:hAnsi="宋体"/>
          <w:sz w:val="24"/>
        </w:rPr>
        <w:t>已详细审查全部招</w:t>
      </w:r>
      <w:r>
        <w:rPr>
          <w:rFonts w:hint="eastAsia" w:ascii="宋体" w:hAnsi="宋体"/>
          <w:sz w:val="24"/>
          <w:lang w:val="en-US" w:eastAsia="zh-CN"/>
        </w:rPr>
        <w:t>募</w:t>
      </w:r>
      <w:r>
        <w:rPr>
          <w:rFonts w:hint="eastAsia" w:ascii="宋体" w:hAnsi="宋体"/>
          <w:sz w:val="24"/>
        </w:rPr>
        <w:t>文件，包括修改文件（如有的话）和有关附件，将自行承担因对全部</w:t>
      </w:r>
      <w:r>
        <w:rPr>
          <w:rFonts w:hint="eastAsia" w:ascii="宋体" w:hAnsi="宋体"/>
          <w:sz w:val="24"/>
          <w:lang w:val="en-US" w:eastAsia="zh-CN"/>
        </w:rPr>
        <w:t>招募文件</w:t>
      </w:r>
      <w:r>
        <w:rPr>
          <w:rFonts w:hint="eastAsia" w:ascii="宋体" w:hAnsi="宋体"/>
          <w:sz w:val="24"/>
        </w:rPr>
        <w:t>理解不正确或误解而产生的相应后果。</w:t>
      </w:r>
    </w:p>
    <w:p>
      <w:pPr>
        <w:spacing w:line="38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招募对象</w:t>
      </w:r>
      <w:r>
        <w:rPr>
          <w:rFonts w:hint="eastAsia" w:ascii="宋体" w:hAnsi="宋体"/>
          <w:sz w:val="24"/>
        </w:rPr>
        <w:t>保证遵守</w:t>
      </w:r>
      <w:r>
        <w:rPr>
          <w:rFonts w:hint="eastAsia" w:ascii="宋体" w:hAnsi="宋体"/>
          <w:sz w:val="24"/>
          <w:lang w:val="en-US" w:eastAsia="zh-CN"/>
        </w:rPr>
        <w:t>招募文件</w:t>
      </w:r>
      <w:r>
        <w:rPr>
          <w:rFonts w:hint="eastAsia" w:ascii="宋体" w:hAnsi="宋体"/>
          <w:sz w:val="24"/>
        </w:rPr>
        <w:t>的全部规定，</w:t>
      </w:r>
      <w:r>
        <w:rPr>
          <w:rFonts w:hint="eastAsia" w:ascii="宋体" w:hAnsi="宋体"/>
          <w:sz w:val="24"/>
          <w:lang w:eastAsia="zh-CN"/>
        </w:rPr>
        <w:t>招募对象</w:t>
      </w:r>
      <w:r>
        <w:rPr>
          <w:rFonts w:hint="eastAsia" w:ascii="宋体" w:hAnsi="宋体"/>
          <w:sz w:val="24"/>
        </w:rPr>
        <w:t>所提交的材料中所含的信息均为真实、准确、完整，且不具有任何误导性。</w:t>
      </w:r>
    </w:p>
    <w:p>
      <w:pPr>
        <w:spacing w:line="38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eastAsia="zh-CN"/>
        </w:rPr>
        <w:t>招募对象</w:t>
      </w:r>
      <w:r>
        <w:rPr>
          <w:rFonts w:hint="eastAsia" w:ascii="宋体" w:hAnsi="宋体"/>
          <w:sz w:val="24"/>
        </w:rPr>
        <w:t>将按</w:t>
      </w:r>
      <w:r>
        <w:rPr>
          <w:rFonts w:hint="eastAsia" w:ascii="宋体" w:hAnsi="宋体"/>
          <w:sz w:val="24"/>
          <w:lang w:val="en-US" w:eastAsia="zh-CN"/>
        </w:rPr>
        <w:t>招募</w:t>
      </w:r>
      <w:r>
        <w:rPr>
          <w:rFonts w:hint="eastAsia" w:ascii="宋体" w:hAnsi="宋体"/>
          <w:sz w:val="24"/>
        </w:rPr>
        <w:t>文件的规定履行合同责任和义务。</w:t>
      </w:r>
    </w:p>
    <w:p>
      <w:pPr>
        <w:spacing w:line="380" w:lineRule="exact"/>
        <w:ind w:firstLine="480" w:firstLineChars="200"/>
        <w:rPr>
          <w:rFonts w:ascii="宋体" w:hAnsi="宋体"/>
          <w:sz w:val="24"/>
        </w:rPr>
      </w:pPr>
      <w:r>
        <w:rPr>
          <w:rFonts w:hint="eastAsia" w:ascii="宋体" w:hAnsi="宋体"/>
          <w:sz w:val="24"/>
        </w:rPr>
        <w:t>5.</w:t>
      </w:r>
      <w:r>
        <w:rPr>
          <w:rFonts w:hint="eastAsia" w:ascii="宋体" w:hAnsi="宋体"/>
          <w:sz w:val="24"/>
          <w:lang w:eastAsia="zh-CN"/>
        </w:rPr>
        <w:t>招募对象</w:t>
      </w:r>
      <w:r>
        <w:rPr>
          <w:rFonts w:hint="eastAsia" w:ascii="宋体" w:hAnsi="宋体"/>
          <w:sz w:val="24"/>
        </w:rPr>
        <w:t>同意提供按照</w:t>
      </w:r>
      <w:r>
        <w:rPr>
          <w:rFonts w:hint="eastAsia" w:ascii="宋体" w:hAnsi="宋体"/>
          <w:sz w:val="24"/>
          <w:lang w:val="en-US" w:eastAsia="zh-CN"/>
        </w:rPr>
        <w:t>招募</w:t>
      </w:r>
      <w:r>
        <w:rPr>
          <w:rFonts w:hint="eastAsia" w:ascii="宋体" w:hAnsi="宋体"/>
          <w:sz w:val="24"/>
        </w:rPr>
        <w:t>采购单位可能要求的与其</w:t>
      </w:r>
      <w:r>
        <w:rPr>
          <w:rFonts w:hint="eastAsia" w:ascii="宋体" w:hAnsi="宋体"/>
          <w:sz w:val="24"/>
          <w:lang w:val="en-US" w:eastAsia="zh-CN"/>
        </w:rPr>
        <w:t>招募</w:t>
      </w:r>
      <w:r>
        <w:rPr>
          <w:rFonts w:hint="eastAsia" w:ascii="宋体" w:hAnsi="宋体"/>
          <w:sz w:val="24"/>
        </w:rPr>
        <w:t>有关的一切数据或资料，完全理解贵方不一定要接受收到的任何</w:t>
      </w:r>
      <w:r>
        <w:rPr>
          <w:rFonts w:hint="eastAsia" w:ascii="宋体" w:hAnsi="宋体"/>
          <w:sz w:val="24"/>
          <w:lang w:val="en-US" w:eastAsia="zh-CN"/>
        </w:rPr>
        <w:t>招募</w:t>
      </w:r>
      <w:r>
        <w:rPr>
          <w:rFonts w:hint="eastAsia" w:ascii="宋体" w:hAnsi="宋体"/>
          <w:sz w:val="24"/>
        </w:rPr>
        <w:t>。</w:t>
      </w:r>
    </w:p>
    <w:p>
      <w:pPr>
        <w:spacing w:line="38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.与本</w:t>
      </w:r>
      <w:r>
        <w:rPr>
          <w:rFonts w:hint="eastAsia" w:ascii="宋体" w:hAnsi="宋体"/>
          <w:sz w:val="24"/>
          <w:lang w:val="en-US" w:eastAsia="zh-CN"/>
        </w:rPr>
        <w:t>招募</w:t>
      </w:r>
      <w:r>
        <w:rPr>
          <w:rFonts w:hint="eastAsia" w:ascii="宋体" w:hAnsi="宋体"/>
          <w:sz w:val="24"/>
        </w:rPr>
        <w:t>有关的一切正式往来通讯请寄：</w:t>
      </w:r>
    </w:p>
    <w:p>
      <w:pPr>
        <w:spacing w:line="36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spacing w:line="360" w:lineRule="exact"/>
        <w:rPr>
          <w:rFonts w:ascii="宋体" w:hAnsi="宋体"/>
          <w:sz w:val="24"/>
          <w:u w:val="single"/>
        </w:rPr>
      </w:pPr>
      <w:r>
        <w:rPr>
          <w:rFonts w:hint="eastAsia" w:ascii="宋体" w:hAnsi="宋体"/>
          <w:sz w:val="24"/>
        </w:rPr>
        <w:t xml:space="preserve">      </w:t>
      </w:r>
      <w:r>
        <w:rPr>
          <w:rFonts w:hint="eastAsia" w:ascii="宋体" w:hAnsi="宋体"/>
          <w:sz w:val="24"/>
          <w:lang w:eastAsia="zh-CN"/>
        </w:rPr>
        <w:t>招募对象</w:t>
      </w:r>
      <w:r>
        <w:rPr>
          <w:rFonts w:hint="eastAsia" w:ascii="宋体" w:hAnsi="宋体"/>
          <w:sz w:val="24"/>
        </w:rPr>
        <w:t xml:space="preserve">代表签字： </w:t>
      </w:r>
      <w:r>
        <w:rPr>
          <w:rFonts w:hint="eastAsia" w:ascii="宋体" w:hAnsi="宋体"/>
          <w:sz w:val="24"/>
          <w:u w:val="single"/>
        </w:rPr>
        <w:t xml:space="preserve">                               </w:t>
      </w:r>
    </w:p>
    <w:p>
      <w:pPr>
        <w:spacing w:line="360" w:lineRule="exact"/>
        <w:rPr>
          <w:rFonts w:ascii="宋体" w:hAnsi="宋体"/>
          <w:sz w:val="24"/>
        </w:rPr>
      </w:pPr>
      <w:r>
        <w:rPr>
          <w:rFonts w:hint="eastAsia" w:ascii="宋体" w:hAnsi="宋体"/>
          <w:sz w:val="24"/>
        </w:rPr>
        <w:t xml:space="preserve">      </w:t>
      </w:r>
      <w:r>
        <w:rPr>
          <w:rFonts w:hint="eastAsia" w:ascii="宋体" w:hAnsi="宋体"/>
          <w:sz w:val="24"/>
          <w:lang w:eastAsia="zh-CN"/>
        </w:rPr>
        <w:t>招募对象</w:t>
      </w:r>
      <w:r>
        <w:rPr>
          <w:rFonts w:hint="eastAsia" w:ascii="宋体" w:hAnsi="宋体"/>
          <w:sz w:val="24"/>
        </w:rPr>
        <w:t>（全称并加盖公章）：</w:t>
      </w:r>
      <w:r>
        <w:rPr>
          <w:rFonts w:hint="eastAsia" w:ascii="宋体" w:hAnsi="宋体"/>
          <w:sz w:val="24"/>
          <w:u w:val="single"/>
        </w:rPr>
        <w:t xml:space="preserve">                       </w:t>
      </w:r>
    </w:p>
    <w:p>
      <w:pPr>
        <w:spacing w:line="380" w:lineRule="exact"/>
        <w:rPr>
          <w:rFonts w:ascii="宋体" w:hAnsi="宋体"/>
          <w:sz w:val="24"/>
        </w:rPr>
        <w:sectPr>
          <w:pgSz w:w="11906" w:h="16838"/>
          <w:pgMar w:top="1440" w:right="1474" w:bottom="1440" w:left="1474"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left"/>
        <w:rPr>
          <w:rFonts w:ascii="宋体" w:hAnsi="宋体"/>
          <w:sz w:val="18"/>
          <w:szCs w:val="18"/>
        </w:rPr>
      </w:pPr>
      <w:r>
        <w:rPr>
          <w:rFonts w:hint="eastAsia" w:ascii="宋体" w:hAnsi="宋体"/>
          <w:sz w:val="18"/>
          <w:szCs w:val="18"/>
        </w:rPr>
        <w:t>附件2</w:t>
      </w:r>
    </w:p>
    <w:p>
      <w:pPr>
        <w:spacing w:line="0" w:lineRule="atLeast"/>
        <w:jc w:val="left"/>
        <w:outlineLvl w:val="0"/>
        <w:rPr>
          <w:rFonts w:ascii="仿宋_GB2312" w:hAnsi="Courier New" w:eastAsia="仿宋_GB2312"/>
          <w:b/>
          <w:kern w:val="0"/>
          <w:sz w:val="36"/>
          <w:szCs w:val="20"/>
        </w:rPr>
      </w:pPr>
      <w:r>
        <w:rPr>
          <w:rFonts w:hint="eastAsia"/>
          <w:b/>
          <w:bCs/>
          <w:kern w:val="0"/>
          <w:sz w:val="36"/>
          <w:szCs w:val="20"/>
        </w:rPr>
        <w:t>报价一览表</w:t>
      </w:r>
    </w:p>
    <w:p>
      <w:pPr>
        <w:spacing w:line="0" w:lineRule="atLeast"/>
        <w:jc w:val="center"/>
        <w:outlineLvl w:val="0"/>
        <w:rPr>
          <w:rFonts w:ascii="仿宋_GB2312" w:hAnsi="Courier New" w:eastAsia="仿宋_GB2312"/>
          <w:b/>
          <w:kern w:val="0"/>
          <w:sz w:val="36"/>
          <w:szCs w:val="20"/>
        </w:rPr>
      </w:pPr>
    </w:p>
    <w:p>
      <w:pPr>
        <w:spacing w:line="380" w:lineRule="exact"/>
        <w:rPr>
          <w:sz w:val="24"/>
          <w:szCs w:val="20"/>
        </w:rPr>
      </w:pPr>
      <w:r>
        <w:rPr>
          <w:rFonts w:hint="eastAsia"/>
          <w:sz w:val="24"/>
          <w:szCs w:val="20"/>
        </w:rPr>
        <w:t>报价人名称：</w:t>
      </w:r>
      <w:r>
        <w:rPr>
          <w:rFonts w:hint="eastAsia" w:ascii="宋体" w:hAnsi="宋体"/>
          <w:sz w:val="24"/>
          <w:szCs w:val="20"/>
          <w:u w:val="single"/>
        </w:rPr>
        <w:t>(全称并加盖公章)</w:t>
      </w:r>
      <w:r>
        <w:rPr>
          <w:rFonts w:hint="eastAsia"/>
          <w:sz w:val="24"/>
          <w:szCs w:val="20"/>
        </w:rPr>
        <w:t>询价文件编号：货币单位：人民币</w:t>
      </w:r>
    </w:p>
    <w:tbl>
      <w:tblPr>
        <w:tblStyle w:val="12"/>
        <w:tblW w:w="14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803"/>
        <w:gridCol w:w="3881"/>
        <w:gridCol w:w="3415"/>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合同包</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项目名称</w:t>
            </w:r>
          </w:p>
        </w:tc>
        <w:tc>
          <w:tcPr>
            <w:tcW w:w="388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报价总价</w:t>
            </w:r>
          </w:p>
        </w:tc>
        <w:tc>
          <w:tcPr>
            <w:tcW w:w="34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Bookman Old Style"/>
                <w:sz w:val="24"/>
                <w:szCs w:val="20"/>
              </w:rPr>
            </w:pPr>
            <w:r>
              <w:rPr>
                <w:rFonts w:hint="eastAsia" w:ascii="宋体" w:hAnsi="Bookman Old Style"/>
                <w:sz w:val="24"/>
                <w:szCs w:val="20"/>
              </w:rPr>
              <w:t>验收时间</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3"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388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34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4591"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sz w:val="24"/>
                <w:szCs w:val="20"/>
              </w:rPr>
            </w:pPr>
            <w:r>
              <w:rPr>
                <w:rFonts w:hint="eastAsia"/>
                <w:sz w:val="24"/>
                <w:szCs w:val="20"/>
              </w:rPr>
              <w:t>报价总价（大写）</w:t>
            </w:r>
          </w:p>
        </w:tc>
        <w:tc>
          <w:tcPr>
            <w:tcW w:w="9589"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rPr>
                <w:sz w:val="24"/>
                <w:szCs w:val="20"/>
              </w:rPr>
            </w:pPr>
          </w:p>
        </w:tc>
      </w:tr>
    </w:tbl>
    <w:p>
      <w:pPr>
        <w:spacing w:line="380" w:lineRule="exact"/>
        <w:rPr>
          <w:sz w:val="24"/>
          <w:szCs w:val="20"/>
        </w:rPr>
      </w:pPr>
    </w:p>
    <w:p>
      <w:pPr>
        <w:spacing w:line="380" w:lineRule="exact"/>
        <w:rPr>
          <w:rFonts w:ascii="宋体" w:hAnsi="宋体"/>
          <w:sz w:val="24"/>
          <w:szCs w:val="20"/>
        </w:rPr>
      </w:pPr>
      <w:r>
        <w:rPr>
          <w:rFonts w:hint="eastAsia" w:ascii="宋体" w:hAnsi="宋体"/>
          <w:sz w:val="24"/>
          <w:szCs w:val="20"/>
        </w:rPr>
        <w:t>注：1.此表正本与报价书正本和保证金凭证复印件一同装在一单独的信封内密封。</w:t>
      </w:r>
    </w:p>
    <w:p>
      <w:pPr>
        <w:spacing w:line="380" w:lineRule="exact"/>
        <w:rPr>
          <w:rFonts w:ascii="宋体" w:hAnsi="宋体"/>
          <w:sz w:val="24"/>
          <w:szCs w:val="20"/>
        </w:rPr>
      </w:pPr>
      <w:r>
        <w:rPr>
          <w:rFonts w:hint="eastAsia" w:ascii="宋体" w:hAnsi="宋体"/>
          <w:sz w:val="24"/>
          <w:szCs w:val="20"/>
        </w:rPr>
        <w:t xml:space="preserve">    2.详细报价清单应另纸详列，且标明所报各种货物的数量、品牌和金额。</w:t>
      </w:r>
    </w:p>
    <w:p>
      <w:pPr>
        <w:spacing w:line="380" w:lineRule="exact"/>
        <w:ind w:firstLine="465"/>
        <w:rPr>
          <w:rFonts w:ascii="宋体" w:hAnsi="宋体"/>
          <w:sz w:val="24"/>
          <w:szCs w:val="20"/>
        </w:rPr>
      </w:pPr>
      <w:r>
        <w:rPr>
          <w:rFonts w:hint="eastAsia" w:ascii="宋体" w:hAnsi="宋体"/>
          <w:sz w:val="24"/>
          <w:szCs w:val="20"/>
        </w:rPr>
        <w:t>3.当一个合同包有多个品目号时，报价人应计算出该合同包的合计价。</w:t>
      </w:r>
    </w:p>
    <w:p>
      <w:pPr>
        <w:spacing w:line="360" w:lineRule="auto"/>
        <w:ind w:firstLine="9720" w:firstLineChars="4050"/>
        <w:rPr>
          <w:rFonts w:ascii="宋体" w:hAnsi="宋体"/>
          <w:sz w:val="24"/>
          <w:szCs w:val="20"/>
        </w:rPr>
        <w:sectPr>
          <w:pgSz w:w="16838" w:h="11906" w:orient="landscape"/>
          <w:pgMar w:top="1797" w:right="1531" w:bottom="1797" w:left="1531" w:header="851" w:footer="992" w:gutter="0"/>
          <w:cols w:space="720" w:num="1"/>
        </w:sectPr>
      </w:pPr>
      <w:r>
        <w:rPr>
          <w:rFonts w:hint="eastAsia" w:ascii="宋体" w:hAnsi="宋体"/>
          <w:sz w:val="24"/>
          <w:szCs w:val="20"/>
        </w:rPr>
        <w:t>报价人代表签名</w:t>
      </w:r>
    </w:p>
    <w:p>
      <w:pPr>
        <w:jc w:val="center"/>
        <w:rPr>
          <w:rFonts w:ascii="宋体" w:hAnsi="宋体"/>
          <w:b/>
          <w:sz w:val="32"/>
          <w:szCs w:val="32"/>
        </w:rPr>
      </w:pPr>
      <w:r>
        <w:rPr>
          <w:rFonts w:hint="eastAsia" w:ascii="宋体" w:hAnsi="宋体"/>
          <w:b/>
          <w:sz w:val="32"/>
          <w:szCs w:val="32"/>
          <w:lang w:eastAsia="zh-CN"/>
        </w:rPr>
        <w:t>招募</w:t>
      </w:r>
      <w:r>
        <w:rPr>
          <w:rFonts w:hint="eastAsia" w:ascii="宋体" w:hAnsi="宋体"/>
          <w:b/>
          <w:sz w:val="32"/>
          <w:szCs w:val="32"/>
        </w:rPr>
        <w:t>一览表</w:t>
      </w:r>
    </w:p>
    <w:p>
      <w:pPr>
        <w:spacing w:line="380" w:lineRule="exact"/>
        <w:rPr>
          <w:rFonts w:ascii="宋体" w:hAnsi="宋体"/>
          <w:sz w:val="24"/>
        </w:rPr>
      </w:pPr>
      <w:r>
        <w:rPr>
          <w:rFonts w:hint="eastAsia" w:ascii="宋体" w:hAnsi="宋体"/>
          <w:sz w:val="24"/>
          <w:lang w:eastAsia="zh-CN"/>
        </w:rPr>
        <w:t>招募合作方</w:t>
      </w:r>
      <w:r>
        <w:rPr>
          <w:rFonts w:hint="eastAsia" w:ascii="宋体" w:hAnsi="宋体"/>
          <w:sz w:val="24"/>
        </w:rPr>
        <w:t xml:space="preserve">（全称并加盖公章）：                                    </w:t>
      </w:r>
      <w:r>
        <w:rPr>
          <w:rFonts w:hint="eastAsia" w:ascii="宋体" w:hAnsi="宋体"/>
          <w:sz w:val="24"/>
          <w:lang w:eastAsia="zh-CN"/>
        </w:rPr>
        <w:t>招募</w:t>
      </w:r>
      <w:r>
        <w:rPr>
          <w:rFonts w:hint="eastAsia" w:ascii="宋体" w:hAnsi="宋体"/>
          <w:sz w:val="24"/>
        </w:rPr>
        <w:t xml:space="preserve">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938"/>
        <w:gridCol w:w="5592"/>
        <w:gridCol w:w="232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1022" w:type="dxa"/>
            <w:noWrap w:val="0"/>
            <w:vAlign w:val="center"/>
          </w:tcPr>
          <w:p>
            <w:pPr>
              <w:jc w:val="center"/>
              <w:rPr>
                <w:rFonts w:hint="eastAsia" w:ascii="宋体" w:hAnsi="宋体"/>
                <w:b/>
                <w:sz w:val="24"/>
              </w:rPr>
            </w:pPr>
            <w:r>
              <w:rPr>
                <w:rFonts w:hint="eastAsia" w:ascii="宋体" w:hAnsi="宋体"/>
                <w:sz w:val="24"/>
              </w:rPr>
              <w:t>条目号</w:t>
            </w:r>
          </w:p>
        </w:tc>
        <w:tc>
          <w:tcPr>
            <w:tcW w:w="1938" w:type="dxa"/>
            <w:noWrap w:val="0"/>
            <w:vAlign w:val="center"/>
          </w:tcPr>
          <w:p>
            <w:pPr>
              <w:jc w:val="center"/>
              <w:rPr>
                <w:rFonts w:ascii="宋体" w:hAnsi="宋体"/>
                <w:b/>
                <w:sz w:val="24"/>
              </w:rPr>
            </w:pPr>
            <w:r>
              <w:rPr>
                <w:rFonts w:hint="eastAsia" w:ascii="宋体" w:hAnsi="宋体"/>
                <w:sz w:val="24"/>
              </w:rPr>
              <w:t>名称</w:t>
            </w:r>
          </w:p>
        </w:tc>
        <w:tc>
          <w:tcPr>
            <w:tcW w:w="5592" w:type="dxa"/>
            <w:noWrap w:val="0"/>
            <w:vAlign w:val="center"/>
          </w:tcPr>
          <w:p>
            <w:pPr>
              <w:spacing w:line="276" w:lineRule="auto"/>
              <w:jc w:val="center"/>
              <w:rPr>
                <w:rFonts w:hint="eastAsia" w:ascii="宋体" w:hAnsi="宋体"/>
                <w:b/>
                <w:sz w:val="24"/>
              </w:rPr>
            </w:pPr>
            <w:r>
              <w:rPr>
                <w:rFonts w:hint="eastAsia" w:ascii="宋体" w:hAnsi="宋体"/>
                <w:sz w:val="24"/>
              </w:rPr>
              <w:t>概述（详情填写在附件3《节目详单》中）</w:t>
            </w:r>
          </w:p>
        </w:tc>
        <w:tc>
          <w:tcPr>
            <w:tcW w:w="2325" w:type="dxa"/>
            <w:noWrap w:val="0"/>
            <w:vAlign w:val="center"/>
          </w:tcPr>
          <w:p>
            <w:pPr>
              <w:jc w:val="center"/>
              <w:rPr>
                <w:rFonts w:hint="eastAsia" w:ascii="宋体" w:hAnsi="宋体"/>
                <w:b/>
                <w:sz w:val="24"/>
              </w:rPr>
            </w:pPr>
            <w:r>
              <w:rPr>
                <w:rFonts w:hint="eastAsia" w:ascii="宋体" w:hAnsi="宋体"/>
                <w:sz w:val="24"/>
              </w:rPr>
              <w:t>承诺提供数量</w:t>
            </w:r>
          </w:p>
        </w:tc>
        <w:tc>
          <w:tcPr>
            <w:tcW w:w="2839" w:type="dxa"/>
            <w:noWrap w:val="0"/>
            <w:vAlign w:val="center"/>
          </w:tcPr>
          <w:p>
            <w:pPr>
              <w:jc w:val="center"/>
              <w:rPr>
                <w:rFonts w:hint="eastAsia" w:ascii="宋体" w:hAnsi="宋体"/>
                <w:b/>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ascii="宋体" w:hAnsi="宋体"/>
                <w:sz w:val="24"/>
              </w:rPr>
            </w:pPr>
            <w:r>
              <w:rPr>
                <w:rFonts w:hint="eastAsia" w:ascii="宋体" w:hAnsi="宋体"/>
                <w:sz w:val="24"/>
              </w:rPr>
              <w:t>1</w:t>
            </w:r>
          </w:p>
        </w:tc>
        <w:tc>
          <w:tcPr>
            <w:tcW w:w="1938" w:type="dxa"/>
            <w:noWrap w:val="0"/>
            <w:vAlign w:val="center"/>
          </w:tcPr>
          <w:p>
            <w:pPr>
              <w:widowControl/>
              <w:jc w:val="left"/>
              <w:rPr>
                <w:rFonts w:hint="eastAsia" w:ascii="宋体" w:hAnsi="宋体"/>
                <w:sz w:val="24"/>
              </w:rPr>
            </w:pPr>
            <w:r>
              <w:rPr>
                <w:rFonts w:hint="eastAsia" w:ascii="宋体" w:hAnsi="宋体"/>
                <w:sz w:val="24"/>
              </w:rPr>
              <w:t>底量节目</w:t>
            </w:r>
          </w:p>
        </w:tc>
        <w:tc>
          <w:tcPr>
            <w:tcW w:w="5592" w:type="dxa"/>
            <w:noWrap w:val="0"/>
            <w:vAlign w:val="center"/>
          </w:tcPr>
          <w:p>
            <w:pPr>
              <w:numPr>
                <w:ilvl w:val="0"/>
                <w:numId w:val="2"/>
              </w:numPr>
              <w:spacing w:line="276" w:lineRule="auto"/>
              <w:rPr>
                <w:rFonts w:hint="eastAsia" w:ascii="宋体" w:hAnsi="宋体" w:cs="宋体"/>
                <w:sz w:val="24"/>
              </w:rPr>
            </w:pPr>
            <w:r>
              <w:rPr>
                <w:rFonts w:hint="eastAsia" w:ascii="宋体" w:hAnsi="宋体" w:cs="宋体"/>
                <w:sz w:val="24"/>
              </w:rPr>
              <w:t>底量节目时长：</w:t>
            </w:r>
          </w:p>
          <w:p>
            <w:pPr>
              <w:numPr>
                <w:ilvl w:val="0"/>
                <w:numId w:val="2"/>
              </w:numPr>
              <w:spacing w:line="276" w:lineRule="auto"/>
              <w:rPr>
                <w:rFonts w:hint="eastAsia" w:ascii="宋体" w:hAnsi="宋体" w:cs="宋体"/>
                <w:sz w:val="24"/>
              </w:rPr>
            </w:pPr>
            <w:r>
              <w:rPr>
                <w:rFonts w:hint="eastAsia" w:ascii="宋体" w:hAnsi="宋体" w:cs="宋体"/>
                <w:sz w:val="24"/>
              </w:rPr>
              <w:t>720P或以上高清节目时长：</w:t>
            </w:r>
          </w:p>
          <w:p>
            <w:pPr>
              <w:numPr>
                <w:ilvl w:val="0"/>
                <w:numId w:val="2"/>
              </w:numPr>
              <w:spacing w:line="276" w:lineRule="auto"/>
              <w:rPr>
                <w:rFonts w:hint="eastAsia" w:ascii="宋体" w:hAnsi="宋体" w:cs="宋体"/>
                <w:sz w:val="24"/>
              </w:rPr>
            </w:pPr>
            <w:r>
              <w:rPr>
                <w:rFonts w:hint="eastAsia" w:ascii="宋体" w:hAnsi="宋体" w:cs="宋体"/>
                <w:sz w:val="24"/>
              </w:rPr>
              <w:t>节目类别：</w:t>
            </w:r>
          </w:p>
          <w:p>
            <w:pPr>
              <w:numPr>
                <w:ilvl w:val="0"/>
                <w:numId w:val="2"/>
              </w:numPr>
              <w:spacing w:line="276" w:lineRule="auto"/>
              <w:rPr>
                <w:rFonts w:hint="eastAsia" w:ascii="宋体" w:hAnsi="宋体" w:cs="宋体"/>
                <w:sz w:val="24"/>
              </w:rPr>
            </w:pPr>
            <w:r>
              <w:rPr>
                <w:rFonts w:hint="eastAsia" w:ascii="宋体" w:hAnsi="宋体" w:cs="宋体"/>
                <w:sz w:val="24"/>
              </w:rPr>
              <w:t>版权期一年或以上节目时长：</w:t>
            </w:r>
          </w:p>
        </w:tc>
        <w:tc>
          <w:tcPr>
            <w:tcW w:w="2325" w:type="dxa"/>
            <w:noWrap w:val="0"/>
            <w:vAlign w:val="center"/>
          </w:tcPr>
          <w:p>
            <w:pPr>
              <w:jc w:val="center"/>
              <w:rPr>
                <w:rFonts w:ascii="宋体" w:hAnsi="宋体"/>
                <w:sz w:val="24"/>
              </w:rPr>
            </w:pPr>
            <w:r>
              <w:rPr>
                <w:rFonts w:hint="eastAsia" w:ascii="宋体" w:hAnsi="宋体"/>
                <w:sz w:val="24"/>
                <w:u w:val="single"/>
              </w:rPr>
              <w:t xml:space="preserve">    小时/年</w:t>
            </w:r>
          </w:p>
        </w:tc>
        <w:tc>
          <w:tcPr>
            <w:tcW w:w="283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ascii="宋体" w:hAnsi="宋体" w:cs="宋体"/>
                <w:kern w:val="0"/>
                <w:sz w:val="24"/>
              </w:rPr>
            </w:pPr>
            <w:r>
              <w:rPr>
                <w:rFonts w:hint="eastAsia" w:ascii="宋体" w:hAnsi="宋体"/>
                <w:sz w:val="24"/>
              </w:rPr>
              <w:t>2</w:t>
            </w:r>
          </w:p>
        </w:tc>
        <w:tc>
          <w:tcPr>
            <w:tcW w:w="1938" w:type="dxa"/>
            <w:noWrap w:val="0"/>
            <w:vAlign w:val="center"/>
          </w:tcPr>
          <w:p>
            <w:pPr>
              <w:widowControl/>
              <w:jc w:val="left"/>
              <w:rPr>
                <w:rFonts w:hint="eastAsia" w:ascii="宋体" w:hAnsi="宋体" w:cs="宋体"/>
                <w:kern w:val="0"/>
                <w:sz w:val="24"/>
              </w:rPr>
            </w:pPr>
            <w:r>
              <w:rPr>
                <w:rFonts w:hint="eastAsia" w:ascii="宋体" w:hAnsi="宋体"/>
                <w:sz w:val="24"/>
              </w:rPr>
              <w:t>月更新节目量</w:t>
            </w:r>
          </w:p>
        </w:tc>
        <w:tc>
          <w:tcPr>
            <w:tcW w:w="5592" w:type="dxa"/>
            <w:noWrap w:val="0"/>
            <w:vAlign w:val="center"/>
          </w:tcPr>
          <w:p>
            <w:pPr>
              <w:numPr>
                <w:ilvl w:val="0"/>
                <w:numId w:val="3"/>
              </w:numPr>
              <w:spacing w:line="276" w:lineRule="auto"/>
              <w:rPr>
                <w:rFonts w:hint="eastAsia" w:ascii="宋体" w:hAnsi="宋体" w:cs="宋体"/>
                <w:sz w:val="24"/>
              </w:rPr>
            </w:pPr>
            <w:r>
              <w:rPr>
                <w:rFonts w:hint="eastAsia" w:ascii="宋体" w:hAnsi="宋体" w:cs="宋体"/>
                <w:sz w:val="24"/>
              </w:rPr>
              <w:t>更新节目时长：</w:t>
            </w:r>
          </w:p>
          <w:p>
            <w:pPr>
              <w:pStyle w:val="7"/>
              <w:numPr>
                <w:ilvl w:val="0"/>
                <w:numId w:val="3"/>
              </w:numPr>
              <w:spacing w:after="0" w:line="276" w:lineRule="auto"/>
              <w:rPr>
                <w:rFonts w:ascii="宋体" w:hAnsi="宋体" w:cs="宋体"/>
                <w:sz w:val="24"/>
              </w:rPr>
            </w:pPr>
            <w:r>
              <w:rPr>
                <w:rFonts w:hint="eastAsia" w:ascii="宋体" w:hAnsi="宋体" w:cs="宋体"/>
                <w:sz w:val="24"/>
              </w:rPr>
              <w:t>更新节目类别：</w:t>
            </w:r>
          </w:p>
        </w:tc>
        <w:tc>
          <w:tcPr>
            <w:tcW w:w="2325" w:type="dxa"/>
            <w:noWrap w:val="0"/>
            <w:vAlign w:val="center"/>
          </w:tcPr>
          <w:p>
            <w:pPr>
              <w:jc w:val="center"/>
              <w:rPr>
                <w:rFonts w:ascii="宋体" w:hAnsi="宋体"/>
                <w:sz w:val="24"/>
              </w:rPr>
            </w:pPr>
            <w:r>
              <w:rPr>
                <w:rFonts w:hint="eastAsia" w:ascii="宋体" w:hAnsi="宋体"/>
                <w:sz w:val="24"/>
                <w:u w:val="single"/>
              </w:rPr>
              <w:t xml:space="preserve">    小时/月</w:t>
            </w:r>
          </w:p>
        </w:tc>
        <w:tc>
          <w:tcPr>
            <w:tcW w:w="283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hint="eastAsia" w:ascii="宋体" w:hAnsi="宋体" w:eastAsia="宋体"/>
                <w:sz w:val="24"/>
                <w:lang w:eastAsia="zh-CN"/>
              </w:rPr>
            </w:pPr>
            <w:r>
              <w:rPr>
                <w:rFonts w:hint="eastAsia" w:ascii="宋体" w:hAnsi="宋体"/>
                <w:sz w:val="24"/>
                <w:lang w:val="en-US" w:eastAsia="zh-CN"/>
              </w:rPr>
              <w:t>3</w:t>
            </w:r>
          </w:p>
        </w:tc>
        <w:tc>
          <w:tcPr>
            <w:tcW w:w="1938" w:type="dxa"/>
            <w:noWrap w:val="0"/>
            <w:vAlign w:val="center"/>
          </w:tcPr>
          <w:p>
            <w:pPr>
              <w:pStyle w:val="7"/>
              <w:spacing w:after="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内容类别</w:t>
            </w:r>
          </w:p>
        </w:tc>
        <w:tc>
          <w:tcPr>
            <w:tcW w:w="5592" w:type="dxa"/>
            <w:noWrap w:val="0"/>
            <w:vAlign w:val="center"/>
          </w:tcPr>
          <w:p>
            <w:pPr>
              <w:spacing w:line="276" w:lineRule="auto"/>
              <w:jc w:val="left"/>
              <w:rPr>
                <w:rFonts w:hint="eastAsia" w:ascii="宋体" w:hAnsi="宋体"/>
                <w:sz w:val="24"/>
              </w:rPr>
            </w:pPr>
            <w:r>
              <w:rPr>
                <w:rFonts w:hint="eastAsia" w:ascii="宋体" w:hAnsi="宋体"/>
                <w:sz w:val="24"/>
              </w:rPr>
              <w:t>1.</w:t>
            </w:r>
            <w:r>
              <w:rPr>
                <w:rFonts w:hint="eastAsia" w:ascii="宋体" w:hAnsi="宋体"/>
                <w:sz w:val="24"/>
                <w:lang w:val="en-US" w:eastAsia="zh-CN"/>
              </w:rPr>
              <w:t>内容类型</w:t>
            </w:r>
            <w:r>
              <w:rPr>
                <w:rFonts w:hint="eastAsia" w:ascii="宋体" w:hAnsi="宋体"/>
                <w:sz w:val="24"/>
              </w:rPr>
              <w:t>数量</w:t>
            </w:r>
          </w:p>
        </w:tc>
        <w:tc>
          <w:tcPr>
            <w:tcW w:w="2325" w:type="dxa"/>
            <w:noWrap w:val="0"/>
            <w:vAlign w:val="center"/>
          </w:tcPr>
          <w:p>
            <w:pPr>
              <w:jc w:val="center"/>
              <w:rPr>
                <w:rFonts w:hint="eastAsia" w:ascii="宋体" w:hAnsi="宋体"/>
                <w:sz w:val="24"/>
                <w:u w:val="single"/>
              </w:rPr>
            </w:pPr>
            <w:r>
              <w:rPr>
                <w:rFonts w:hint="eastAsia" w:ascii="宋体" w:hAnsi="宋体"/>
                <w:sz w:val="24"/>
                <w:u w:val="single"/>
              </w:rPr>
              <w:t xml:space="preserve">    个</w:t>
            </w:r>
          </w:p>
        </w:tc>
        <w:tc>
          <w:tcPr>
            <w:tcW w:w="283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hint="eastAsia" w:ascii="宋体" w:hAnsi="宋体" w:eastAsia="宋体"/>
                <w:sz w:val="24"/>
                <w:lang w:eastAsia="zh-CN"/>
              </w:rPr>
            </w:pPr>
            <w:r>
              <w:rPr>
                <w:rFonts w:hint="eastAsia" w:ascii="宋体" w:hAnsi="宋体"/>
                <w:sz w:val="24"/>
                <w:lang w:val="en-US" w:eastAsia="zh-CN"/>
              </w:rPr>
              <w:t>4</w:t>
            </w:r>
          </w:p>
        </w:tc>
        <w:tc>
          <w:tcPr>
            <w:tcW w:w="1938" w:type="dxa"/>
            <w:noWrap w:val="0"/>
            <w:vAlign w:val="center"/>
          </w:tcPr>
          <w:p>
            <w:pPr>
              <w:widowControl/>
              <w:jc w:val="left"/>
              <w:rPr>
                <w:rFonts w:hint="eastAsia" w:ascii="宋体" w:hAnsi="宋体" w:cs="宋体"/>
                <w:kern w:val="0"/>
                <w:sz w:val="24"/>
              </w:rPr>
            </w:pPr>
            <w:r>
              <w:rPr>
                <w:rFonts w:hint="eastAsia" w:ascii="宋体" w:hAnsi="宋体" w:cs="宋体"/>
                <w:kern w:val="0"/>
                <w:sz w:val="24"/>
              </w:rPr>
              <w:t>其他需承诺内容</w:t>
            </w:r>
          </w:p>
        </w:tc>
        <w:tc>
          <w:tcPr>
            <w:tcW w:w="5592" w:type="dxa"/>
            <w:noWrap w:val="0"/>
            <w:vAlign w:val="center"/>
          </w:tcPr>
          <w:p>
            <w:pPr>
              <w:spacing w:line="276" w:lineRule="auto"/>
              <w:jc w:val="left"/>
              <w:rPr>
                <w:rFonts w:hint="eastAsia" w:ascii="宋体" w:hAnsi="宋体"/>
                <w:sz w:val="24"/>
              </w:rPr>
            </w:pPr>
          </w:p>
        </w:tc>
        <w:tc>
          <w:tcPr>
            <w:tcW w:w="2325" w:type="dxa"/>
            <w:noWrap w:val="0"/>
            <w:vAlign w:val="center"/>
          </w:tcPr>
          <w:p>
            <w:pPr>
              <w:jc w:val="center"/>
              <w:rPr>
                <w:rFonts w:hint="eastAsia" w:ascii="宋体" w:hAnsi="宋体"/>
                <w:sz w:val="24"/>
                <w:u w:val="single"/>
              </w:rPr>
            </w:pPr>
          </w:p>
        </w:tc>
        <w:tc>
          <w:tcPr>
            <w:tcW w:w="2839" w:type="dxa"/>
            <w:noWrap w:val="0"/>
            <w:vAlign w:val="center"/>
          </w:tcPr>
          <w:p>
            <w:pPr>
              <w:jc w:val="center"/>
              <w:rPr>
                <w:rFonts w:ascii="宋体" w:hAnsi="宋体"/>
                <w:sz w:val="24"/>
              </w:rPr>
            </w:pPr>
          </w:p>
        </w:tc>
      </w:tr>
    </w:tbl>
    <w:p>
      <w:pPr>
        <w:rPr>
          <w:rFonts w:ascii="宋体" w:hAnsi="宋体"/>
          <w:sz w:val="24"/>
        </w:rPr>
      </w:pPr>
    </w:p>
    <w:p>
      <w:pPr>
        <w:ind w:firstLine="480" w:firstLineChars="200"/>
        <w:rPr>
          <w:rFonts w:ascii="宋体" w:hAnsi="宋体"/>
          <w:sz w:val="24"/>
        </w:rPr>
      </w:pPr>
      <w:r>
        <w:rPr>
          <w:rFonts w:hint="eastAsia" w:ascii="宋体" w:hAnsi="宋体"/>
          <w:sz w:val="24"/>
        </w:rPr>
        <w:t>注：1.</w:t>
      </w:r>
      <w:r>
        <w:rPr>
          <w:rFonts w:hint="eastAsia" w:ascii="宋体" w:hAnsi="宋体"/>
          <w:sz w:val="24"/>
          <w:lang w:eastAsia="zh-CN"/>
        </w:rPr>
        <w:t>招募合作方</w:t>
      </w:r>
      <w:r>
        <w:rPr>
          <w:rFonts w:hint="eastAsia" w:ascii="宋体" w:hAnsi="宋体"/>
          <w:sz w:val="24"/>
        </w:rPr>
        <w:t>根据其代理的节目，结合本</w:t>
      </w:r>
      <w:r>
        <w:rPr>
          <w:rFonts w:hint="eastAsia" w:ascii="宋体" w:hAnsi="宋体"/>
          <w:sz w:val="24"/>
          <w:lang w:eastAsia="zh-CN"/>
        </w:rPr>
        <w:t>招募</w:t>
      </w:r>
      <w:r>
        <w:rPr>
          <w:rFonts w:hint="eastAsia" w:ascii="宋体" w:hAnsi="宋体"/>
          <w:sz w:val="24"/>
        </w:rPr>
        <w:t>文件</w:t>
      </w:r>
      <w:r>
        <w:rPr>
          <w:rFonts w:hint="eastAsia" w:ascii="宋体" w:hAnsi="宋体"/>
          <w:sz w:val="24"/>
          <w:lang w:eastAsia="zh-CN"/>
        </w:rPr>
        <w:t>招募</w:t>
      </w:r>
      <w:r>
        <w:rPr>
          <w:rFonts w:hint="eastAsia" w:ascii="宋体" w:hAnsi="宋体"/>
          <w:sz w:val="24"/>
        </w:rPr>
        <w:t>内容一览表及评分细则中各个细项，逐项填写本表，</w:t>
      </w:r>
      <w:r>
        <w:rPr>
          <w:rFonts w:hint="eastAsia" w:ascii="宋体" w:hAnsi="宋体"/>
          <w:sz w:val="24"/>
          <w:lang w:eastAsia="zh-CN"/>
        </w:rPr>
        <w:t>招募合作方</w:t>
      </w:r>
      <w:r>
        <w:rPr>
          <w:rFonts w:hint="eastAsia" w:ascii="宋体" w:hAnsi="宋体"/>
          <w:sz w:val="24"/>
        </w:rPr>
        <w:t>可根据自身情况对本表做相应扩展。</w:t>
      </w:r>
    </w:p>
    <w:p>
      <w:pPr>
        <w:ind w:firstLine="960" w:firstLineChars="400"/>
        <w:rPr>
          <w:rFonts w:ascii="宋体" w:hAnsi="宋体"/>
          <w:sz w:val="24"/>
        </w:rPr>
      </w:pPr>
      <w:r>
        <w:rPr>
          <w:rFonts w:hint="eastAsia" w:ascii="宋体" w:hAnsi="宋体"/>
          <w:sz w:val="24"/>
        </w:rPr>
        <w:t>2.本表将作为本次</w:t>
      </w:r>
      <w:r>
        <w:rPr>
          <w:rFonts w:hint="eastAsia" w:ascii="宋体" w:hAnsi="宋体"/>
          <w:sz w:val="24"/>
          <w:lang w:eastAsia="zh-CN"/>
        </w:rPr>
        <w:t>招募</w:t>
      </w:r>
      <w:r>
        <w:rPr>
          <w:rFonts w:hint="eastAsia" w:ascii="宋体" w:hAnsi="宋体"/>
          <w:sz w:val="24"/>
        </w:rPr>
        <w:t xml:space="preserve">项目评分依据，并作为合作签约的依据和标准。 </w:t>
      </w:r>
    </w:p>
    <w:p>
      <w:pPr>
        <w:ind w:firstLine="960" w:firstLineChars="400"/>
        <w:rPr>
          <w:rFonts w:ascii="宋体" w:hAnsi="宋体"/>
          <w:sz w:val="24"/>
        </w:rPr>
      </w:pPr>
      <w:r>
        <w:rPr>
          <w:rFonts w:hint="eastAsia" w:ascii="宋体" w:hAnsi="宋体"/>
          <w:sz w:val="24"/>
        </w:rPr>
        <w:t>3.本表</w:t>
      </w:r>
      <w:r>
        <w:rPr>
          <w:rFonts w:hint="eastAsia" w:ascii="宋体" w:hAnsi="宋体"/>
          <w:sz w:val="24"/>
          <w:lang w:eastAsia="zh-CN"/>
        </w:rPr>
        <w:t>招募合作方</w:t>
      </w:r>
      <w:r>
        <w:rPr>
          <w:rFonts w:hint="eastAsia" w:ascii="宋体" w:hAnsi="宋体"/>
          <w:sz w:val="24"/>
        </w:rPr>
        <w:t>只需填写能承诺的相关内容，无法承诺的项目画“/”即可。</w:t>
      </w:r>
    </w:p>
    <w:p>
      <w:pPr>
        <w:ind w:firstLine="960" w:firstLineChars="400"/>
        <w:rPr>
          <w:rFonts w:ascii="宋体" w:hAnsi="宋体"/>
          <w:sz w:val="24"/>
        </w:rPr>
      </w:pPr>
      <w:r>
        <w:rPr>
          <w:rFonts w:hint="eastAsia" w:ascii="宋体" w:hAnsi="宋体"/>
          <w:sz w:val="24"/>
        </w:rPr>
        <w:t>4.此表正本与</w:t>
      </w:r>
      <w:r>
        <w:rPr>
          <w:rFonts w:hint="eastAsia" w:ascii="宋体" w:hAnsi="宋体"/>
          <w:sz w:val="24"/>
          <w:lang w:eastAsia="zh-CN"/>
        </w:rPr>
        <w:t>招募公告</w:t>
      </w:r>
      <w:r>
        <w:rPr>
          <w:rFonts w:hint="eastAsia" w:ascii="宋体" w:hAnsi="宋体"/>
          <w:sz w:val="24"/>
        </w:rPr>
        <w:t>正本</w:t>
      </w:r>
      <w:r>
        <w:rPr>
          <w:rFonts w:hint="eastAsia" w:ascii="宋体" w:hAnsi="宋体"/>
          <w:b/>
          <w:sz w:val="24"/>
          <w:u w:val="double"/>
        </w:rPr>
        <w:t>另外再单独密封在一个信封内。</w:t>
      </w:r>
    </w:p>
    <w:p>
      <w:pPr>
        <w:rPr>
          <w:rFonts w:ascii="宋体" w:hAnsi="宋体"/>
          <w:b/>
          <w:sz w:val="28"/>
          <w:szCs w:val="28"/>
        </w:rPr>
      </w:pPr>
      <w:r>
        <w:rPr>
          <w:rFonts w:hint="eastAsia" w:ascii="宋体" w:hAnsi="宋体"/>
          <w:sz w:val="24"/>
          <w:lang w:eastAsia="zh-CN"/>
        </w:rPr>
        <w:t>招募合作方</w:t>
      </w:r>
      <w:r>
        <w:rPr>
          <w:rFonts w:hint="eastAsia" w:ascii="宋体" w:hAnsi="宋体"/>
          <w:sz w:val="24"/>
        </w:rPr>
        <w:t>代表签字：</w:t>
      </w:r>
      <w:r>
        <w:rPr>
          <w:rFonts w:hint="eastAsia" w:ascii="宋体" w:hAnsi="宋体"/>
          <w:sz w:val="24"/>
          <w:u w:val="single"/>
        </w:rPr>
        <w:t xml:space="preserve">                   </w:t>
      </w:r>
    </w:p>
    <w:p>
      <w:pPr>
        <w:rPr>
          <w:rFonts w:ascii="宋体" w:hAnsi="宋体"/>
          <w:b/>
          <w:sz w:val="28"/>
          <w:szCs w:val="28"/>
        </w:rPr>
        <w:sectPr>
          <w:pgSz w:w="16840" w:h="11907" w:orient="landscape"/>
          <w:pgMar w:top="1752" w:right="1440" w:bottom="1752" w:left="1440" w:header="851" w:footer="992" w:gutter="0"/>
          <w:cols w:space="720" w:num="1"/>
          <w:docGrid w:type="lines" w:linePitch="323" w:charSpace="-2"/>
        </w:sectPr>
      </w:pPr>
    </w:p>
    <w:p>
      <w:pPr>
        <w:rPr>
          <w:rFonts w:ascii="宋体" w:hAnsi="宋体"/>
          <w:b/>
          <w:sz w:val="28"/>
          <w:szCs w:val="28"/>
        </w:rPr>
        <w:sectPr>
          <w:type w:val="continuous"/>
          <w:pgSz w:w="16840" w:h="11907" w:orient="landscape"/>
          <w:pgMar w:top="1752" w:right="1440" w:bottom="1752" w:left="1440" w:header="851" w:footer="992" w:gutter="0"/>
          <w:cols w:space="720" w:num="1"/>
          <w:docGrid w:type="lines" w:linePitch="323" w:charSpace="-2"/>
        </w:sectPr>
      </w:pPr>
    </w:p>
    <w:p>
      <w:pPr>
        <w:rPr>
          <w:rFonts w:hint="eastAsia" w:ascii="宋体" w:hAnsi="宋体"/>
          <w:sz w:val="18"/>
          <w:szCs w:val="18"/>
        </w:rPr>
      </w:pPr>
      <w:r>
        <w:rPr>
          <w:rFonts w:hint="eastAsia" w:ascii="宋体" w:hAnsi="宋体"/>
          <w:sz w:val="18"/>
          <w:szCs w:val="18"/>
          <w:lang w:eastAsia="zh-CN"/>
        </w:rPr>
        <w:t>附件</w:t>
      </w:r>
      <w:r>
        <w:rPr>
          <w:rFonts w:hint="eastAsia" w:ascii="宋体" w:hAnsi="宋体"/>
          <w:sz w:val="18"/>
          <w:szCs w:val="18"/>
          <w:lang w:val="en-US" w:eastAsia="zh-CN"/>
        </w:rPr>
        <w:t>3</w:t>
      </w:r>
    </w:p>
    <w:p>
      <w:pPr>
        <w:pStyle w:val="7"/>
        <w:jc w:val="left"/>
        <w:rPr>
          <w:rFonts w:hint="eastAsia" w:ascii="宋体" w:hAnsi="宋体"/>
          <w:b/>
          <w:sz w:val="32"/>
          <w:szCs w:val="32"/>
        </w:rPr>
      </w:pPr>
      <w:r>
        <w:rPr>
          <w:rFonts w:hint="eastAsia" w:ascii="宋体" w:hAnsi="宋体"/>
          <w:sz w:val="18"/>
          <w:szCs w:val="18"/>
        </w:rPr>
        <w:t xml:space="preserve">     </w:t>
      </w:r>
    </w:p>
    <w:p>
      <w:pPr>
        <w:ind w:left="4305" w:hanging="4305"/>
        <w:rPr>
          <w:rFonts w:hint="eastAsia" w:ascii="宋体" w:hAnsi="宋体"/>
          <w:b/>
          <w:sz w:val="28"/>
          <w:szCs w:val="28"/>
        </w:rPr>
      </w:pPr>
      <w:r>
        <w:rPr>
          <w:rFonts w:hint="eastAsia" w:ascii="宋体" w:hAnsi="宋体"/>
          <w:sz w:val="18"/>
          <w:szCs w:val="18"/>
        </w:rPr>
        <w:t xml:space="preserve">                                                            </w:t>
      </w:r>
      <w:r>
        <w:rPr>
          <w:rFonts w:hint="eastAsia" w:ascii="宋体" w:hAnsi="宋体"/>
          <w:b/>
          <w:sz w:val="32"/>
          <w:szCs w:val="32"/>
        </w:rPr>
        <w:t>节目详单-底量节目单</w:t>
      </w:r>
    </w:p>
    <w:p>
      <w:pPr>
        <w:ind w:left="3537" w:leftChars="1067" w:hanging="1296" w:hangingChars="540"/>
        <w:jc w:val="center"/>
        <w:rPr>
          <w:rFonts w:ascii="宋体" w:hAnsi="宋体"/>
          <w:sz w:val="24"/>
        </w:rPr>
      </w:pPr>
    </w:p>
    <w:p>
      <w:pPr>
        <w:spacing w:line="380" w:lineRule="exact"/>
        <w:ind w:firstLine="240" w:firstLineChars="100"/>
        <w:rPr>
          <w:rFonts w:ascii="宋体" w:hAnsi="宋体"/>
          <w:sz w:val="24"/>
        </w:rPr>
      </w:pPr>
      <w:r>
        <w:rPr>
          <w:rFonts w:hint="eastAsia" w:ascii="宋体" w:hAnsi="宋体"/>
          <w:sz w:val="24"/>
        </w:rPr>
        <w:t xml:space="preserve">招募合作方名称（全称并加盖公章）：                                                 </w:t>
      </w:r>
    </w:p>
    <w:tbl>
      <w:tblPr>
        <w:tblStyle w:val="12"/>
        <w:tblW w:w="0" w:type="auto"/>
        <w:jc w:val="center"/>
        <w:tblLayout w:type="fixed"/>
        <w:tblCellMar>
          <w:top w:w="0" w:type="dxa"/>
          <w:left w:w="108" w:type="dxa"/>
          <w:bottom w:w="0" w:type="dxa"/>
          <w:right w:w="108" w:type="dxa"/>
        </w:tblCellMar>
      </w:tblPr>
      <w:tblGrid>
        <w:gridCol w:w="2809"/>
        <w:gridCol w:w="1564"/>
        <w:gridCol w:w="1991"/>
        <w:gridCol w:w="1409"/>
        <w:gridCol w:w="1591"/>
        <w:gridCol w:w="2109"/>
        <w:gridCol w:w="2045"/>
      </w:tblGrid>
      <w:tr>
        <w:tblPrEx>
          <w:tblCellMar>
            <w:top w:w="0" w:type="dxa"/>
            <w:left w:w="108" w:type="dxa"/>
            <w:bottom w:w="0" w:type="dxa"/>
            <w:right w:w="108" w:type="dxa"/>
          </w:tblCellMar>
        </w:tblPrEx>
        <w:trPr>
          <w:trHeight w:val="1080" w:hRule="atLeast"/>
          <w:jc w:val="center"/>
        </w:trPr>
        <w:tc>
          <w:tcPr>
            <w:tcW w:w="2809"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节目名称</w:t>
            </w:r>
          </w:p>
        </w:tc>
        <w:tc>
          <w:tcPr>
            <w:tcW w:w="1564"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节目分类</w:t>
            </w:r>
          </w:p>
        </w:tc>
        <w:tc>
          <w:tcPr>
            <w:tcW w:w="1991"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品牌</w:t>
            </w:r>
          </w:p>
        </w:tc>
        <w:tc>
          <w:tcPr>
            <w:tcW w:w="1409"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集数</w:t>
            </w:r>
          </w:p>
        </w:tc>
        <w:tc>
          <w:tcPr>
            <w:tcW w:w="1591"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单集时长(h)</w:t>
            </w:r>
          </w:p>
        </w:tc>
        <w:tc>
          <w:tcPr>
            <w:tcW w:w="2109"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总时长(h)</w:t>
            </w:r>
          </w:p>
        </w:tc>
        <w:tc>
          <w:tcPr>
            <w:tcW w:w="2045"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介质类型</w:t>
            </w:r>
          </w:p>
        </w:tc>
      </w:tr>
      <w:tr>
        <w:tblPrEx>
          <w:tblCellMar>
            <w:top w:w="0" w:type="dxa"/>
            <w:left w:w="108" w:type="dxa"/>
            <w:bottom w:w="0" w:type="dxa"/>
            <w:right w:w="108" w:type="dxa"/>
          </w:tblCellMar>
        </w:tblPrEx>
        <w:trPr>
          <w:trHeight w:val="510" w:hRule="atLeast"/>
          <w:jc w:val="center"/>
        </w:trPr>
        <w:tc>
          <w:tcPr>
            <w:tcW w:w="28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p>
        </w:tc>
        <w:tc>
          <w:tcPr>
            <w:tcW w:w="15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szCs w:val="22"/>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p>
        </w:tc>
        <w:tc>
          <w:tcPr>
            <w:tcW w:w="1591"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cs="宋体"/>
                <w:sz w:val="22"/>
                <w:szCs w:val="22"/>
              </w:rPr>
            </w:pPr>
          </w:p>
        </w:tc>
        <w:tc>
          <w:tcPr>
            <w:tcW w:w="21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szCs w:val="22"/>
              </w:rPr>
            </w:pPr>
          </w:p>
        </w:tc>
        <w:tc>
          <w:tcPr>
            <w:tcW w:w="20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rPr>
            </w:pPr>
          </w:p>
        </w:tc>
      </w:tr>
    </w:tbl>
    <w:p>
      <w:pPr>
        <w:pStyle w:val="7"/>
        <w:rPr>
          <w:rFonts w:hint="eastAsia"/>
        </w:rPr>
      </w:pPr>
    </w:p>
    <w:p>
      <w:pPr>
        <w:spacing w:line="380" w:lineRule="exact"/>
        <w:ind w:firstLine="240" w:firstLineChars="100"/>
        <w:rPr>
          <w:rFonts w:ascii="宋体" w:hAnsi="宋体"/>
          <w:b/>
          <w:sz w:val="28"/>
          <w:szCs w:val="28"/>
        </w:rPr>
        <w:sectPr>
          <w:pgSz w:w="16840" w:h="11907" w:orient="landscape"/>
          <w:pgMar w:top="1752" w:right="1440" w:bottom="1752" w:left="1440" w:header="851" w:footer="992" w:gutter="0"/>
          <w:cols w:space="720" w:num="1"/>
          <w:docGrid w:type="lines" w:linePitch="323" w:charSpace="-2"/>
        </w:sectPr>
      </w:pPr>
      <w:r>
        <w:rPr>
          <w:rFonts w:hint="eastAsia" w:ascii="宋体" w:hAnsi="宋体"/>
          <w:sz w:val="24"/>
        </w:rPr>
        <w:t>招募合作方代表签字：</w:t>
      </w:r>
      <w:r>
        <w:rPr>
          <w:rFonts w:hint="eastAsia" w:ascii="宋体" w:hAnsi="宋体"/>
          <w:sz w:val="24"/>
          <w:u w:val="single"/>
        </w:rPr>
        <w:t xml:space="preserve">                   </w:t>
      </w:r>
    </w:p>
    <w:p>
      <w:pPr>
        <w:jc w:val="left"/>
        <w:rPr>
          <w:rFonts w:hint="eastAsia" w:ascii="宋体" w:hAnsi="宋体"/>
          <w:b/>
          <w:sz w:val="32"/>
          <w:szCs w:val="32"/>
        </w:rPr>
      </w:pPr>
      <w:r>
        <w:rPr>
          <w:rFonts w:hint="eastAsia" w:ascii="宋体" w:hAnsi="宋体"/>
          <w:sz w:val="18"/>
          <w:szCs w:val="18"/>
          <w:lang w:eastAsia="zh-CN"/>
        </w:rPr>
        <w:t>附件</w:t>
      </w:r>
      <w:r>
        <w:rPr>
          <w:rFonts w:hint="eastAsia" w:ascii="宋体" w:hAnsi="宋体"/>
          <w:sz w:val="18"/>
          <w:szCs w:val="18"/>
          <w:lang w:val="en-US" w:eastAsia="zh-CN"/>
        </w:rPr>
        <w:t>4</w:t>
      </w:r>
    </w:p>
    <w:p>
      <w:pPr>
        <w:jc w:val="center"/>
        <w:rPr>
          <w:rFonts w:hint="eastAsia" w:ascii="宋体" w:hAnsi="宋体"/>
          <w:b/>
          <w:sz w:val="32"/>
          <w:szCs w:val="32"/>
        </w:rPr>
      </w:pPr>
    </w:p>
    <w:p>
      <w:pPr>
        <w:jc w:val="center"/>
        <w:rPr>
          <w:rFonts w:ascii="宋体" w:hAnsi="宋体"/>
          <w:b/>
          <w:sz w:val="32"/>
          <w:szCs w:val="32"/>
        </w:rPr>
      </w:pPr>
      <w:r>
        <w:rPr>
          <w:rFonts w:hint="eastAsia" w:ascii="宋体" w:hAnsi="宋体"/>
          <w:b/>
          <w:sz w:val="32"/>
          <w:szCs w:val="32"/>
        </w:rPr>
        <w:t>合作服务承诺函（模板）</w:t>
      </w:r>
    </w:p>
    <w:p>
      <w:pPr>
        <w:spacing w:line="380" w:lineRule="exact"/>
        <w:rPr>
          <w:rFonts w:ascii="宋体" w:hAnsi="宋体"/>
          <w:sz w:val="24"/>
        </w:rPr>
      </w:pPr>
    </w:p>
    <w:p>
      <w:pPr>
        <w:spacing w:line="380" w:lineRule="exact"/>
        <w:ind w:firstLine="480" w:firstLineChars="200"/>
        <w:rPr>
          <w:rFonts w:hint="eastAsia" w:ascii="宋体" w:hAnsi="宋体"/>
          <w:sz w:val="24"/>
        </w:rPr>
      </w:pPr>
      <w:r>
        <w:rPr>
          <w:rFonts w:hint="eastAsia" w:ascii="宋体" w:hAnsi="宋体"/>
          <w:sz w:val="24"/>
        </w:rPr>
        <w:t>招募对象</w:t>
      </w:r>
      <w:r>
        <w:rPr>
          <w:rFonts w:ascii="宋体" w:hAnsi="宋体"/>
          <w:sz w:val="24"/>
        </w:rPr>
        <w:t>根据</w:t>
      </w:r>
      <w:r>
        <w:rPr>
          <w:rFonts w:hint="eastAsia" w:ascii="宋体" w:hAnsi="宋体"/>
          <w:sz w:val="24"/>
        </w:rPr>
        <w:t>本招募</w:t>
      </w:r>
      <w:r>
        <w:rPr>
          <w:rFonts w:ascii="宋体" w:hAnsi="宋体"/>
          <w:sz w:val="24"/>
        </w:rPr>
        <w:t>文件对项目合作服务的要求</w:t>
      </w:r>
      <w:r>
        <w:rPr>
          <w:rFonts w:hint="eastAsia" w:ascii="宋体" w:hAnsi="宋体"/>
          <w:sz w:val="24"/>
        </w:rPr>
        <w:t>（包括但不限于节目底量、节目更新量等）</w:t>
      </w:r>
      <w:r>
        <w:rPr>
          <w:rFonts w:ascii="宋体" w:hAnsi="宋体"/>
          <w:sz w:val="24"/>
        </w:rPr>
        <w:t>，结合自身实际情况</w:t>
      </w:r>
      <w:r>
        <w:rPr>
          <w:rFonts w:hint="eastAsia" w:ascii="宋体" w:hAnsi="宋体"/>
          <w:sz w:val="24"/>
        </w:rPr>
        <w:t>，分别</w:t>
      </w:r>
      <w:r>
        <w:rPr>
          <w:rFonts w:ascii="宋体" w:hAnsi="宋体"/>
          <w:sz w:val="24"/>
        </w:rPr>
        <w:t>进行承诺</w:t>
      </w:r>
      <w:r>
        <w:rPr>
          <w:rFonts w:hint="eastAsia" w:ascii="宋体" w:hAnsi="宋体"/>
          <w:sz w:val="24"/>
        </w:rPr>
        <w:t>。</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招募合作方（全称并加盖公章）：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招募合作方代表签字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700" w:lineRule="exact"/>
        <w:ind w:right="960"/>
        <w:rPr>
          <w:rFonts w:hint="eastAsia" w:ascii="仿宋_GB2312" w:hAnsi="仿宋_GB2312" w:eastAsia="仿宋_GB2312" w:cs="仿宋_GB2312"/>
          <w:sz w:val="32"/>
          <w:szCs w:val="32"/>
        </w:rPr>
      </w:pPr>
    </w:p>
    <w:p>
      <w:pPr>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jc w:val="left"/>
        <w:rPr>
          <w:rFonts w:hint="eastAsia" w:ascii="宋体" w:hAnsi="宋体" w:eastAsia="宋体"/>
          <w:color w:val="000000"/>
          <w:sz w:val="18"/>
          <w:szCs w:val="18"/>
          <w:lang w:eastAsia="zh-CN"/>
        </w:rPr>
      </w:pPr>
      <w:r>
        <w:rPr>
          <w:rFonts w:hint="eastAsia" w:ascii="宋体" w:hAnsi="宋体"/>
          <w:color w:val="000000"/>
          <w:sz w:val="18"/>
          <w:szCs w:val="18"/>
        </w:rPr>
        <w:t>附件</w:t>
      </w:r>
      <w:r>
        <w:rPr>
          <w:rFonts w:hint="eastAsia" w:ascii="宋体" w:hAnsi="宋体"/>
          <w:color w:val="000000"/>
          <w:sz w:val="18"/>
          <w:szCs w:val="18"/>
          <w:lang w:val="en-US" w:eastAsia="zh-CN"/>
        </w:rPr>
        <w:t>5</w:t>
      </w:r>
    </w:p>
    <w:p>
      <w:pPr>
        <w:jc w:val="center"/>
        <w:rPr>
          <w:rFonts w:hint="eastAsia" w:ascii="宋体" w:hAnsi="宋体"/>
          <w:b/>
          <w:color w:val="000000"/>
          <w:sz w:val="32"/>
          <w:szCs w:val="32"/>
        </w:rPr>
      </w:pPr>
      <w:r>
        <w:rPr>
          <w:rFonts w:ascii="宋体" w:hAnsi="宋体"/>
          <w:b/>
          <w:bCs/>
          <w:color w:val="000000"/>
          <w:sz w:val="30"/>
          <w:szCs w:val="30"/>
        </w:rPr>
        <w:t>承诺函</w:t>
      </w:r>
    </w:p>
    <w:p>
      <w:pPr>
        <w:rPr>
          <w:rFonts w:hint="eastAsia" w:ascii="宋体" w:hAnsi="宋体"/>
          <w:color w:val="000000"/>
        </w:rPr>
      </w:pPr>
    </w:p>
    <w:p>
      <w:pPr>
        <w:spacing w:line="360" w:lineRule="auto"/>
        <w:ind w:firstLine="480" w:firstLineChars="200"/>
        <w:rPr>
          <w:rFonts w:hint="eastAsia" w:ascii="宋体" w:hAnsi="宋体"/>
          <w:color w:val="000000"/>
          <w:sz w:val="24"/>
        </w:rPr>
      </w:pPr>
      <w:r>
        <w:rPr>
          <w:rFonts w:hint="eastAsia" w:ascii="宋体" w:hAnsi="宋体"/>
          <w:color w:val="000000"/>
          <w:sz w:val="24"/>
        </w:rPr>
        <w:t>关于“合同协议期内，</w:t>
      </w:r>
      <w:r>
        <w:rPr>
          <w:rFonts w:hint="eastAsia" w:ascii="宋体" w:hAnsi="宋体"/>
          <w:color w:val="000000"/>
          <w:sz w:val="24"/>
          <w:lang w:val="en-US" w:eastAsia="zh-CN"/>
        </w:rPr>
        <w:t>招募方</w:t>
      </w:r>
      <w:r>
        <w:rPr>
          <w:rFonts w:hint="eastAsia" w:ascii="宋体" w:hAnsi="宋体"/>
          <w:color w:val="000000"/>
          <w:sz w:val="24"/>
        </w:rPr>
        <w:t>可根据</w:t>
      </w:r>
      <w:r>
        <w:rPr>
          <w:rFonts w:hint="eastAsia" w:ascii="宋体" w:hAnsi="宋体"/>
          <w:color w:val="000000"/>
          <w:sz w:val="24"/>
          <w:lang w:val="en-US" w:eastAsia="zh-CN"/>
        </w:rPr>
        <w:t>福建广电网络集团厦门融媒体科技有限责任</w:t>
      </w:r>
      <w:r>
        <w:rPr>
          <w:rFonts w:hint="eastAsia" w:ascii="宋体" w:hAnsi="宋体"/>
          <w:color w:val="000000"/>
          <w:sz w:val="24"/>
        </w:rPr>
        <w:t>公司的要求，将</w:t>
      </w:r>
      <w:r>
        <w:rPr>
          <w:rFonts w:hint="eastAsia" w:ascii="宋体" w:hAnsi="宋体"/>
          <w:color w:val="000000"/>
          <w:sz w:val="24"/>
          <w:lang w:val="en-US" w:eastAsia="zh-CN"/>
        </w:rPr>
        <w:t>栏目视频</w:t>
      </w:r>
      <w:r>
        <w:rPr>
          <w:rFonts w:hint="eastAsia" w:ascii="宋体" w:hAnsi="宋体"/>
          <w:color w:val="000000"/>
          <w:sz w:val="24"/>
        </w:rPr>
        <w:t>接入</w:t>
      </w:r>
      <w:r>
        <w:rPr>
          <w:rFonts w:hint="eastAsia" w:ascii="宋体" w:hAnsi="宋体"/>
          <w:color w:val="000000"/>
          <w:sz w:val="24"/>
          <w:lang w:val="en-US" w:eastAsia="zh-CN"/>
        </w:rPr>
        <w:t>福建省文化数字化</w:t>
      </w:r>
      <w:r>
        <w:rPr>
          <w:rFonts w:hint="eastAsia" w:ascii="宋体" w:hAnsi="宋体"/>
          <w:color w:val="000000"/>
          <w:sz w:val="24"/>
        </w:rPr>
        <w:t>平台，</w:t>
      </w:r>
      <w:r>
        <w:rPr>
          <w:rFonts w:hint="eastAsia" w:ascii="宋体" w:hAnsi="宋体"/>
          <w:color w:val="000000"/>
          <w:sz w:val="24"/>
          <w:lang w:val="en-US" w:eastAsia="zh-CN"/>
        </w:rPr>
        <w:t>入围合作方</w:t>
      </w:r>
      <w:r>
        <w:rPr>
          <w:rFonts w:hint="eastAsia" w:ascii="宋体" w:hAnsi="宋体"/>
          <w:color w:val="000000"/>
          <w:sz w:val="24"/>
        </w:rPr>
        <w:t>不得以此要求</w:t>
      </w:r>
      <w:r>
        <w:rPr>
          <w:rFonts w:hint="eastAsia" w:ascii="宋体" w:hAnsi="宋体"/>
          <w:color w:val="000000"/>
          <w:sz w:val="24"/>
          <w:lang w:val="en-US" w:eastAsia="zh-CN"/>
        </w:rPr>
        <w:t>招募方</w:t>
      </w:r>
      <w:r>
        <w:rPr>
          <w:rFonts w:hint="eastAsia" w:ascii="宋体" w:hAnsi="宋体"/>
          <w:color w:val="000000"/>
          <w:sz w:val="24"/>
        </w:rPr>
        <w:t>承担任何违约责任”相关内容的承诺函。内容由</w:t>
      </w:r>
      <w:r>
        <w:rPr>
          <w:rFonts w:hint="eastAsia" w:ascii="宋体" w:hAnsi="宋体"/>
          <w:color w:val="000000"/>
          <w:sz w:val="24"/>
          <w:lang w:val="en-US" w:eastAsia="zh-CN"/>
        </w:rPr>
        <w:t>招募对象</w:t>
      </w:r>
      <w:r>
        <w:rPr>
          <w:rFonts w:hint="eastAsia" w:ascii="宋体" w:hAnsi="宋体"/>
          <w:color w:val="000000"/>
          <w:sz w:val="24"/>
        </w:rPr>
        <w:t>自拟。</w:t>
      </w:r>
    </w:p>
    <w:p>
      <w:pPr>
        <w:spacing w:line="360" w:lineRule="auto"/>
        <w:ind w:firstLine="482" w:firstLineChars="200"/>
        <w:rPr>
          <w:rFonts w:hint="eastAsia" w:ascii="宋体" w:hAnsi="宋体"/>
          <w:color w:val="000000"/>
          <w:sz w:val="24"/>
        </w:rPr>
      </w:pPr>
      <w:r>
        <w:rPr>
          <w:rFonts w:hint="eastAsia" w:ascii="宋体" w:hAnsi="宋体"/>
          <w:b/>
          <w:color w:val="000000"/>
          <w:sz w:val="24"/>
        </w:rPr>
        <w:t>（</w:t>
      </w:r>
      <w:r>
        <w:rPr>
          <w:rFonts w:hint="eastAsia" w:ascii="宋体" w:hAnsi="宋体"/>
          <w:b/>
          <w:color w:val="000000"/>
          <w:sz w:val="24"/>
          <w:lang w:val="en-US" w:eastAsia="zh-CN"/>
        </w:rPr>
        <w:t>招募对象</w:t>
      </w:r>
      <w:r>
        <w:rPr>
          <w:rFonts w:hint="eastAsia" w:ascii="宋体" w:hAnsi="宋体"/>
          <w:b/>
          <w:color w:val="000000"/>
          <w:sz w:val="24"/>
        </w:rPr>
        <w:t>需在</w:t>
      </w:r>
      <w:r>
        <w:rPr>
          <w:rFonts w:hint="eastAsia" w:ascii="宋体" w:hAnsi="宋体"/>
          <w:b/>
          <w:color w:val="000000"/>
          <w:sz w:val="24"/>
          <w:lang w:val="en-US" w:eastAsia="zh-CN"/>
        </w:rPr>
        <w:t>招募</w:t>
      </w:r>
      <w:r>
        <w:rPr>
          <w:rFonts w:hint="eastAsia" w:ascii="宋体" w:hAnsi="宋体"/>
          <w:b/>
          <w:color w:val="000000"/>
          <w:sz w:val="24"/>
        </w:rPr>
        <w:t>文件中提供相应知悉的承诺函，未提供承诺函的将视为未实质性响应</w:t>
      </w:r>
      <w:r>
        <w:rPr>
          <w:rFonts w:hint="eastAsia" w:ascii="宋体" w:hAnsi="宋体"/>
          <w:b/>
          <w:color w:val="000000"/>
          <w:sz w:val="24"/>
          <w:lang w:val="en-US" w:eastAsia="zh-CN"/>
        </w:rPr>
        <w:t>招募</w:t>
      </w:r>
      <w:r>
        <w:rPr>
          <w:rFonts w:hint="eastAsia" w:ascii="宋体" w:hAnsi="宋体"/>
          <w:b/>
          <w:color w:val="000000"/>
          <w:sz w:val="24"/>
        </w:rPr>
        <w:t>文件要求，其</w:t>
      </w:r>
      <w:r>
        <w:rPr>
          <w:rFonts w:hint="eastAsia" w:ascii="宋体" w:hAnsi="宋体"/>
          <w:b/>
          <w:color w:val="000000"/>
          <w:sz w:val="24"/>
          <w:lang w:val="en-US" w:eastAsia="zh-CN"/>
        </w:rPr>
        <w:t>招募</w:t>
      </w:r>
      <w:r>
        <w:rPr>
          <w:rFonts w:hint="eastAsia" w:ascii="宋体" w:hAnsi="宋体"/>
          <w:b/>
          <w:color w:val="000000"/>
          <w:sz w:val="24"/>
        </w:rPr>
        <w:t>文件将被拒绝。）</w:t>
      </w:r>
    </w:p>
    <w:p>
      <w:pPr>
        <w:spacing w:line="360" w:lineRule="auto"/>
        <w:ind w:firstLine="480" w:firstLineChars="200"/>
        <w:rPr>
          <w:rFonts w:hint="eastAsia" w:ascii="宋体" w:hAnsi="宋体"/>
          <w:color w:val="000000"/>
          <w:sz w:val="24"/>
        </w:rPr>
      </w:pPr>
    </w:p>
    <w:p>
      <w:pPr>
        <w:ind w:firstLine="480" w:firstLineChars="200"/>
        <w:rPr>
          <w:rFonts w:hint="eastAsia" w:ascii="宋体" w:hAnsi="宋体"/>
          <w:color w:val="000000"/>
          <w:sz w:val="24"/>
        </w:rPr>
      </w:pPr>
    </w:p>
    <w:p>
      <w:pPr>
        <w:ind w:firstLine="420" w:firstLineChars="200"/>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 xml:space="preserve">  招</w:t>
      </w:r>
      <w:r>
        <w:rPr>
          <w:rFonts w:hint="eastAsia" w:ascii="宋体" w:hAnsi="宋体"/>
          <w:color w:val="000000"/>
          <w:sz w:val="24"/>
          <w:lang w:val="en-US" w:eastAsia="zh-CN"/>
        </w:rPr>
        <w:t xml:space="preserve"> </w:t>
      </w:r>
      <w:r>
        <w:rPr>
          <w:rFonts w:hint="eastAsia" w:ascii="宋体" w:hAnsi="宋体"/>
          <w:color w:val="000000"/>
          <w:sz w:val="24"/>
        </w:rPr>
        <w:t>募</w:t>
      </w:r>
      <w:r>
        <w:rPr>
          <w:rFonts w:hint="eastAsia" w:ascii="宋体" w:hAnsi="宋体"/>
          <w:color w:val="000000"/>
          <w:sz w:val="24"/>
          <w:lang w:val="en-US" w:eastAsia="zh-CN"/>
        </w:rPr>
        <w:t xml:space="preserve"> </w:t>
      </w:r>
      <w:r>
        <w:rPr>
          <w:rFonts w:hint="eastAsia" w:ascii="宋体" w:hAnsi="宋体"/>
          <w:color w:val="000000"/>
          <w:sz w:val="24"/>
        </w:rPr>
        <w:t>对</w:t>
      </w:r>
      <w:r>
        <w:rPr>
          <w:rFonts w:hint="eastAsia" w:ascii="宋体" w:hAnsi="宋体"/>
          <w:color w:val="000000"/>
          <w:sz w:val="24"/>
          <w:lang w:val="en-US" w:eastAsia="zh-CN"/>
        </w:rPr>
        <w:t xml:space="preserve"> </w:t>
      </w:r>
      <w:r>
        <w:rPr>
          <w:rFonts w:hint="eastAsia" w:ascii="宋体" w:hAnsi="宋体"/>
          <w:color w:val="000000"/>
          <w:sz w:val="24"/>
        </w:rPr>
        <w:t>象（全称并加盖公章）：</w:t>
      </w:r>
      <w:r>
        <w:rPr>
          <w:rFonts w:hint="eastAsia" w:ascii="宋体" w:hAnsi="宋体"/>
          <w:color w:val="000000"/>
          <w:sz w:val="24"/>
          <w:u w:val="single"/>
        </w:rPr>
        <w:t xml:space="preserve">               </w:t>
      </w:r>
    </w:p>
    <w:p>
      <w:pPr>
        <w:spacing w:line="380" w:lineRule="exac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招</w:t>
      </w:r>
      <w:r>
        <w:rPr>
          <w:rFonts w:hint="eastAsia" w:ascii="宋体" w:hAnsi="宋体"/>
          <w:color w:val="000000"/>
          <w:sz w:val="24"/>
          <w:lang w:val="en-US" w:eastAsia="zh-CN"/>
        </w:rPr>
        <w:t xml:space="preserve"> </w:t>
      </w:r>
      <w:r>
        <w:rPr>
          <w:rFonts w:hint="eastAsia" w:ascii="宋体" w:hAnsi="宋体"/>
          <w:color w:val="000000"/>
          <w:sz w:val="24"/>
        </w:rPr>
        <w:t>募</w:t>
      </w:r>
      <w:r>
        <w:rPr>
          <w:rFonts w:hint="eastAsia" w:ascii="宋体" w:hAnsi="宋体"/>
          <w:color w:val="000000"/>
          <w:sz w:val="24"/>
          <w:lang w:val="en-US" w:eastAsia="zh-CN"/>
        </w:rPr>
        <w:t xml:space="preserve"> </w:t>
      </w:r>
      <w:r>
        <w:rPr>
          <w:rFonts w:hint="eastAsia" w:ascii="宋体" w:hAnsi="宋体"/>
          <w:color w:val="000000"/>
          <w:sz w:val="24"/>
        </w:rPr>
        <w:t>对</w:t>
      </w:r>
      <w:r>
        <w:rPr>
          <w:rFonts w:hint="eastAsia" w:ascii="宋体" w:hAnsi="宋体"/>
          <w:color w:val="000000"/>
          <w:sz w:val="24"/>
          <w:lang w:val="en-US" w:eastAsia="zh-CN"/>
        </w:rPr>
        <w:t xml:space="preserve"> </w:t>
      </w:r>
      <w:r>
        <w:rPr>
          <w:rFonts w:hint="eastAsia" w:ascii="宋体" w:hAnsi="宋体"/>
          <w:color w:val="000000"/>
          <w:sz w:val="24"/>
        </w:rPr>
        <w:t>象 代  表  签</w:t>
      </w:r>
      <w:r>
        <w:rPr>
          <w:rFonts w:hint="eastAsia" w:ascii="宋体" w:hAnsi="宋体"/>
          <w:color w:val="000000"/>
          <w:sz w:val="24"/>
          <w:lang w:val="en-US" w:eastAsia="zh-CN"/>
        </w:rPr>
        <w:t xml:space="preserve"> </w:t>
      </w:r>
      <w:r>
        <w:rPr>
          <w:rFonts w:hint="eastAsia" w:ascii="宋体" w:hAnsi="宋体"/>
          <w:color w:val="000000"/>
          <w:sz w:val="24"/>
        </w:rPr>
        <w:t xml:space="preserve"> 字 ：</w:t>
      </w:r>
      <w:r>
        <w:rPr>
          <w:rFonts w:hint="eastAsia" w:ascii="宋体" w:hAnsi="宋体"/>
          <w:color w:val="000000"/>
          <w:sz w:val="24"/>
          <w:u w:val="single"/>
        </w:rPr>
        <w:t xml:space="preserve">               </w:t>
      </w:r>
    </w:p>
    <w:p>
      <w:pPr>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80" w:lineRule="exact"/>
        <w:jc w:val="center"/>
        <w:rPr>
          <w:rFonts w:ascii="宋体" w:hAnsi="宋体"/>
          <w:b/>
          <w:color w:val="000000"/>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pStyle w:val="7"/>
        <w:rPr>
          <w:rFonts w:hint="eastAsia"/>
        </w:rPr>
      </w:pPr>
    </w:p>
    <w:sectPr>
      <w:pgSz w:w="11906" w:h="16838"/>
      <w:pgMar w:top="2098"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BEF6DE-4EEE-41A8-98C5-A59B28628DC1}"/>
  </w:font>
  <w:font w:name="Courier New">
    <w:panose1 w:val="02070309020205020404"/>
    <w:charset w:val="01"/>
    <w:family w:val="modern"/>
    <w:pitch w:val="default"/>
    <w:sig w:usb0="E0002EFF" w:usb1="C0007843" w:usb2="00000009" w:usb3="00000000" w:csb0="400001FF" w:csb1="FFFF0000"/>
    <w:embedRegular r:id="rId2" w:fontKey="{55406458-71BB-4D7C-B82E-741EC94C3C6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4024A2B2-484C-4B32-952F-46FD5866E035}"/>
  </w:font>
  <w:font w:name="微软雅黑">
    <w:panose1 w:val="020B0503020204020204"/>
    <w:charset w:val="86"/>
    <w:family w:val="auto"/>
    <w:pitch w:val="default"/>
    <w:sig w:usb0="80000287" w:usb1="2ACF3C50" w:usb2="00000016" w:usb3="00000000" w:csb0="0004001F" w:csb1="00000000"/>
    <w:embedRegular r:id="rId4" w:fontKey="{93467DA0-0E83-484A-BDEF-DC69279B6155}"/>
  </w:font>
  <w:font w:name="仿宋">
    <w:panose1 w:val="02010609060101010101"/>
    <w:charset w:val="86"/>
    <w:family w:val="modern"/>
    <w:pitch w:val="default"/>
    <w:sig w:usb0="800002BF" w:usb1="38CF7CFA" w:usb2="00000016" w:usb3="00000000" w:csb0="00040001" w:csb1="00000000"/>
    <w:embedRegular r:id="rId5" w:fontKey="{FF32E0A1-8963-416D-9BBF-405AEC8F9AAE}"/>
  </w:font>
  <w:font w:name="Bookman Old Style">
    <w:panose1 w:val="02050604050505020204"/>
    <w:charset w:val="00"/>
    <w:family w:val="roman"/>
    <w:pitch w:val="default"/>
    <w:sig w:usb0="00000287" w:usb1="00000000" w:usb2="00000000" w:usb3="00000000" w:csb0="2000009F" w:csb1="DFD70000"/>
    <w:embedRegular r:id="rId6" w:fontKey="{3CAD595D-277D-4DCD-9AE5-3A3E358F130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B02B7"/>
    <w:multiLevelType w:val="singleLevel"/>
    <w:tmpl w:val="11DB02B7"/>
    <w:lvl w:ilvl="0" w:tentative="0">
      <w:start w:val="1"/>
      <w:numFmt w:val="decimal"/>
      <w:lvlText w:val="%1."/>
      <w:lvlJc w:val="left"/>
      <w:pPr>
        <w:tabs>
          <w:tab w:val="left" w:pos="312"/>
        </w:tabs>
      </w:pPr>
    </w:lvl>
  </w:abstractNum>
  <w:abstractNum w:abstractNumId="1">
    <w:nsid w:val="59A2EADD"/>
    <w:multiLevelType w:val="singleLevel"/>
    <w:tmpl w:val="59A2EADD"/>
    <w:lvl w:ilvl="0" w:tentative="0">
      <w:start w:val="1"/>
      <w:numFmt w:val="decimal"/>
      <w:lvlText w:val="%1."/>
      <w:lvlJc w:val="left"/>
      <w:pPr>
        <w:tabs>
          <w:tab w:val="left" w:pos="312"/>
        </w:tabs>
      </w:pPr>
    </w:lvl>
  </w:abstractNum>
  <w:abstractNum w:abstractNumId="2">
    <w:nsid w:val="77F65A43"/>
    <w:multiLevelType w:val="multilevel"/>
    <w:tmpl w:val="77F65A43"/>
    <w:lvl w:ilvl="0" w:tentative="0">
      <w:start w:val="1"/>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Y2M4NWQyMmM5Nzg3YWNlYjdiNzQ1Mjg1ODhiMWMifQ=="/>
  </w:docVars>
  <w:rsids>
    <w:rsidRoot w:val="002520F2"/>
    <w:rsid w:val="00150E11"/>
    <w:rsid w:val="002520F2"/>
    <w:rsid w:val="003D27C5"/>
    <w:rsid w:val="00423CD2"/>
    <w:rsid w:val="006E4AAF"/>
    <w:rsid w:val="01FE2A4F"/>
    <w:rsid w:val="04AA4ED9"/>
    <w:rsid w:val="0B79355B"/>
    <w:rsid w:val="0E056A05"/>
    <w:rsid w:val="0ECB3F41"/>
    <w:rsid w:val="0F23063E"/>
    <w:rsid w:val="1182211B"/>
    <w:rsid w:val="14107D13"/>
    <w:rsid w:val="1B447439"/>
    <w:rsid w:val="1DFE59D3"/>
    <w:rsid w:val="20275104"/>
    <w:rsid w:val="21CF1DD9"/>
    <w:rsid w:val="2335105D"/>
    <w:rsid w:val="24881832"/>
    <w:rsid w:val="26DE174A"/>
    <w:rsid w:val="2B270341"/>
    <w:rsid w:val="2BD35F94"/>
    <w:rsid w:val="2C6929BC"/>
    <w:rsid w:val="2FFC0D05"/>
    <w:rsid w:val="34816583"/>
    <w:rsid w:val="3B424545"/>
    <w:rsid w:val="3C7245BD"/>
    <w:rsid w:val="3DE23C97"/>
    <w:rsid w:val="3E5D2CDB"/>
    <w:rsid w:val="3FE76E1E"/>
    <w:rsid w:val="3FF94882"/>
    <w:rsid w:val="45112439"/>
    <w:rsid w:val="495F331F"/>
    <w:rsid w:val="49620C25"/>
    <w:rsid w:val="4B6202EC"/>
    <w:rsid w:val="4D1554C9"/>
    <w:rsid w:val="4E62497E"/>
    <w:rsid w:val="53027EE8"/>
    <w:rsid w:val="535D3A64"/>
    <w:rsid w:val="587C3438"/>
    <w:rsid w:val="58ED7447"/>
    <w:rsid w:val="5B3D29C0"/>
    <w:rsid w:val="5B6419E6"/>
    <w:rsid w:val="5C8E4F24"/>
    <w:rsid w:val="5EF77271"/>
    <w:rsid w:val="6056278A"/>
    <w:rsid w:val="622D2FD1"/>
    <w:rsid w:val="6232236E"/>
    <w:rsid w:val="64CA6630"/>
    <w:rsid w:val="6A853237"/>
    <w:rsid w:val="6BDB75D3"/>
    <w:rsid w:val="6D836174"/>
    <w:rsid w:val="6FE1014E"/>
    <w:rsid w:val="72350153"/>
    <w:rsid w:val="73AE6842"/>
    <w:rsid w:val="753619B6"/>
    <w:rsid w:val="7B143C2D"/>
    <w:rsid w:val="7BB10520"/>
    <w:rsid w:val="7DC35660"/>
    <w:rsid w:val="7FE579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autoRedefine/>
    <w:qFormat/>
    <w:uiPriority w:val="0"/>
    <w:pPr>
      <w:keepNext/>
      <w:keepLines/>
      <w:widowControl w:val="0"/>
      <w:spacing w:before="120" w:after="120" w:line="360" w:lineRule="auto"/>
      <w:jc w:val="center"/>
      <w:outlineLvl w:val="0"/>
    </w:pPr>
    <w:rPr>
      <w:rFonts w:hint="eastAsia" w:ascii="Arial Unicode MS" w:hAnsi="Arial Unicode MS" w:eastAsia="Arial Unicode MS" w:cs="Arial Unicode MS"/>
      <w:b/>
      <w:bCs/>
      <w:color w:val="000000"/>
      <w:kern w:val="44"/>
      <w:sz w:val="44"/>
      <w:szCs w:val="44"/>
      <w:u w:color="000000"/>
      <w:lang w:val="en-US" w:eastAsia="zh-CN" w:bidi="ar-SA"/>
    </w:rPr>
  </w:style>
  <w:style w:type="paragraph" w:styleId="3">
    <w:name w:val="heading 2"/>
    <w:basedOn w:val="1"/>
    <w:next w:val="1"/>
    <w:autoRedefine/>
    <w:qFormat/>
    <w:uiPriority w:val="0"/>
    <w:pPr>
      <w:keepNext/>
      <w:keepLines/>
      <w:spacing w:before="360" w:after="360" w:line="360" w:lineRule="auto"/>
      <w:outlineLvl w:val="1"/>
    </w:pPr>
    <w:rPr>
      <w:rFonts w:hint="eastAsia" w:ascii="Arial Unicode MS" w:hAnsi="Arial Unicode MS"/>
      <w:b/>
      <w:bCs/>
      <w:sz w:val="28"/>
      <w:szCs w:val="28"/>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style>
  <w:style w:type="paragraph" w:styleId="5">
    <w:name w:val="toc 1"/>
    <w:basedOn w:val="1"/>
    <w:next w:val="1"/>
    <w:autoRedefine/>
    <w:semiHidden/>
    <w:qFormat/>
    <w:uiPriority w:val="0"/>
    <w:pPr>
      <w:adjustRightInd w:val="0"/>
      <w:spacing w:line="360" w:lineRule="atLeast"/>
      <w:textAlignment w:val="baseline"/>
    </w:pPr>
    <w:rPr>
      <w:rFonts w:ascii="宋体" w:hAnsi="宋体"/>
      <w:spacing w:val="-20"/>
      <w:kern w:val="0"/>
    </w:rPr>
  </w:style>
  <w:style w:type="paragraph" w:styleId="6">
    <w:name w:val="annotation text"/>
    <w:basedOn w:val="1"/>
    <w:autoRedefine/>
    <w:qFormat/>
    <w:uiPriority w:val="0"/>
    <w:pPr>
      <w:jc w:val="left"/>
    </w:pPr>
  </w:style>
  <w:style w:type="paragraph" w:styleId="7">
    <w:name w:val="Body Text"/>
    <w:basedOn w:val="1"/>
    <w:autoRedefine/>
    <w:unhideWhenUsed/>
    <w:qFormat/>
    <w:uiPriority w:val="99"/>
    <w:pPr>
      <w:spacing w:line="380" w:lineRule="exact"/>
    </w:pPr>
    <w:rPr>
      <w:sz w:val="24"/>
      <w:szCs w:val="24"/>
    </w:rPr>
  </w:style>
  <w:style w:type="paragraph" w:styleId="8">
    <w:name w:val="Body Text Indent"/>
    <w:basedOn w:val="1"/>
    <w:autoRedefine/>
    <w:qFormat/>
    <w:uiPriority w:val="0"/>
    <w:pPr>
      <w:autoSpaceDE w:val="0"/>
      <w:autoSpaceDN w:val="0"/>
      <w:adjustRightInd w:val="0"/>
      <w:spacing w:line="500" w:lineRule="exact"/>
      <w:ind w:firstLine="561"/>
      <w:jc w:val="left"/>
    </w:pPr>
    <w:rPr>
      <w:rFonts w:ascii="仿宋_GB2312" w:eastAsia="仿宋_GB2312"/>
      <w:color w:val="FF0000"/>
      <w:kern w:val="0"/>
      <w:sz w:val="28"/>
      <w:szCs w:val="28"/>
      <w:lang w:val="zh-CN"/>
    </w:rPr>
  </w:style>
  <w:style w:type="paragraph" w:styleId="9">
    <w:name w:val="footer"/>
    <w:basedOn w:val="1"/>
    <w:autoRedefine/>
    <w:qFormat/>
    <w:uiPriority w:val="99"/>
    <w:pPr>
      <w:tabs>
        <w:tab w:val="center" w:pos="4153"/>
        <w:tab w:val="right" w:pos="8306"/>
      </w:tabs>
      <w:snapToGrid w:val="0"/>
      <w:jc w:val="left"/>
    </w:pPr>
    <w:rPr>
      <w:rFonts w:ascii="Calibri" w:hAnsi="Calibri"/>
      <w:sz w:val="18"/>
      <w:szCs w:val="18"/>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Body Text First Indent 2"/>
    <w:basedOn w:val="8"/>
    <w:autoRedefine/>
    <w:qFormat/>
    <w:uiPriority w:val="0"/>
    <w:pPr>
      <w:widowControl/>
      <w:ind w:left="450" w:firstLine="420" w:firstLineChars="200"/>
    </w:pPr>
    <w:rPr>
      <w:rFonts w:ascii="Calibri" w:hAnsi="Calibri"/>
      <w:sz w:val="24"/>
      <w:szCs w:val="20"/>
    </w:rPr>
  </w:style>
  <w:style w:type="character" w:styleId="14">
    <w:name w:val="page number"/>
    <w:autoRedefine/>
    <w:qFormat/>
    <w:uiPriority w:val="0"/>
    <w:rPr>
      <w:rFonts w:eastAsia="宋体"/>
      <w:sz w:val="18"/>
    </w:rPr>
  </w:style>
  <w:style w:type="character" w:styleId="15">
    <w:name w:val="annotation reference"/>
    <w:autoRedefine/>
    <w:unhideWhenUsed/>
    <w:qFormat/>
    <w:uiPriority w:val="99"/>
    <w:rPr>
      <w:sz w:val="21"/>
      <w:szCs w:val="21"/>
    </w:rPr>
  </w:style>
  <w:style w:type="character" w:customStyle="1" w:styleId="16">
    <w:name w:val="font31"/>
    <w:autoRedefine/>
    <w:qFormat/>
    <w:uiPriority w:val="0"/>
    <w:rPr>
      <w:rFonts w:hint="default" w:ascii="Arial" w:hAnsi="Arial" w:cs="Arial"/>
      <w:color w:val="333333"/>
      <w:sz w:val="19"/>
      <w:szCs w:val="19"/>
      <w:u w:val="none"/>
    </w:rPr>
  </w:style>
  <w:style w:type="character" w:customStyle="1" w:styleId="17">
    <w:name w:val="font11"/>
    <w:autoRedefine/>
    <w:qFormat/>
    <w:uiPriority w:val="0"/>
    <w:rPr>
      <w:rFonts w:hint="eastAsia" w:ascii="宋体" w:hAnsi="宋体" w:eastAsia="宋体" w:cs="宋体"/>
      <w:color w:val="333333"/>
      <w:sz w:val="20"/>
      <w:szCs w:val="20"/>
      <w:u w:val="none"/>
    </w:rPr>
  </w:style>
  <w:style w:type="paragraph" w:customStyle="1" w:styleId="18">
    <w:name w:val="_Style 13"/>
    <w:autoRedefine/>
    <w:unhideWhenUsed/>
    <w:qFormat/>
    <w:uiPriority w:val="99"/>
    <w:rPr>
      <w:rFonts w:ascii="Times New Roman" w:hAnsi="Times New Roman" w:eastAsia="宋体" w:cs="Times New Roman"/>
      <w:kern w:val="2"/>
      <w:sz w:val="21"/>
      <w:szCs w:val="24"/>
      <w:lang w:val="en-US" w:eastAsia="zh-CN" w:bidi="ar-SA"/>
    </w:rPr>
  </w:style>
  <w:style w:type="paragraph" w:styleId="19">
    <w:name w:val="List Paragraph"/>
    <w:basedOn w:val="1"/>
    <w:autoRedefine/>
    <w:qFormat/>
    <w:uiPriority w:val="34"/>
    <w:pPr>
      <w:ind w:firstLine="420" w:firstLineChars="200"/>
    </w:pPr>
  </w:style>
  <w:style w:type="paragraph" w:customStyle="1" w:styleId="20">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me too</Company>
  <Pages>18</Pages>
  <Words>8126</Words>
  <Characters>8574</Characters>
  <Lines>31</Lines>
  <Paragraphs>8</Paragraphs>
  <TotalTime>24</TotalTime>
  <ScaleCrop>false</ScaleCrop>
  <LinksUpToDate>false</LinksUpToDate>
  <CharactersWithSpaces>9329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苏立</cp:lastModifiedBy>
  <dcterms:modified xsi:type="dcterms:W3CDTF">2024-01-22T10:22:43Z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16400613394B4A5091A956008B8D1F58_13</vt:lpwstr>
  </property>
</Properties>
</file>