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657" w:rsidRDefault="00DA43A0">
      <w:pPr>
        <w:pStyle w:val="a7"/>
        <w:spacing w:line="0" w:lineRule="atLeast"/>
        <w:jc w:val="center"/>
        <w:outlineLvl w:val="0"/>
        <w:rPr>
          <w:b/>
          <w:spacing w:val="16"/>
          <w:sz w:val="72"/>
        </w:rPr>
      </w:pPr>
      <w:r>
        <w:rPr>
          <w:rFonts w:ascii="Times New Roman" w:hAnsi="Times New Roman" w:hint="eastAsia"/>
          <w:b/>
          <w:sz w:val="72"/>
        </w:rPr>
        <w:t>比选文件</w:t>
      </w:r>
    </w:p>
    <w:p w:rsidR="003D5657" w:rsidRDefault="003D5657">
      <w:pPr>
        <w:pStyle w:val="a7"/>
        <w:spacing w:line="0" w:lineRule="atLeast"/>
        <w:jc w:val="center"/>
        <w:outlineLvl w:val="0"/>
        <w:rPr>
          <w:rFonts w:hAnsi="宋体"/>
        </w:rPr>
      </w:pPr>
    </w:p>
    <w:p w:rsidR="003D5657" w:rsidRDefault="003D5657">
      <w:pPr>
        <w:pStyle w:val="a7"/>
        <w:spacing w:line="0" w:lineRule="atLeast"/>
        <w:jc w:val="center"/>
        <w:rPr>
          <w:rFonts w:ascii="KaiTi_GB2312" w:eastAsia="KaiTi_GB2312"/>
          <w:sz w:val="36"/>
        </w:rPr>
      </w:pPr>
    </w:p>
    <w:p w:rsidR="003D5657" w:rsidRDefault="003D5657">
      <w:pPr>
        <w:pStyle w:val="a7"/>
        <w:spacing w:line="0" w:lineRule="atLeast"/>
        <w:jc w:val="left"/>
        <w:rPr>
          <w:sz w:val="28"/>
        </w:rPr>
      </w:pPr>
    </w:p>
    <w:p w:rsidR="003D5657" w:rsidRDefault="003D5657">
      <w:pPr>
        <w:pStyle w:val="a7"/>
        <w:spacing w:line="0" w:lineRule="atLeast"/>
        <w:jc w:val="left"/>
        <w:rPr>
          <w:sz w:val="28"/>
        </w:rPr>
      </w:pPr>
    </w:p>
    <w:p w:rsidR="003D5657" w:rsidRDefault="003D5657">
      <w:pPr>
        <w:pStyle w:val="a7"/>
        <w:spacing w:line="0" w:lineRule="atLeast"/>
        <w:jc w:val="left"/>
        <w:rPr>
          <w:sz w:val="28"/>
        </w:rPr>
      </w:pPr>
    </w:p>
    <w:p w:rsidR="003D5657" w:rsidRDefault="00DA43A0">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福建广电网络集团晋江分公司</w:t>
      </w:r>
    </w:p>
    <w:p w:rsidR="003D5657" w:rsidRDefault="00DA43A0">
      <w:pPr>
        <w:pStyle w:val="a5"/>
        <w:jc w:val="center"/>
        <w:rPr>
          <w:rFonts w:ascii="宋体" w:hAnsi="宋体"/>
          <w:b/>
          <w:bCs/>
          <w:kern w:val="0"/>
          <w:sz w:val="30"/>
          <w:szCs w:val="30"/>
        </w:rPr>
      </w:pPr>
      <w:r>
        <w:rPr>
          <w:rFonts w:ascii="宋体" w:hAnsi="宋体" w:hint="eastAsia"/>
          <w:b/>
          <w:bCs/>
          <w:kern w:val="0"/>
          <w:sz w:val="30"/>
          <w:szCs w:val="30"/>
        </w:rPr>
        <w:t>小区驻地网</w:t>
      </w:r>
      <w:r>
        <w:rPr>
          <w:rFonts w:ascii="宋体" w:hAnsi="宋体" w:hint="eastAsia"/>
          <w:b/>
          <w:bCs/>
          <w:kern w:val="0"/>
          <w:sz w:val="30"/>
          <w:szCs w:val="30"/>
        </w:rPr>
        <w:t>项目</w:t>
      </w:r>
    </w:p>
    <w:p w:rsidR="003D5657" w:rsidRDefault="003D5657">
      <w:pPr>
        <w:jc w:val="left"/>
        <w:rPr>
          <w:rFonts w:ascii="宋体" w:hAnsi="宋体"/>
          <w:kern w:val="0"/>
          <w:sz w:val="30"/>
          <w:szCs w:val="30"/>
        </w:rPr>
      </w:pPr>
    </w:p>
    <w:p w:rsidR="003D5657" w:rsidRDefault="003D5657">
      <w:pPr>
        <w:pStyle w:val="a7"/>
        <w:spacing w:line="0" w:lineRule="atLeast"/>
        <w:jc w:val="center"/>
        <w:rPr>
          <w:b/>
          <w:sz w:val="28"/>
        </w:rPr>
      </w:pPr>
    </w:p>
    <w:p w:rsidR="003D5657" w:rsidRDefault="003D5657">
      <w:pPr>
        <w:pStyle w:val="a7"/>
        <w:spacing w:line="0" w:lineRule="atLeast"/>
        <w:jc w:val="center"/>
        <w:rPr>
          <w:b/>
          <w:sz w:val="28"/>
        </w:rPr>
      </w:pPr>
    </w:p>
    <w:p w:rsidR="003D5657" w:rsidRDefault="003D5657">
      <w:pPr>
        <w:pStyle w:val="a7"/>
        <w:spacing w:line="0" w:lineRule="atLeast"/>
        <w:jc w:val="center"/>
        <w:rPr>
          <w:b/>
          <w:sz w:val="28"/>
        </w:rPr>
      </w:pPr>
    </w:p>
    <w:p w:rsidR="003D5657" w:rsidRDefault="003D5657">
      <w:pPr>
        <w:pStyle w:val="a7"/>
        <w:spacing w:line="0" w:lineRule="atLeast"/>
        <w:rPr>
          <w:b/>
          <w:sz w:val="28"/>
        </w:rPr>
      </w:pPr>
    </w:p>
    <w:p w:rsidR="003D5657" w:rsidRDefault="003D5657">
      <w:pPr>
        <w:pStyle w:val="a7"/>
        <w:spacing w:line="500" w:lineRule="exact"/>
        <w:jc w:val="center"/>
        <w:outlineLvl w:val="0"/>
        <w:rPr>
          <w:rFonts w:hAnsi="宋体"/>
          <w:b/>
          <w:sz w:val="24"/>
        </w:rPr>
      </w:pPr>
    </w:p>
    <w:p w:rsidR="003D5657" w:rsidRDefault="003D5657">
      <w:pPr>
        <w:pStyle w:val="a7"/>
        <w:spacing w:line="500" w:lineRule="exact"/>
        <w:jc w:val="center"/>
        <w:outlineLvl w:val="0"/>
        <w:rPr>
          <w:rFonts w:hAnsi="宋体"/>
          <w:b/>
          <w:sz w:val="24"/>
        </w:rPr>
      </w:pPr>
    </w:p>
    <w:p w:rsidR="003D5657" w:rsidRDefault="003D5657">
      <w:pPr>
        <w:pStyle w:val="a7"/>
        <w:spacing w:line="500" w:lineRule="exact"/>
        <w:jc w:val="center"/>
        <w:outlineLvl w:val="0"/>
        <w:rPr>
          <w:rFonts w:hAnsi="宋体"/>
          <w:b/>
          <w:sz w:val="24"/>
        </w:rPr>
      </w:pPr>
    </w:p>
    <w:p w:rsidR="003D5657" w:rsidRDefault="003D5657">
      <w:pPr>
        <w:pStyle w:val="a7"/>
        <w:spacing w:line="500" w:lineRule="exact"/>
        <w:jc w:val="center"/>
        <w:outlineLvl w:val="0"/>
        <w:rPr>
          <w:rFonts w:hAnsi="宋体"/>
          <w:b/>
          <w:sz w:val="24"/>
        </w:rPr>
      </w:pPr>
    </w:p>
    <w:p w:rsidR="003D5657" w:rsidRDefault="00DA43A0">
      <w:pPr>
        <w:pStyle w:val="a7"/>
        <w:spacing w:line="500" w:lineRule="exact"/>
        <w:jc w:val="center"/>
        <w:outlineLvl w:val="0"/>
        <w:rPr>
          <w:rFonts w:hAnsi="宋体"/>
          <w:b/>
          <w:sz w:val="24"/>
        </w:rPr>
      </w:pPr>
      <w:r>
        <w:rPr>
          <w:rFonts w:hAnsi="宋体" w:hint="eastAsia"/>
          <w:b/>
          <w:spacing w:val="20"/>
          <w:sz w:val="32"/>
          <w:szCs w:val="32"/>
        </w:rPr>
        <w:t>采购人：福建广电网络集团股份有限公司晋江分公司</w:t>
      </w:r>
    </w:p>
    <w:p w:rsidR="003D5657" w:rsidRDefault="00DA43A0">
      <w:pPr>
        <w:pStyle w:val="a7"/>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一</w:t>
      </w:r>
      <w:r>
        <w:rPr>
          <w:rFonts w:hAnsi="宋体" w:hint="eastAsia"/>
          <w:b/>
          <w:sz w:val="24"/>
        </w:rPr>
        <w:t xml:space="preserve"> </w:t>
      </w:r>
      <w:r>
        <w:rPr>
          <w:rFonts w:hAnsi="宋体" w:hint="eastAsia"/>
          <w:b/>
          <w:sz w:val="24"/>
        </w:rPr>
        <w:t>月</w:t>
      </w:r>
    </w:p>
    <w:p w:rsidR="003D5657" w:rsidRDefault="00DA43A0">
      <w:pPr>
        <w:pStyle w:val="a7"/>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3D5657" w:rsidRDefault="003D5657">
      <w:pPr>
        <w:pStyle w:val="a4"/>
        <w:snapToGrid w:val="0"/>
        <w:spacing w:line="440" w:lineRule="exact"/>
        <w:ind w:firstLine="0"/>
        <w:rPr>
          <w:rFonts w:ascii="宋体" w:hAnsi="宋体"/>
          <w:sz w:val="28"/>
        </w:rPr>
      </w:pPr>
    </w:p>
    <w:p w:rsidR="003D5657" w:rsidRDefault="00DA43A0">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3D5657" w:rsidRDefault="00DA43A0">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3D5657" w:rsidRDefault="00DA43A0">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3D5657" w:rsidRDefault="00DA43A0">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3D5657" w:rsidRDefault="00DA43A0">
      <w:pPr>
        <w:pStyle w:val="a7"/>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------------------------------(20)</w:t>
      </w:r>
    </w:p>
    <w:p w:rsidR="003D5657" w:rsidRDefault="00DA43A0">
      <w:pPr>
        <w:widowControl/>
        <w:jc w:val="left"/>
      </w:pPr>
      <w:r>
        <w:br w:type="page"/>
      </w:r>
    </w:p>
    <w:p w:rsidR="003D5657" w:rsidRDefault="00DA43A0">
      <w:pPr>
        <w:jc w:val="center"/>
        <w:rPr>
          <w:b/>
          <w:bCs/>
          <w:sz w:val="36"/>
        </w:rPr>
      </w:pPr>
      <w:bookmarkStart w:id="0" w:name="_Toc430488634"/>
      <w:bookmarkStart w:id="1" w:name="_Toc415565710"/>
      <w:bookmarkStart w:id="2" w:name="_Toc430492116"/>
      <w:bookmarkStart w:id="3" w:name="_Toc415567487"/>
      <w:bookmarkStart w:id="4" w:name="_Toc430489109"/>
      <w:bookmarkStart w:id="5" w:name="_Toc430422402"/>
      <w:bookmarkStart w:id="6" w:name="_Toc430488841"/>
      <w:bookmarkStart w:id="7" w:name="_Ref414870478"/>
      <w:bookmarkStart w:id="8" w:name="_Toc430490602"/>
      <w:r>
        <w:rPr>
          <w:rFonts w:hint="eastAsia"/>
          <w:b/>
          <w:bCs/>
          <w:sz w:val="36"/>
        </w:rPr>
        <w:t>第一部分比选邀请</w:t>
      </w:r>
      <w:bookmarkEnd w:id="0"/>
      <w:bookmarkEnd w:id="1"/>
      <w:bookmarkEnd w:id="2"/>
      <w:bookmarkEnd w:id="3"/>
      <w:bookmarkEnd w:id="4"/>
      <w:bookmarkEnd w:id="5"/>
      <w:bookmarkEnd w:id="6"/>
      <w:bookmarkEnd w:id="7"/>
      <w:bookmarkEnd w:id="8"/>
    </w:p>
    <w:p w:rsidR="003D5657" w:rsidRDefault="003D5657">
      <w:pPr>
        <w:pStyle w:val="a7"/>
        <w:spacing w:line="400" w:lineRule="exact"/>
      </w:pPr>
    </w:p>
    <w:p w:rsidR="003D5657" w:rsidRDefault="00DA43A0">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受晋江分公司委托，对项目下述内容进行国内比选采购。现欢迎国内合格报价人对该比选货物及服务进行密封报价。</w:t>
      </w:r>
    </w:p>
    <w:p w:rsidR="003D5657" w:rsidRDefault="00DA43A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w:t>
      </w:r>
      <w:r>
        <w:rPr>
          <w:rFonts w:ascii="宋体" w:hAnsi="宋体" w:hint="eastAsia"/>
          <w:sz w:val="24"/>
        </w:rPr>
        <w:t>分“比选内容及要求”</w:t>
      </w:r>
      <w:r>
        <w:rPr>
          <w:rFonts w:ascii="宋体" w:hAnsi="宋体" w:hint="eastAsia"/>
          <w:sz w:val="24"/>
        </w:rPr>
        <w:t xml:space="preserve"> </w:t>
      </w:r>
    </w:p>
    <w:p w:rsidR="003D5657" w:rsidRDefault="00DA43A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3D5657" w:rsidRDefault="00DA43A0">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月26</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3D5657" w:rsidRDefault="00DA43A0">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月26</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3D5657" w:rsidRDefault="003D5657">
      <w:pPr>
        <w:spacing w:line="440" w:lineRule="exact"/>
        <w:ind w:firstLineChars="200" w:firstLine="480"/>
        <w:rPr>
          <w:rFonts w:ascii="宋体" w:hAnsi="宋体"/>
          <w:sz w:val="24"/>
        </w:rPr>
      </w:pPr>
    </w:p>
    <w:p w:rsidR="003D5657" w:rsidRDefault="00DA43A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3D5657" w:rsidRDefault="00DA43A0">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3D5657" w:rsidRDefault="00DA43A0">
      <w:pPr>
        <w:pStyle w:val="a7"/>
        <w:spacing w:line="440" w:lineRule="exact"/>
        <w:ind w:firstLineChars="200" w:firstLine="480"/>
        <w:jc w:val="left"/>
        <w:rPr>
          <w:rFonts w:hAnsi="宋体"/>
          <w:sz w:val="24"/>
        </w:rPr>
      </w:pPr>
      <w:r>
        <w:rPr>
          <w:rFonts w:hAnsi="宋体" w:hint="eastAsia"/>
          <w:sz w:val="24"/>
        </w:rPr>
        <w:t>联系人：谢先生</w:t>
      </w:r>
    </w:p>
    <w:p w:rsidR="003D5657" w:rsidRDefault="00DA43A0">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3D5657" w:rsidRDefault="003D5657">
      <w:pPr>
        <w:pStyle w:val="a7"/>
        <w:spacing w:line="440" w:lineRule="exact"/>
        <w:ind w:firstLineChars="200" w:firstLine="480"/>
        <w:jc w:val="left"/>
        <w:rPr>
          <w:rFonts w:hAnsi="宋体"/>
          <w:sz w:val="24"/>
        </w:rPr>
      </w:pPr>
    </w:p>
    <w:p w:rsidR="003D5657" w:rsidRDefault="003D5657">
      <w:pPr>
        <w:pStyle w:val="a7"/>
        <w:spacing w:line="440" w:lineRule="exact"/>
        <w:ind w:firstLineChars="200" w:firstLine="480"/>
        <w:jc w:val="left"/>
        <w:rPr>
          <w:rFonts w:hAnsi="宋体"/>
          <w:sz w:val="24"/>
        </w:rPr>
      </w:pPr>
    </w:p>
    <w:p w:rsidR="003D5657" w:rsidRDefault="003D5657">
      <w:pPr>
        <w:pStyle w:val="a7"/>
        <w:spacing w:line="440" w:lineRule="exact"/>
        <w:ind w:firstLineChars="200" w:firstLine="480"/>
        <w:jc w:val="left"/>
        <w:rPr>
          <w:rFonts w:hAnsi="宋体"/>
          <w:sz w:val="24"/>
        </w:rPr>
      </w:pPr>
    </w:p>
    <w:p w:rsidR="003D5657" w:rsidRDefault="003D5657">
      <w:pPr>
        <w:pStyle w:val="a7"/>
        <w:spacing w:line="440" w:lineRule="exact"/>
        <w:ind w:firstLineChars="200" w:firstLine="480"/>
        <w:jc w:val="left"/>
        <w:rPr>
          <w:rFonts w:hAnsi="宋体"/>
          <w:sz w:val="24"/>
        </w:rPr>
      </w:pPr>
    </w:p>
    <w:p w:rsidR="003D5657" w:rsidRDefault="003D5657">
      <w:pPr>
        <w:pStyle w:val="a7"/>
        <w:spacing w:line="440" w:lineRule="exact"/>
        <w:ind w:firstLineChars="200" w:firstLine="480"/>
        <w:jc w:val="left"/>
        <w:rPr>
          <w:rFonts w:hAnsi="宋体"/>
          <w:sz w:val="24"/>
        </w:rPr>
      </w:pPr>
    </w:p>
    <w:p w:rsidR="003D5657" w:rsidRDefault="003D5657">
      <w:pPr>
        <w:pStyle w:val="a7"/>
        <w:spacing w:line="440" w:lineRule="exact"/>
        <w:ind w:firstLineChars="200" w:firstLine="480"/>
        <w:jc w:val="left"/>
        <w:rPr>
          <w:rFonts w:hAnsi="宋体"/>
          <w:sz w:val="24"/>
        </w:rPr>
      </w:pPr>
    </w:p>
    <w:p w:rsidR="003D5657" w:rsidRDefault="003D5657">
      <w:pPr>
        <w:pStyle w:val="a7"/>
        <w:spacing w:line="440" w:lineRule="exact"/>
        <w:ind w:firstLineChars="200" w:firstLine="480"/>
        <w:jc w:val="left"/>
        <w:rPr>
          <w:rFonts w:hAnsi="宋体"/>
          <w:sz w:val="24"/>
        </w:rPr>
      </w:pPr>
    </w:p>
    <w:p w:rsidR="003D5657" w:rsidRDefault="003D5657">
      <w:pPr>
        <w:pStyle w:val="a7"/>
        <w:spacing w:line="440" w:lineRule="exact"/>
        <w:ind w:firstLineChars="200" w:firstLine="480"/>
        <w:jc w:val="left"/>
        <w:rPr>
          <w:rFonts w:hAnsi="宋体"/>
          <w:sz w:val="24"/>
        </w:rPr>
      </w:pPr>
    </w:p>
    <w:p w:rsidR="003D5657" w:rsidRDefault="003D5657">
      <w:pPr>
        <w:spacing w:line="440" w:lineRule="exact"/>
        <w:ind w:firstLineChars="200" w:firstLine="480"/>
        <w:rPr>
          <w:rFonts w:ascii="宋体" w:hAnsi="宋体"/>
          <w:sz w:val="24"/>
        </w:rPr>
      </w:pPr>
    </w:p>
    <w:p w:rsidR="003D5657" w:rsidRDefault="003D5657">
      <w:pPr>
        <w:spacing w:line="400" w:lineRule="exact"/>
        <w:ind w:left="194" w:hangingChars="81" w:hanging="194"/>
        <w:rPr>
          <w:rFonts w:ascii="宋体" w:hAnsi="宋体"/>
          <w:sz w:val="24"/>
        </w:rPr>
      </w:pPr>
    </w:p>
    <w:p w:rsidR="003D5657" w:rsidRDefault="003D5657">
      <w:pPr>
        <w:spacing w:line="400" w:lineRule="exact"/>
        <w:ind w:left="194" w:hangingChars="81" w:hanging="194"/>
        <w:rPr>
          <w:rFonts w:ascii="宋体" w:hAnsi="宋体"/>
          <w:sz w:val="24"/>
        </w:rPr>
      </w:pPr>
    </w:p>
    <w:p w:rsidR="003D5657" w:rsidRDefault="003D5657">
      <w:pPr>
        <w:spacing w:line="400" w:lineRule="exact"/>
        <w:ind w:left="194" w:hangingChars="81" w:hanging="194"/>
        <w:rPr>
          <w:rFonts w:ascii="宋体" w:hAnsi="宋体"/>
          <w:sz w:val="24"/>
        </w:rPr>
      </w:pPr>
    </w:p>
    <w:p w:rsidR="003D5657" w:rsidRDefault="003D5657">
      <w:pPr>
        <w:spacing w:line="400" w:lineRule="exact"/>
        <w:ind w:left="194" w:hangingChars="81" w:hanging="194"/>
        <w:rPr>
          <w:rFonts w:ascii="宋体" w:hAnsi="宋体"/>
          <w:sz w:val="24"/>
        </w:rPr>
      </w:pPr>
    </w:p>
    <w:p w:rsidR="003D5657" w:rsidRDefault="003D5657">
      <w:pPr>
        <w:widowControl/>
        <w:spacing w:line="360" w:lineRule="auto"/>
        <w:jc w:val="left"/>
        <w:rPr>
          <w:rFonts w:ascii="宋体" w:hAnsi="宋体" w:cs="宋体"/>
          <w:kern w:val="0"/>
          <w:sz w:val="24"/>
        </w:rPr>
      </w:pPr>
    </w:p>
    <w:p w:rsidR="003D5657" w:rsidRDefault="003D5657">
      <w:pPr>
        <w:widowControl/>
        <w:spacing w:line="360" w:lineRule="auto"/>
        <w:jc w:val="left"/>
        <w:rPr>
          <w:rFonts w:ascii="宋体" w:hAnsi="宋体" w:cs="宋体"/>
          <w:kern w:val="0"/>
          <w:sz w:val="24"/>
        </w:rPr>
      </w:pPr>
    </w:p>
    <w:p w:rsidR="003D5657" w:rsidRDefault="003D5657">
      <w:pPr>
        <w:pStyle w:val="a7"/>
        <w:spacing w:line="0" w:lineRule="atLeast"/>
        <w:rPr>
          <w:sz w:val="24"/>
        </w:rPr>
      </w:pPr>
    </w:p>
    <w:p w:rsidR="003D5657" w:rsidRDefault="00DA43A0">
      <w:pPr>
        <w:pStyle w:val="a7"/>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3D5657" w:rsidRDefault="003D5657">
      <w:pPr>
        <w:pStyle w:val="a7"/>
        <w:spacing w:line="420" w:lineRule="exact"/>
        <w:jc w:val="left"/>
        <w:rPr>
          <w:rFonts w:hAnsi="宋体"/>
          <w:szCs w:val="24"/>
        </w:rPr>
      </w:pPr>
    </w:p>
    <w:p w:rsidR="003D5657" w:rsidRDefault="00DA43A0">
      <w:pPr>
        <w:pStyle w:val="a5"/>
        <w:jc w:val="left"/>
        <w:rPr>
          <w:rFonts w:hAnsi="宋体"/>
          <w:spacing w:val="-6"/>
          <w:szCs w:val="21"/>
        </w:rPr>
      </w:pPr>
      <w:r>
        <w:rPr>
          <w:rFonts w:hAnsi="宋体" w:hint="eastAsia"/>
          <w:spacing w:val="-6"/>
          <w:szCs w:val="21"/>
        </w:rPr>
        <w:t xml:space="preserve">项目名称：　　</w:t>
      </w:r>
      <w:r>
        <w:rPr>
          <w:rFonts w:hAnsi="宋体" w:hint="eastAsia"/>
          <w:spacing w:val="-6"/>
          <w:szCs w:val="21"/>
        </w:rPr>
        <w:t>小区</w:t>
      </w:r>
      <w:r>
        <w:rPr>
          <w:rFonts w:hAnsi="宋体" w:hint="eastAsia"/>
          <w:spacing w:val="-6"/>
          <w:szCs w:val="21"/>
        </w:rPr>
        <w:t>驻地网</w:t>
      </w:r>
      <w:r>
        <w:rPr>
          <w:rFonts w:hAnsi="宋体" w:hint="eastAsia"/>
          <w:spacing w:val="-6"/>
          <w:szCs w:val="21"/>
        </w:rPr>
        <w:t>项目</w:t>
      </w:r>
    </w:p>
    <w:tbl>
      <w:tblPr>
        <w:tblW w:w="92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9"/>
        <w:gridCol w:w="1816"/>
        <w:gridCol w:w="2500"/>
        <w:gridCol w:w="1145"/>
        <w:gridCol w:w="1145"/>
        <w:gridCol w:w="1671"/>
      </w:tblGrid>
      <w:tr w:rsidR="003D5657">
        <w:trPr>
          <w:trHeight w:val="647"/>
          <w:tblHeader/>
        </w:trPr>
        <w:tc>
          <w:tcPr>
            <w:tcW w:w="97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816"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5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145"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60" w:lineRule="exact"/>
              <w:ind w:leftChars="-20" w:left="-42" w:rightChars="-20" w:right="-42"/>
              <w:jc w:val="center"/>
              <w:rPr>
                <w:rFonts w:ascii="宋体" w:hAnsi="宋体"/>
                <w:szCs w:val="21"/>
              </w:rPr>
            </w:pPr>
            <w:r>
              <w:rPr>
                <w:rFonts w:ascii="宋体" w:hAnsi="宋体" w:hint="eastAsia"/>
                <w:szCs w:val="21"/>
              </w:rPr>
              <w:t>数量</w:t>
            </w:r>
          </w:p>
        </w:tc>
        <w:tc>
          <w:tcPr>
            <w:tcW w:w="1145" w:type="dxa"/>
            <w:tcBorders>
              <w:top w:val="single" w:sz="4" w:space="0" w:color="auto"/>
              <w:left w:val="single" w:sz="4" w:space="0" w:color="auto"/>
              <w:bottom w:val="single" w:sz="4" w:space="0" w:color="auto"/>
              <w:right w:val="single" w:sz="4" w:space="0" w:color="auto"/>
            </w:tcBorders>
            <w:vAlign w:val="center"/>
          </w:tcPr>
          <w:p w:rsidR="003D5657" w:rsidRDefault="00DA43A0">
            <w:pPr>
              <w:jc w:val="center"/>
              <w:rPr>
                <w:rFonts w:ascii="宋体" w:hAnsi="宋体" w:cs="宋体"/>
                <w:szCs w:val="21"/>
              </w:rPr>
            </w:pPr>
            <w:r>
              <w:rPr>
                <w:rFonts w:ascii="宋体" w:hAnsi="宋体" w:cs="宋体" w:hint="eastAsia"/>
                <w:szCs w:val="21"/>
              </w:rPr>
              <w:t>完成期</w:t>
            </w:r>
          </w:p>
        </w:tc>
        <w:tc>
          <w:tcPr>
            <w:tcW w:w="1671" w:type="dxa"/>
            <w:tcBorders>
              <w:top w:val="single" w:sz="4" w:space="0" w:color="auto"/>
              <w:left w:val="single" w:sz="4" w:space="0" w:color="auto"/>
              <w:bottom w:val="single" w:sz="4" w:space="0" w:color="auto"/>
              <w:right w:val="single" w:sz="4" w:space="0" w:color="auto"/>
            </w:tcBorders>
            <w:vAlign w:val="center"/>
          </w:tcPr>
          <w:p w:rsidR="003D5657" w:rsidRDefault="00DA43A0">
            <w:pPr>
              <w:ind w:firstLineChars="50" w:firstLine="105"/>
              <w:rPr>
                <w:rFonts w:ascii="宋体" w:hAnsi="宋体" w:cs="宋体"/>
                <w:szCs w:val="21"/>
              </w:rPr>
            </w:pPr>
            <w:r>
              <w:rPr>
                <w:rFonts w:ascii="宋体" w:hAnsi="宋体" w:cs="宋体" w:hint="eastAsia"/>
                <w:szCs w:val="21"/>
              </w:rPr>
              <w:t>保修说明</w:t>
            </w:r>
          </w:p>
        </w:tc>
      </w:tr>
      <w:tr w:rsidR="003D5657">
        <w:trPr>
          <w:cantSplit/>
          <w:trHeight w:val="1273"/>
          <w:tblHeader/>
        </w:trPr>
        <w:tc>
          <w:tcPr>
            <w:tcW w:w="97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240" w:lineRule="exact"/>
              <w:jc w:val="center"/>
              <w:rPr>
                <w:rFonts w:ascii="宋体" w:hAnsi="宋体"/>
                <w:szCs w:val="21"/>
              </w:rPr>
            </w:pPr>
            <w:r>
              <w:rPr>
                <w:rFonts w:ascii="宋体" w:hAnsi="宋体"/>
                <w:szCs w:val="21"/>
              </w:rPr>
              <w:t>1</w:t>
            </w:r>
          </w:p>
        </w:tc>
        <w:tc>
          <w:tcPr>
            <w:tcW w:w="1816"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360" w:lineRule="auto"/>
              <w:jc w:val="center"/>
              <w:rPr>
                <w:rFonts w:ascii="宋体" w:hAnsi="宋体"/>
                <w:szCs w:val="21"/>
              </w:rPr>
            </w:pPr>
            <w:r>
              <w:rPr>
                <w:rFonts w:ascii="宋体" w:hAnsi="宋体" w:hint="eastAsia"/>
                <w:szCs w:val="21"/>
              </w:rPr>
              <w:t>小区驻地网</w:t>
            </w:r>
          </w:p>
        </w:tc>
        <w:tc>
          <w:tcPr>
            <w:tcW w:w="25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360" w:lineRule="auto"/>
              <w:rPr>
                <w:rFonts w:ascii="宋体" w:hAnsi="宋体"/>
                <w:szCs w:val="21"/>
              </w:rPr>
            </w:pPr>
            <w:r>
              <w:rPr>
                <w:rFonts w:ascii="宋体" w:hAnsi="宋体" w:hint="eastAsia"/>
              </w:rPr>
              <w:t>具体要求详见比选文件第三部分比选内容及要求</w:t>
            </w:r>
          </w:p>
        </w:tc>
        <w:tc>
          <w:tcPr>
            <w:tcW w:w="1145"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145" w:type="dxa"/>
            <w:tcBorders>
              <w:top w:val="single" w:sz="4" w:space="0" w:color="auto"/>
              <w:left w:val="single" w:sz="4" w:space="0" w:color="auto"/>
              <w:bottom w:val="single" w:sz="4" w:space="0" w:color="auto"/>
              <w:right w:val="single" w:sz="4" w:space="0" w:color="auto"/>
            </w:tcBorders>
            <w:vAlign w:val="center"/>
          </w:tcPr>
          <w:p w:rsidR="003D5657" w:rsidRDefault="00DA43A0">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hint="eastAsia"/>
                <w:szCs w:val="21"/>
              </w:rPr>
              <w:t>300</w:t>
            </w:r>
            <w:r>
              <w:rPr>
                <w:rFonts w:ascii="宋体" w:hAnsi="宋体" w:cs="宋体" w:hint="eastAsia"/>
                <w:szCs w:val="21"/>
              </w:rPr>
              <w:t>个日历日</w:t>
            </w:r>
          </w:p>
        </w:tc>
        <w:tc>
          <w:tcPr>
            <w:tcW w:w="1671" w:type="dxa"/>
            <w:tcBorders>
              <w:top w:val="single" w:sz="4" w:space="0" w:color="auto"/>
              <w:left w:val="single" w:sz="4" w:space="0" w:color="auto"/>
              <w:bottom w:val="single" w:sz="4" w:space="0" w:color="auto"/>
              <w:right w:val="single" w:sz="4" w:space="0" w:color="auto"/>
            </w:tcBorders>
            <w:vAlign w:val="center"/>
          </w:tcPr>
          <w:p w:rsidR="003D5657" w:rsidRDefault="00DA43A0">
            <w:pPr>
              <w:rPr>
                <w:rFonts w:ascii="宋体" w:hAnsi="宋体" w:cs="宋体"/>
                <w:szCs w:val="21"/>
              </w:rPr>
            </w:pPr>
            <w:r>
              <w:rPr>
                <w:rFonts w:ascii="宋体" w:hAnsi="宋体" w:cs="宋体" w:hint="eastAsia"/>
                <w:szCs w:val="21"/>
              </w:rPr>
              <w:t>验收合格后</w:t>
            </w:r>
            <w:r>
              <w:rPr>
                <w:rFonts w:ascii="宋体" w:hAnsi="宋体" w:cs="宋体" w:hint="eastAsia"/>
                <w:szCs w:val="21"/>
              </w:rPr>
              <w:t>贰年</w:t>
            </w:r>
          </w:p>
        </w:tc>
      </w:tr>
    </w:tbl>
    <w:p w:rsidR="003D5657" w:rsidRDefault="00DA43A0">
      <w:pPr>
        <w:spacing w:line="340" w:lineRule="exact"/>
        <w:ind w:firstLineChars="200" w:firstLine="422"/>
        <w:rPr>
          <w:rFonts w:hAnsi="宋体"/>
          <w:b/>
        </w:rPr>
      </w:pPr>
      <w:r>
        <w:rPr>
          <w:rFonts w:hAnsi="宋体" w:hint="eastAsia"/>
          <w:b/>
        </w:rPr>
        <w:t>注：</w:t>
      </w:r>
    </w:p>
    <w:p w:rsidR="003D5657" w:rsidRDefault="00DA43A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D5657" w:rsidRDefault="00DA43A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D5657" w:rsidRDefault="00DA43A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D5657" w:rsidRDefault="00DA43A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D5657" w:rsidRDefault="00DA43A0">
      <w:pPr>
        <w:widowControl/>
        <w:jc w:val="left"/>
        <w:rPr>
          <w:rFonts w:ascii="宋体" w:hAnsi="宋体"/>
          <w:b/>
        </w:rPr>
      </w:pPr>
      <w:r>
        <w:rPr>
          <w:rFonts w:ascii="宋体" w:hAnsi="宋体" w:hint="eastAsia"/>
          <w:b/>
        </w:rPr>
        <w:br w:type="page"/>
      </w:r>
    </w:p>
    <w:p w:rsidR="003D5657" w:rsidRDefault="00DA43A0">
      <w:pPr>
        <w:jc w:val="center"/>
        <w:rPr>
          <w:b/>
          <w:bCs/>
          <w:sz w:val="36"/>
        </w:rPr>
      </w:pPr>
      <w:r>
        <w:rPr>
          <w:rFonts w:hint="eastAsia"/>
          <w:b/>
          <w:bCs/>
          <w:sz w:val="36"/>
        </w:rPr>
        <w:t>第二部分报价人须知</w:t>
      </w:r>
    </w:p>
    <w:p w:rsidR="003D5657" w:rsidRDefault="00DA43A0">
      <w:pPr>
        <w:spacing w:line="440" w:lineRule="exact"/>
        <w:jc w:val="center"/>
        <w:rPr>
          <w:rFonts w:ascii="宋体" w:hAnsi="宋体"/>
          <w:b/>
          <w:bCs/>
          <w:sz w:val="32"/>
        </w:rPr>
      </w:pPr>
      <w:r>
        <w:rPr>
          <w:rFonts w:ascii="宋体" w:hAnsi="宋体" w:hint="eastAsia"/>
          <w:b/>
          <w:bCs/>
          <w:sz w:val="32"/>
        </w:rPr>
        <w:t>报价人须知前附表</w:t>
      </w:r>
    </w:p>
    <w:p w:rsidR="003D5657" w:rsidRDefault="003D5657">
      <w:pPr>
        <w:spacing w:line="440" w:lineRule="exact"/>
        <w:rPr>
          <w:rFonts w:ascii="宋体" w:hAnsi="宋体"/>
          <w:sz w:val="24"/>
        </w:rPr>
      </w:pPr>
    </w:p>
    <w:p w:rsidR="003D5657" w:rsidRDefault="00DA43A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D5657">
        <w:trPr>
          <w:trHeight w:val="20"/>
        </w:trPr>
        <w:tc>
          <w:tcPr>
            <w:tcW w:w="900" w:type="dxa"/>
            <w:tcBorders>
              <w:top w:val="single" w:sz="4" w:space="0" w:color="auto"/>
              <w:left w:val="single" w:sz="4" w:space="0" w:color="auto"/>
              <w:bottom w:val="single" w:sz="4" w:space="0" w:color="auto"/>
              <w:right w:val="single" w:sz="4" w:space="0" w:color="auto"/>
            </w:tcBorders>
          </w:tcPr>
          <w:p w:rsidR="003D5657" w:rsidRDefault="00DA43A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D5657" w:rsidRDefault="00DA43A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D5657" w:rsidRDefault="00DA43A0">
            <w:pPr>
              <w:spacing w:line="420" w:lineRule="exact"/>
              <w:jc w:val="center"/>
              <w:rPr>
                <w:rFonts w:ascii="宋体" w:hAnsi="宋体"/>
                <w:sz w:val="24"/>
              </w:rPr>
            </w:pPr>
            <w:r>
              <w:rPr>
                <w:rFonts w:ascii="宋体" w:hAnsi="宋体" w:hint="eastAsia"/>
                <w:sz w:val="24"/>
              </w:rPr>
              <w:t>编列内容</w:t>
            </w:r>
          </w:p>
        </w:tc>
      </w:tr>
      <w:tr w:rsidR="003D565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szCs w:val="24"/>
              </w:rPr>
              <w:t>：</w:t>
            </w:r>
            <w:r>
              <w:rPr>
                <w:rFonts w:ascii="宋体" w:hAnsi="宋体" w:hint="eastAsia"/>
                <w:sz w:val="24"/>
                <w:szCs w:val="24"/>
              </w:rPr>
              <w:t>小区驻地网</w:t>
            </w:r>
            <w:r>
              <w:rPr>
                <w:rFonts w:hint="eastAsia"/>
                <w:sz w:val="24"/>
              </w:rPr>
              <w:t>采购项目比选</w:t>
            </w:r>
          </w:p>
          <w:p w:rsidR="003D5657" w:rsidRDefault="00DA43A0">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晋江</w:t>
            </w:r>
            <w:r>
              <w:rPr>
                <w:rFonts w:ascii="宋体" w:hAnsi="宋体" w:hint="eastAsia"/>
                <w:sz w:val="24"/>
              </w:rPr>
              <w:t>分公司</w:t>
            </w:r>
          </w:p>
          <w:p w:rsidR="003D5657" w:rsidRDefault="00DA43A0">
            <w:pPr>
              <w:spacing w:line="420" w:lineRule="exact"/>
              <w:rPr>
                <w:rFonts w:ascii="宋体" w:hAnsi="宋体"/>
                <w:sz w:val="24"/>
              </w:rPr>
            </w:pPr>
            <w:r>
              <w:rPr>
                <w:rFonts w:ascii="宋体" w:hAnsi="宋体" w:hint="eastAsia"/>
                <w:sz w:val="24"/>
              </w:rPr>
              <w:t>项目内容：具体内容详见比选文件</w:t>
            </w:r>
          </w:p>
        </w:tc>
      </w:tr>
      <w:tr w:rsidR="003D565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00" w:lineRule="exact"/>
              <w:rPr>
                <w:rFonts w:ascii="宋体" w:hAnsi="宋体" w:cs="宋体"/>
                <w:b/>
                <w:bCs/>
                <w:sz w:val="24"/>
              </w:rPr>
            </w:pPr>
            <w:r>
              <w:rPr>
                <w:rFonts w:ascii="宋体" w:hAnsi="宋体" w:cs="宋体" w:hint="eastAsia"/>
                <w:b/>
                <w:bCs/>
                <w:sz w:val="24"/>
              </w:rPr>
              <w:t>基本资格标准：</w:t>
            </w:r>
          </w:p>
          <w:p w:rsidR="003D5657" w:rsidRDefault="00DA43A0">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3D5657" w:rsidRDefault="00DA43A0">
            <w:pPr>
              <w:pStyle w:val="ab"/>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3D5657" w:rsidRDefault="00DA43A0">
            <w:pPr>
              <w:pStyle w:val="ab"/>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3D5657" w:rsidRDefault="00DA43A0">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5.</w:t>
            </w:r>
            <w:r>
              <w:rPr>
                <w:rFonts w:ascii="宋体" w:hAnsi="宋体" w:cs="宋体" w:hint="eastAsia"/>
                <w:sz w:val="24"/>
              </w:rPr>
              <w:t>11</w:t>
            </w:r>
            <w:r>
              <w:rPr>
                <w:rFonts w:ascii="宋体" w:hAnsi="宋体" w:cs="宋体" w:hint="eastAsia"/>
                <w:sz w:val="24"/>
              </w:rPr>
              <w:t>万元），提供案例合同</w:t>
            </w:r>
            <w:r>
              <w:rPr>
                <w:rFonts w:ascii="宋体" w:hAnsi="宋体" w:cs="宋体" w:hint="eastAsia"/>
                <w:sz w:val="24"/>
              </w:rPr>
              <w:t>1</w:t>
            </w:r>
            <w:r>
              <w:rPr>
                <w:rFonts w:ascii="宋体" w:hAnsi="宋体" w:cs="宋体" w:hint="eastAsia"/>
                <w:sz w:val="24"/>
              </w:rPr>
              <w:t>份及验收报告（复印件加盖公章）。</w:t>
            </w:r>
          </w:p>
          <w:p w:rsidR="003D5657" w:rsidRDefault="00DA43A0">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3D5657" w:rsidRDefault="00DA43A0">
            <w:pPr>
              <w:pStyle w:val="a7"/>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3D5657" w:rsidRDefault="00DA43A0">
            <w:pPr>
              <w:pStyle w:val="ab"/>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3D565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D565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3D5657" w:rsidRDefault="00DA43A0">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3D5657" w:rsidRDefault="00DA43A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3D5657" w:rsidRDefault="00DA43A0">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w:t>
            </w:r>
            <w:r>
              <w:rPr>
                <w:rFonts w:ascii="宋体" w:hAnsi="宋体" w:hint="eastAsia"/>
                <w:sz w:val="24"/>
              </w:rPr>
              <w:t>22</w:t>
            </w:r>
            <w:r>
              <w:rPr>
                <w:rFonts w:ascii="宋体" w:hAnsi="宋体" w:hint="eastAsia"/>
                <w:sz w:val="24"/>
              </w:rPr>
              <w:t>年1</w:t>
            </w:r>
            <w:r>
              <w:rPr>
                <w:rFonts w:ascii="宋体" w:hAnsi="宋体" w:cs="宋体" w:hint="eastAsia"/>
                <w:sz w:val="24"/>
              </w:rPr>
              <w:t>月26</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3D565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3D5657" w:rsidRDefault="00DA43A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D565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pStyle w:val="a4"/>
              <w:spacing w:line="420" w:lineRule="exact"/>
              <w:ind w:firstLine="0"/>
              <w:rPr>
                <w:rFonts w:ascii="宋体" w:hAnsi="宋体"/>
                <w:sz w:val="24"/>
                <w:szCs w:val="24"/>
              </w:rPr>
            </w:pPr>
            <w:r>
              <w:rPr>
                <w:rFonts w:ascii="宋体" w:hAnsi="宋体" w:hint="eastAsia"/>
                <w:b/>
                <w:kern w:val="0"/>
                <w:sz w:val="24"/>
              </w:rPr>
              <w:t>项目咨询及其他</w:t>
            </w:r>
          </w:p>
          <w:p w:rsidR="003D5657" w:rsidRDefault="00DA43A0">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D565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380" w:lineRule="exact"/>
              <w:rPr>
                <w:rFonts w:hAnsi="宋体"/>
                <w:b/>
                <w:bCs/>
                <w:sz w:val="24"/>
              </w:rPr>
            </w:pPr>
            <w:r>
              <w:rPr>
                <w:rFonts w:hAnsi="宋体" w:hint="eastAsia"/>
                <w:b/>
                <w:bCs/>
                <w:sz w:val="24"/>
              </w:rPr>
              <w:t>其他重要须知：</w:t>
            </w:r>
          </w:p>
          <w:p w:rsidR="003D5657" w:rsidRDefault="00DA43A0">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D5657" w:rsidRDefault="00DA43A0">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D5657" w:rsidRDefault="00DA43A0">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D5657" w:rsidRDefault="00DA43A0">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Pr>
                <w:rFonts w:ascii="宋体" w:hAnsi="宋体" w:hint="eastAsia"/>
                <w:sz w:val="24"/>
              </w:rPr>
              <w:t>消其中选报价人资格，给买方造成损失的，还必须进行赔偿并负相关责任。</w:t>
            </w:r>
          </w:p>
          <w:p w:rsidR="003D5657" w:rsidRDefault="00DA43A0">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3D565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b/>
                <w:kern w:val="0"/>
                <w:sz w:val="24"/>
              </w:rPr>
            </w:pPr>
            <w:r>
              <w:rPr>
                <w:rFonts w:ascii="宋体" w:hAnsi="宋体" w:hint="eastAsia"/>
                <w:b/>
                <w:kern w:val="0"/>
                <w:sz w:val="24"/>
              </w:rPr>
              <w:t>最高限价：</w:t>
            </w:r>
          </w:p>
          <w:p w:rsidR="003D5657" w:rsidRDefault="00DA43A0">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10.22</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3D5657" w:rsidRDefault="00DA43A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D565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pStyle w:val="0"/>
              <w:autoSpaceDE/>
              <w:adjustRightInd/>
              <w:spacing w:before="0" w:after="0" w:line="380" w:lineRule="exact"/>
              <w:rPr>
                <w:rFonts w:ascii="宋体" w:hAnsi="宋体"/>
                <w:kern w:val="2"/>
              </w:rPr>
            </w:pPr>
            <w:r>
              <w:rPr>
                <w:rFonts w:ascii="宋体" w:hAnsi="宋体" w:hint="eastAsia"/>
                <w:kern w:val="2"/>
              </w:rPr>
              <w:t>履约保证金：</w:t>
            </w:r>
          </w:p>
          <w:p w:rsidR="003D5657" w:rsidRDefault="00DA43A0">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3D5657" w:rsidRDefault="003D5657">
            <w:pPr>
              <w:pStyle w:val="0"/>
              <w:spacing w:line="380" w:lineRule="exact"/>
              <w:ind w:firstLineChars="100" w:firstLine="240"/>
              <w:rPr>
                <w:rFonts w:ascii="宋体" w:hAnsi="宋体"/>
                <w:b w:val="0"/>
                <w:kern w:val="2"/>
                <w:highlight w:val="yellow"/>
              </w:rPr>
            </w:pPr>
          </w:p>
        </w:tc>
      </w:tr>
      <w:tr w:rsidR="003D565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rPr>
                <w:rFonts w:ascii="宋体" w:hAnsi="宋体"/>
                <w:sz w:val="24"/>
              </w:rPr>
            </w:pPr>
            <w:r>
              <w:rPr>
                <w:rFonts w:ascii="宋体" w:hAnsi="宋体" w:hint="eastAsia"/>
                <w:sz w:val="24"/>
              </w:rPr>
              <w:t>比选文件更正公告（如果有的话）等相关公告、公示发布网站：</w:t>
            </w:r>
          </w:p>
          <w:p w:rsidR="003D5657" w:rsidRDefault="00DA43A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3D5657" w:rsidRDefault="00DA43A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D565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D5657" w:rsidRDefault="00DA43A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D5657" w:rsidRDefault="00DA43A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D5657" w:rsidRDefault="00DA43A0">
      <w:pPr>
        <w:jc w:val="center"/>
        <w:rPr>
          <w:b/>
          <w:bCs/>
          <w:sz w:val="32"/>
        </w:rPr>
      </w:pPr>
      <w:r>
        <w:rPr>
          <w:b/>
          <w:bCs/>
          <w:sz w:val="32"/>
        </w:rPr>
        <w:br w:type="page"/>
      </w:r>
      <w:r>
        <w:rPr>
          <w:rFonts w:hint="eastAsia"/>
          <w:b/>
          <w:bCs/>
          <w:sz w:val="32"/>
        </w:rPr>
        <w:t>报价人须知</w:t>
      </w:r>
    </w:p>
    <w:p w:rsidR="003D5657" w:rsidRDefault="003D5657">
      <w:pPr>
        <w:spacing w:line="440" w:lineRule="exact"/>
        <w:rPr>
          <w:rFonts w:ascii="宋体" w:hAnsi="宋体"/>
          <w:sz w:val="24"/>
        </w:rPr>
      </w:pPr>
    </w:p>
    <w:p w:rsidR="003D5657" w:rsidRDefault="00DA43A0">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3D5657" w:rsidRDefault="003D5657">
      <w:pPr>
        <w:spacing w:line="440" w:lineRule="exact"/>
        <w:rPr>
          <w:rFonts w:ascii="宋体" w:hAnsi="宋体"/>
          <w:sz w:val="24"/>
        </w:rPr>
      </w:pPr>
    </w:p>
    <w:p w:rsidR="003D5657" w:rsidRDefault="00DA43A0">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3D5657" w:rsidRDefault="00DA43A0">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3D5657" w:rsidRDefault="00DA43A0">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3D5657" w:rsidRDefault="00DA43A0">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3D5657" w:rsidRDefault="00DA43A0">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3D5657" w:rsidRDefault="00DA43A0">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3D5657" w:rsidRDefault="00DA43A0">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3D5657" w:rsidRDefault="00DA43A0">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3D5657" w:rsidRDefault="00DA43A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w:t>
      </w:r>
      <w:r>
        <w:rPr>
          <w:rFonts w:ascii="宋体" w:hAnsi="宋体" w:hint="eastAsia"/>
          <w:sz w:val="24"/>
        </w:rPr>
        <w:t>服务的具有独立法人资格的国内企业。</w:t>
      </w:r>
    </w:p>
    <w:p w:rsidR="003D5657" w:rsidRDefault="00DA43A0">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3D5657" w:rsidRDefault="00DA43A0">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3D5657" w:rsidRDefault="00DA43A0">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3D5657" w:rsidRDefault="003D5657">
      <w:pPr>
        <w:spacing w:line="440" w:lineRule="exact"/>
        <w:rPr>
          <w:rFonts w:ascii="宋体" w:hAnsi="宋体"/>
          <w:sz w:val="24"/>
        </w:rPr>
      </w:pPr>
    </w:p>
    <w:p w:rsidR="003D5657" w:rsidRDefault="00DA43A0">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3D5657" w:rsidRDefault="003D5657">
      <w:pPr>
        <w:spacing w:line="440" w:lineRule="exact"/>
        <w:rPr>
          <w:rFonts w:ascii="宋体" w:hAnsi="宋体"/>
          <w:sz w:val="24"/>
        </w:rPr>
      </w:pPr>
    </w:p>
    <w:p w:rsidR="003D5657" w:rsidRDefault="00DA43A0">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3D5657" w:rsidRDefault="00DA43A0">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3D5657" w:rsidRDefault="00DA43A0">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3D5657" w:rsidRDefault="00DA43A0">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3D5657" w:rsidRDefault="00DA43A0">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3D5657" w:rsidRDefault="00DA43A0">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3D5657" w:rsidRDefault="00DA43A0">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3D5657" w:rsidRDefault="003D5657">
      <w:pPr>
        <w:spacing w:line="440" w:lineRule="exact"/>
        <w:rPr>
          <w:rFonts w:ascii="宋体" w:hAnsi="宋体"/>
          <w:sz w:val="24"/>
        </w:rPr>
      </w:pPr>
    </w:p>
    <w:p w:rsidR="003D5657" w:rsidRDefault="00DA43A0">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3D5657" w:rsidRDefault="003D5657">
      <w:pPr>
        <w:spacing w:line="440" w:lineRule="exact"/>
        <w:rPr>
          <w:rFonts w:ascii="宋体" w:hAnsi="宋体"/>
          <w:sz w:val="24"/>
        </w:rPr>
      </w:pPr>
    </w:p>
    <w:p w:rsidR="003D5657" w:rsidRDefault="00DA43A0">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3D5657" w:rsidRDefault="00DA43A0">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3D5657" w:rsidRDefault="00DA43A0">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3D5657" w:rsidRDefault="00DA43A0">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3D5657" w:rsidRDefault="00DA43A0">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D5657" w:rsidRDefault="00DA43A0">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w:t>
      </w:r>
      <w:r>
        <w:rPr>
          <w:rFonts w:ascii="宋体" w:hAnsi="宋体" w:hint="eastAsia"/>
          <w:sz w:val="24"/>
        </w:rPr>
        <w:t>文件表格和规定按要求详细报价。</w:t>
      </w:r>
    </w:p>
    <w:p w:rsidR="003D5657" w:rsidRDefault="00DA43A0">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3D5657" w:rsidRDefault="00DA43A0">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D5657" w:rsidRDefault="00DA43A0">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3D5657" w:rsidRDefault="00DA43A0">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3D5657" w:rsidRDefault="00DA43A0">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3D5657" w:rsidRDefault="00DA43A0">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3D5657" w:rsidRDefault="00DA43A0">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3D5657" w:rsidRDefault="00DA43A0">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3D5657" w:rsidRDefault="00DA43A0">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3D5657" w:rsidRDefault="00DA43A0">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3D5657" w:rsidRDefault="00DA43A0">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3D5657" w:rsidRDefault="00DA43A0">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3D5657" w:rsidRDefault="00DA43A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3D5657" w:rsidRDefault="003D5657">
      <w:pPr>
        <w:spacing w:line="440" w:lineRule="exact"/>
        <w:rPr>
          <w:rFonts w:ascii="宋体" w:hAnsi="宋体"/>
          <w:sz w:val="24"/>
        </w:rPr>
      </w:pPr>
    </w:p>
    <w:p w:rsidR="003D5657" w:rsidRDefault="00DA43A0">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3D5657" w:rsidRDefault="003D5657">
      <w:pPr>
        <w:spacing w:line="440" w:lineRule="exact"/>
        <w:rPr>
          <w:rFonts w:ascii="宋体" w:hAnsi="宋体"/>
          <w:sz w:val="24"/>
        </w:rPr>
      </w:pPr>
    </w:p>
    <w:p w:rsidR="003D5657" w:rsidRDefault="00DA43A0">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3D5657" w:rsidRDefault="00DA43A0">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3D5657" w:rsidRDefault="00DA43A0">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3D5657" w:rsidRDefault="00DA43A0">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3D5657" w:rsidRDefault="00DA43A0">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3D5657" w:rsidRDefault="00DA43A0">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3D5657" w:rsidRDefault="00DA43A0">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w:t>
      </w:r>
      <w:r>
        <w:rPr>
          <w:rFonts w:ascii="宋体" w:hAnsi="宋体" w:hint="eastAsia"/>
          <w:sz w:val="24"/>
        </w:rPr>
        <w:t>福建广电网络集团泉州分公司的指示进行的，或者是为改正报价人造成的必须修改的错误而进行的。有改动时，修改处应由授权的报价文件签署人签署证明或加盖校正章。</w:t>
      </w:r>
    </w:p>
    <w:p w:rsidR="003D5657" w:rsidRDefault="00DA43A0">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3D5657" w:rsidRDefault="00DA43A0">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3D5657" w:rsidRDefault="00DA43A0">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3D5657" w:rsidRDefault="00DA43A0">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3D5657" w:rsidRDefault="003D5657">
      <w:pPr>
        <w:spacing w:line="440" w:lineRule="exact"/>
        <w:rPr>
          <w:rFonts w:ascii="宋体" w:hAnsi="宋体"/>
          <w:sz w:val="24"/>
        </w:rPr>
      </w:pPr>
    </w:p>
    <w:p w:rsidR="003D5657" w:rsidRDefault="00DA43A0">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3D5657" w:rsidRDefault="003D5657">
      <w:pPr>
        <w:spacing w:line="440" w:lineRule="exact"/>
        <w:rPr>
          <w:rFonts w:ascii="宋体" w:hAnsi="宋体"/>
          <w:sz w:val="24"/>
        </w:rPr>
      </w:pPr>
    </w:p>
    <w:p w:rsidR="003D5657" w:rsidRDefault="00DA43A0">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3D5657" w:rsidRDefault="00DA43A0">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3D5657" w:rsidRDefault="00DA43A0">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3D5657" w:rsidRDefault="00DA43A0">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3D5657" w:rsidRDefault="00DA43A0">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3D5657" w:rsidRDefault="00DA43A0">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3D5657" w:rsidRDefault="00DA43A0">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3D5657" w:rsidRDefault="00DA43A0">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3D5657" w:rsidRDefault="00DA43A0">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3D5657" w:rsidRDefault="00DA43A0">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3D5657" w:rsidRDefault="00DA43A0">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3D5657" w:rsidRDefault="003D5657">
      <w:pPr>
        <w:spacing w:line="440" w:lineRule="exact"/>
        <w:jc w:val="center"/>
        <w:rPr>
          <w:rFonts w:ascii="宋体" w:hAnsi="宋体"/>
          <w:b/>
          <w:bCs/>
          <w:sz w:val="24"/>
        </w:rPr>
      </w:pPr>
    </w:p>
    <w:p w:rsidR="003D5657" w:rsidRDefault="00DA43A0">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3D5657" w:rsidRDefault="003D5657">
      <w:pPr>
        <w:spacing w:line="440" w:lineRule="exact"/>
        <w:rPr>
          <w:rFonts w:ascii="宋体" w:hAnsi="宋体"/>
          <w:sz w:val="24"/>
        </w:rPr>
      </w:pPr>
    </w:p>
    <w:p w:rsidR="003D5657" w:rsidRDefault="00DA43A0">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3D5657" w:rsidRDefault="00DA43A0">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3D5657" w:rsidRDefault="00DA43A0">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3D5657" w:rsidRDefault="00DA43A0">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3D5657" w:rsidRDefault="00DA43A0">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3D5657" w:rsidRDefault="00DA43A0">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3D5657" w:rsidRDefault="00DA43A0">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3D5657" w:rsidRDefault="00DA43A0">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3D5657" w:rsidRDefault="00DA43A0">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3D5657" w:rsidRDefault="00DA43A0">
      <w:pPr>
        <w:widowControl/>
        <w:jc w:val="left"/>
        <w:rPr>
          <w:rFonts w:ascii="宋体" w:hAnsi="宋体"/>
          <w:sz w:val="24"/>
        </w:rPr>
      </w:pPr>
      <w:r>
        <w:rPr>
          <w:rFonts w:ascii="宋体" w:hAnsi="宋体" w:hint="eastAsia"/>
          <w:sz w:val="24"/>
        </w:rPr>
        <w:br w:type="page"/>
      </w:r>
    </w:p>
    <w:p w:rsidR="003D5657" w:rsidRDefault="00DA43A0">
      <w:pPr>
        <w:jc w:val="center"/>
        <w:rPr>
          <w:b/>
          <w:bCs/>
          <w:sz w:val="36"/>
        </w:rPr>
      </w:pPr>
      <w:r>
        <w:rPr>
          <w:b/>
          <w:bCs/>
          <w:sz w:val="36"/>
        </w:rPr>
        <w:t>第三部分比选内容及要求</w:t>
      </w:r>
    </w:p>
    <w:p w:rsidR="003D5657" w:rsidRDefault="003D5657">
      <w:pPr>
        <w:pStyle w:val="a7"/>
        <w:snapToGrid w:val="0"/>
        <w:spacing w:line="420" w:lineRule="exact"/>
        <w:jc w:val="center"/>
        <w:rPr>
          <w:rFonts w:ascii="Times New Roman" w:hAnsi="Times New Roman"/>
          <w:b/>
          <w:bCs/>
          <w:sz w:val="24"/>
          <w:szCs w:val="24"/>
        </w:rPr>
      </w:pPr>
    </w:p>
    <w:p w:rsidR="003D5657" w:rsidRDefault="00DA43A0">
      <w:pPr>
        <w:spacing w:line="420" w:lineRule="exact"/>
        <w:rPr>
          <w:b/>
          <w:bCs/>
          <w:kern w:val="0"/>
          <w:sz w:val="24"/>
        </w:rPr>
      </w:pPr>
      <w:r>
        <w:rPr>
          <w:b/>
          <w:sz w:val="24"/>
        </w:rPr>
        <w:t>一、技术规格和要求</w:t>
      </w:r>
    </w:p>
    <w:p w:rsidR="003D5657" w:rsidRDefault="00DA43A0">
      <w:r>
        <w:t>1.1</w:t>
      </w:r>
      <w:r>
        <w:t>货物清单及技术参数</w:t>
      </w:r>
    </w:p>
    <w:tbl>
      <w:tblPr>
        <w:tblStyle w:val="ac"/>
        <w:tblW w:w="8919" w:type="dxa"/>
        <w:tblLayout w:type="fixed"/>
        <w:tblLook w:val="04A0"/>
      </w:tblPr>
      <w:tblGrid>
        <w:gridCol w:w="988"/>
        <w:gridCol w:w="1811"/>
        <w:gridCol w:w="990"/>
        <w:gridCol w:w="900"/>
        <w:gridCol w:w="2145"/>
        <w:gridCol w:w="2085"/>
      </w:tblGrid>
      <w:tr w:rsidR="003D5657">
        <w:trPr>
          <w:trHeight w:val="849"/>
        </w:trPr>
        <w:tc>
          <w:tcPr>
            <w:tcW w:w="988" w:type="dxa"/>
            <w:vAlign w:val="center"/>
          </w:tcPr>
          <w:p w:rsidR="003D5657" w:rsidRDefault="00DA43A0">
            <w:pPr>
              <w:jc w:val="center"/>
              <w:rPr>
                <w:sz w:val="22"/>
                <w:szCs w:val="21"/>
              </w:rPr>
            </w:pPr>
            <w:r>
              <w:rPr>
                <w:rFonts w:hAnsi="宋体"/>
                <w:sz w:val="22"/>
                <w:szCs w:val="21"/>
              </w:rPr>
              <w:t>序号</w:t>
            </w:r>
          </w:p>
        </w:tc>
        <w:tc>
          <w:tcPr>
            <w:tcW w:w="1811" w:type="dxa"/>
            <w:vAlign w:val="center"/>
          </w:tcPr>
          <w:p w:rsidR="003D5657" w:rsidRDefault="00DA43A0">
            <w:pPr>
              <w:jc w:val="center"/>
              <w:rPr>
                <w:sz w:val="22"/>
                <w:szCs w:val="21"/>
              </w:rPr>
            </w:pPr>
            <w:r>
              <w:rPr>
                <w:rFonts w:hAnsi="宋体"/>
                <w:sz w:val="22"/>
                <w:szCs w:val="21"/>
              </w:rPr>
              <w:t>项目名称</w:t>
            </w:r>
          </w:p>
        </w:tc>
        <w:tc>
          <w:tcPr>
            <w:tcW w:w="990" w:type="dxa"/>
            <w:vAlign w:val="center"/>
          </w:tcPr>
          <w:p w:rsidR="003D5657" w:rsidRDefault="00DA43A0">
            <w:pPr>
              <w:jc w:val="center"/>
              <w:rPr>
                <w:sz w:val="22"/>
                <w:szCs w:val="21"/>
              </w:rPr>
            </w:pPr>
            <w:r>
              <w:rPr>
                <w:rFonts w:hAnsi="宋体"/>
                <w:sz w:val="22"/>
                <w:szCs w:val="21"/>
              </w:rPr>
              <w:t>数量</w:t>
            </w:r>
          </w:p>
        </w:tc>
        <w:tc>
          <w:tcPr>
            <w:tcW w:w="900" w:type="dxa"/>
            <w:vAlign w:val="center"/>
          </w:tcPr>
          <w:p w:rsidR="003D5657" w:rsidRDefault="00DA43A0">
            <w:pPr>
              <w:jc w:val="center"/>
              <w:rPr>
                <w:sz w:val="22"/>
                <w:szCs w:val="21"/>
              </w:rPr>
            </w:pPr>
            <w:r>
              <w:rPr>
                <w:rFonts w:hint="eastAsia"/>
                <w:sz w:val="22"/>
                <w:szCs w:val="21"/>
              </w:rPr>
              <w:t>单位</w:t>
            </w:r>
          </w:p>
        </w:tc>
        <w:tc>
          <w:tcPr>
            <w:tcW w:w="2145" w:type="dxa"/>
            <w:vAlign w:val="center"/>
          </w:tcPr>
          <w:p w:rsidR="003D5657" w:rsidRDefault="00DA43A0">
            <w:pPr>
              <w:jc w:val="center"/>
              <w:rPr>
                <w:sz w:val="22"/>
                <w:szCs w:val="21"/>
              </w:rPr>
            </w:pPr>
            <w:r>
              <w:rPr>
                <w:rFonts w:hAnsi="宋体"/>
                <w:sz w:val="22"/>
                <w:szCs w:val="21"/>
              </w:rPr>
              <w:t>含税单价（元）</w:t>
            </w:r>
          </w:p>
        </w:tc>
        <w:tc>
          <w:tcPr>
            <w:tcW w:w="2085" w:type="dxa"/>
            <w:vAlign w:val="center"/>
          </w:tcPr>
          <w:p w:rsidR="003D5657" w:rsidRDefault="00DA43A0">
            <w:pPr>
              <w:jc w:val="center"/>
              <w:rPr>
                <w:sz w:val="22"/>
                <w:szCs w:val="21"/>
              </w:rPr>
            </w:pPr>
            <w:r>
              <w:rPr>
                <w:rFonts w:hAnsi="宋体"/>
                <w:sz w:val="22"/>
                <w:szCs w:val="21"/>
              </w:rPr>
              <w:t>含税合价（元）</w:t>
            </w:r>
          </w:p>
        </w:tc>
      </w:tr>
      <w:tr w:rsidR="003D5657">
        <w:trPr>
          <w:trHeight w:val="814"/>
        </w:trPr>
        <w:tc>
          <w:tcPr>
            <w:tcW w:w="988" w:type="dxa"/>
            <w:vAlign w:val="center"/>
          </w:tcPr>
          <w:p w:rsidR="003D5657" w:rsidRDefault="00DA43A0">
            <w:pPr>
              <w:jc w:val="center"/>
              <w:rPr>
                <w:sz w:val="22"/>
                <w:szCs w:val="21"/>
              </w:rPr>
            </w:pPr>
            <w:r>
              <w:rPr>
                <w:sz w:val="22"/>
                <w:szCs w:val="21"/>
              </w:rPr>
              <w:t>1</w:t>
            </w:r>
          </w:p>
        </w:tc>
        <w:tc>
          <w:tcPr>
            <w:tcW w:w="1811" w:type="dxa"/>
            <w:vAlign w:val="center"/>
          </w:tcPr>
          <w:p w:rsidR="003D5657" w:rsidRDefault="00DA43A0">
            <w:pPr>
              <w:jc w:val="center"/>
              <w:rPr>
                <w:sz w:val="22"/>
                <w:szCs w:val="21"/>
              </w:rPr>
            </w:pPr>
            <w:r>
              <w:rPr>
                <w:rFonts w:hAnsi="宋体" w:hint="eastAsia"/>
                <w:sz w:val="22"/>
                <w:szCs w:val="21"/>
              </w:rPr>
              <w:t>小区</w:t>
            </w:r>
            <w:r>
              <w:rPr>
                <w:rFonts w:hAnsi="宋体"/>
                <w:sz w:val="22"/>
                <w:szCs w:val="21"/>
              </w:rPr>
              <w:t>驻地网</w:t>
            </w:r>
          </w:p>
        </w:tc>
        <w:tc>
          <w:tcPr>
            <w:tcW w:w="990" w:type="dxa"/>
            <w:vAlign w:val="center"/>
          </w:tcPr>
          <w:p w:rsidR="003D5657" w:rsidRDefault="00DA43A0">
            <w:pPr>
              <w:jc w:val="center"/>
              <w:rPr>
                <w:sz w:val="22"/>
                <w:szCs w:val="21"/>
              </w:rPr>
            </w:pPr>
            <w:r>
              <w:rPr>
                <w:rFonts w:hint="eastAsia"/>
                <w:sz w:val="22"/>
                <w:szCs w:val="21"/>
              </w:rPr>
              <w:t>499</w:t>
            </w:r>
          </w:p>
        </w:tc>
        <w:tc>
          <w:tcPr>
            <w:tcW w:w="900" w:type="dxa"/>
            <w:vAlign w:val="center"/>
          </w:tcPr>
          <w:p w:rsidR="003D5657" w:rsidRDefault="00DA43A0">
            <w:pPr>
              <w:jc w:val="center"/>
              <w:rPr>
                <w:sz w:val="22"/>
                <w:szCs w:val="21"/>
              </w:rPr>
            </w:pPr>
            <w:r>
              <w:rPr>
                <w:rFonts w:hint="eastAsia"/>
                <w:sz w:val="22"/>
                <w:szCs w:val="21"/>
              </w:rPr>
              <w:t>户</w:t>
            </w:r>
          </w:p>
        </w:tc>
        <w:tc>
          <w:tcPr>
            <w:tcW w:w="2145" w:type="dxa"/>
            <w:vAlign w:val="center"/>
          </w:tcPr>
          <w:p w:rsidR="003D5657" w:rsidRDefault="003D5657">
            <w:pPr>
              <w:jc w:val="center"/>
              <w:rPr>
                <w:sz w:val="22"/>
                <w:szCs w:val="21"/>
              </w:rPr>
            </w:pPr>
          </w:p>
        </w:tc>
        <w:tc>
          <w:tcPr>
            <w:tcW w:w="2085" w:type="dxa"/>
            <w:vAlign w:val="center"/>
          </w:tcPr>
          <w:p w:rsidR="003D5657" w:rsidRDefault="003D5657">
            <w:pPr>
              <w:jc w:val="center"/>
              <w:rPr>
                <w:sz w:val="22"/>
                <w:szCs w:val="21"/>
              </w:rPr>
            </w:pPr>
          </w:p>
        </w:tc>
      </w:tr>
      <w:tr w:rsidR="003D5657">
        <w:trPr>
          <w:trHeight w:val="814"/>
        </w:trPr>
        <w:tc>
          <w:tcPr>
            <w:tcW w:w="988" w:type="dxa"/>
            <w:vAlign w:val="center"/>
          </w:tcPr>
          <w:p w:rsidR="003D5657" w:rsidRDefault="00DA43A0">
            <w:pPr>
              <w:jc w:val="center"/>
              <w:rPr>
                <w:sz w:val="22"/>
                <w:szCs w:val="21"/>
              </w:rPr>
            </w:pPr>
            <w:r>
              <w:rPr>
                <w:rFonts w:hint="eastAsia"/>
                <w:sz w:val="22"/>
                <w:szCs w:val="21"/>
              </w:rPr>
              <w:t>2</w:t>
            </w:r>
          </w:p>
        </w:tc>
        <w:tc>
          <w:tcPr>
            <w:tcW w:w="1811" w:type="dxa"/>
            <w:vAlign w:val="center"/>
          </w:tcPr>
          <w:p w:rsidR="003D5657" w:rsidRDefault="00DA43A0">
            <w:pPr>
              <w:jc w:val="center"/>
              <w:rPr>
                <w:sz w:val="22"/>
                <w:szCs w:val="21"/>
              </w:rPr>
            </w:pPr>
            <w:r>
              <w:rPr>
                <w:rFonts w:hint="eastAsia"/>
                <w:sz w:val="22"/>
                <w:szCs w:val="21"/>
              </w:rPr>
              <w:t>含税总价</w:t>
            </w:r>
          </w:p>
        </w:tc>
        <w:tc>
          <w:tcPr>
            <w:tcW w:w="990" w:type="dxa"/>
            <w:vAlign w:val="center"/>
          </w:tcPr>
          <w:p w:rsidR="003D5657" w:rsidRDefault="003D5657">
            <w:pPr>
              <w:jc w:val="center"/>
              <w:rPr>
                <w:sz w:val="22"/>
                <w:szCs w:val="21"/>
              </w:rPr>
            </w:pPr>
          </w:p>
        </w:tc>
        <w:tc>
          <w:tcPr>
            <w:tcW w:w="900" w:type="dxa"/>
            <w:vAlign w:val="center"/>
          </w:tcPr>
          <w:p w:rsidR="003D5657" w:rsidRDefault="003D5657">
            <w:pPr>
              <w:jc w:val="center"/>
              <w:rPr>
                <w:sz w:val="22"/>
                <w:szCs w:val="21"/>
              </w:rPr>
            </w:pPr>
          </w:p>
        </w:tc>
        <w:tc>
          <w:tcPr>
            <w:tcW w:w="2145" w:type="dxa"/>
            <w:vAlign w:val="center"/>
          </w:tcPr>
          <w:p w:rsidR="003D5657" w:rsidRDefault="003D5657">
            <w:pPr>
              <w:jc w:val="center"/>
              <w:rPr>
                <w:sz w:val="22"/>
                <w:szCs w:val="21"/>
              </w:rPr>
            </w:pPr>
          </w:p>
        </w:tc>
        <w:tc>
          <w:tcPr>
            <w:tcW w:w="2085" w:type="dxa"/>
            <w:vAlign w:val="center"/>
          </w:tcPr>
          <w:p w:rsidR="003D5657" w:rsidRDefault="003D5657">
            <w:pPr>
              <w:jc w:val="center"/>
              <w:rPr>
                <w:sz w:val="22"/>
                <w:szCs w:val="21"/>
              </w:rPr>
            </w:pPr>
          </w:p>
        </w:tc>
      </w:tr>
    </w:tbl>
    <w:p w:rsidR="003D5657" w:rsidRDefault="003D5657"/>
    <w:p w:rsidR="003D5657" w:rsidRDefault="00DA43A0">
      <w:pPr>
        <w:spacing w:line="380" w:lineRule="exact"/>
        <w:rPr>
          <w:bCs/>
          <w:szCs w:val="21"/>
        </w:rPr>
      </w:pPr>
      <w:r>
        <w:rPr>
          <w:bCs/>
          <w:szCs w:val="21"/>
        </w:rPr>
        <w:t>1</w:t>
      </w:r>
      <w:r>
        <w:rPr>
          <w:rFonts w:hAnsi="宋体"/>
          <w:bCs/>
          <w:szCs w:val="21"/>
        </w:rPr>
        <w:t>、光缆参数</w:t>
      </w:r>
    </w:p>
    <w:p w:rsidR="003D5657" w:rsidRDefault="00DA43A0">
      <w:pPr>
        <w:widowControl/>
        <w:numPr>
          <w:ilvl w:val="0"/>
          <w:numId w:val="2"/>
        </w:numPr>
        <w:adjustRightInd w:val="0"/>
        <w:snapToGrid w:val="0"/>
        <w:spacing w:line="380" w:lineRule="exact"/>
        <w:jc w:val="left"/>
        <w:rPr>
          <w:szCs w:val="21"/>
        </w:rPr>
      </w:pPr>
      <w:r>
        <w:rPr>
          <w:rFonts w:hAnsi="宋体"/>
          <w:szCs w:val="21"/>
        </w:rPr>
        <w:t>聚乙烯护层的厚度：</w:t>
      </w:r>
    </w:p>
    <w:p w:rsidR="003D5657" w:rsidRDefault="00DA43A0">
      <w:pPr>
        <w:spacing w:line="380" w:lineRule="exact"/>
        <w:ind w:left="420"/>
        <w:rPr>
          <w:szCs w:val="21"/>
        </w:rPr>
      </w:pPr>
      <w:r>
        <w:rPr>
          <w:rFonts w:hAnsi="宋体"/>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3D5657">
        <w:trPr>
          <w:cantSplit/>
          <w:trHeight w:val="625"/>
        </w:trPr>
        <w:tc>
          <w:tcPr>
            <w:tcW w:w="1904" w:type="dxa"/>
            <w:vAlign w:val="center"/>
          </w:tcPr>
          <w:p w:rsidR="003D5657" w:rsidRDefault="00DA43A0">
            <w:pPr>
              <w:spacing w:line="380" w:lineRule="exact"/>
              <w:jc w:val="center"/>
              <w:rPr>
                <w:szCs w:val="21"/>
              </w:rPr>
            </w:pPr>
            <w:r>
              <w:rPr>
                <w:rFonts w:hAnsi="宋体"/>
                <w:szCs w:val="21"/>
              </w:rPr>
              <w:t>外护层厚度</w:t>
            </w:r>
          </w:p>
        </w:tc>
        <w:tc>
          <w:tcPr>
            <w:tcW w:w="5076" w:type="dxa"/>
            <w:vAlign w:val="center"/>
          </w:tcPr>
          <w:p w:rsidR="003D5657" w:rsidRDefault="00DA43A0">
            <w:pPr>
              <w:spacing w:line="380" w:lineRule="exact"/>
              <w:jc w:val="center"/>
              <w:rPr>
                <w:szCs w:val="21"/>
              </w:rPr>
            </w:pPr>
            <w:r>
              <w:rPr>
                <w:rFonts w:hAnsi="宋体"/>
                <w:szCs w:val="21"/>
              </w:rPr>
              <w:t>管道光缆、直埋光缆（</w:t>
            </w:r>
            <w:r>
              <w:rPr>
                <w:rFonts w:hAnsi="宋体"/>
                <w:szCs w:val="21"/>
              </w:rPr>
              <w:t>Ⅰ</w:t>
            </w:r>
            <w:r>
              <w:rPr>
                <w:rFonts w:hAnsi="宋体"/>
                <w:szCs w:val="21"/>
              </w:rPr>
              <w:t>、</w:t>
            </w:r>
            <w:r>
              <w:rPr>
                <w:rFonts w:hAnsi="宋体"/>
                <w:szCs w:val="21"/>
              </w:rPr>
              <w:t>Ⅱ</w:t>
            </w:r>
            <w:r>
              <w:rPr>
                <w:rFonts w:hAnsi="宋体"/>
                <w:szCs w:val="21"/>
              </w:rPr>
              <w:t>、</w:t>
            </w:r>
            <w:r>
              <w:rPr>
                <w:rFonts w:hAnsi="宋体"/>
                <w:szCs w:val="21"/>
              </w:rPr>
              <w:t>Ⅲ</w:t>
            </w:r>
            <w:r>
              <w:rPr>
                <w:rFonts w:hAnsi="宋体"/>
                <w:szCs w:val="21"/>
              </w:rPr>
              <w:t>）</w:t>
            </w:r>
          </w:p>
          <w:p w:rsidR="003D5657" w:rsidRDefault="00DA43A0">
            <w:pPr>
              <w:spacing w:line="380" w:lineRule="exact"/>
              <w:jc w:val="center"/>
              <w:rPr>
                <w:szCs w:val="21"/>
              </w:rPr>
            </w:pPr>
            <w:r>
              <w:rPr>
                <w:rFonts w:hAnsi="宋体"/>
                <w:szCs w:val="21"/>
              </w:rPr>
              <w:t>阻燃光缆、防蚁光缆等</w:t>
            </w:r>
          </w:p>
        </w:tc>
        <w:tc>
          <w:tcPr>
            <w:tcW w:w="2173" w:type="dxa"/>
            <w:vAlign w:val="center"/>
          </w:tcPr>
          <w:p w:rsidR="003D5657" w:rsidRDefault="00DA43A0">
            <w:pPr>
              <w:spacing w:line="380" w:lineRule="exact"/>
              <w:jc w:val="center"/>
              <w:rPr>
                <w:szCs w:val="21"/>
              </w:rPr>
            </w:pPr>
            <w:r>
              <w:rPr>
                <w:rFonts w:hAnsi="宋体"/>
                <w:szCs w:val="21"/>
              </w:rPr>
              <w:t>直埋光缆（</w:t>
            </w:r>
            <w:r>
              <w:rPr>
                <w:rFonts w:hAnsi="宋体"/>
                <w:szCs w:val="21"/>
              </w:rPr>
              <w:t>Ⅳ</w:t>
            </w:r>
            <w:r>
              <w:rPr>
                <w:rFonts w:hAnsi="宋体"/>
                <w:szCs w:val="21"/>
              </w:rPr>
              <w:t>）、水底光缆</w:t>
            </w:r>
          </w:p>
        </w:tc>
      </w:tr>
      <w:tr w:rsidR="003D5657">
        <w:trPr>
          <w:trHeight w:val="151"/>
        </w:trPr>
        <w:tc>
          <w:tcPr>
            <w:tcW w:w="1904" w:type="dxa"/>
            <w:vAlign w:val="center"/>
          </w:tcPr>
          <w:p w:rsidR="003D5657" w:rsidRDefault="00DA43A0">
            <w:pPr>
              <w:spacing w:line="380" w:lineRule="exact"/>
              <w:jc w:val="center"/>
              <w:rPr>
                <w:szCs w:val="21"/>
              </w:rPr>
            </w:pPr>
            <w:r>
              <w:rPr>
                <w:rFonts w:hAnsi="宋体"/>
                <w:szCs w:val="21"/>
              </w:rPr>
              <w:t>标称值</w:t>
            </w:r>
          </w:p>
        </w:tc>
        <w:tc>
          <w:tcPr>
            <w:tcW w:w="5076" w:type="dxa"/>
            <w:vAlign w:val="center"/>
          </w:tcPr>
          <w:p w:rsidR="003D5657" w:rsidRDefault="00DA43A0">
            <w:pPr>
              <w:spacing w:line="380" w:lineRule="exact"/>
              <w:jc w:val="center"/>
              <w:rPr>
                <w:szCs w:val="21"/>
              </w:rPr>
            </w:pPr>
            <w:r>
              <w:rPr>
                <w:szCs w:val="21"/>
              </w:rPr>
              <w:t>2.0mm</w:t>
            </w:r>
          </w:p>
        </w:tc>
        <w:tc>
          <w:tcPr>
            <w:tcW w:w="2173" w:type="dxa"/>
            <w:vAlign w:val="center"/>
          </w:tcPr>
          <w:p w:rsidR="003D5657" w:rsidRDefault="00DA43A0">
            <w:pPr>
              <w:spacing w:line="380" w:lineRule="exact"/>
              <w:jc w:val="center"/>
              <w:rPr>
                <w:szCs w:val="21"/>
              </w:rPr>
            </w:pPr>
            <w:r>
              <w:rPr>
                <w:szCs w:val="21"/>
              </w:rPr>
              <w:t>2.5mm</w:t>
            </w:r>
          </w:p>
        </w:tc>
      </w:tr>
      <w:tr w:rsidR="003D5657">
        <w:trPr>
          <w:trHeight w:val="375"/>
        </w:trPr>
        <w:tc>
          <w:tcPr>
            <w:tcW w:w="1904" w:type="dxa"/>
            <w:vAlign w:val="center"/>
          </w:tcPr>
          <w:p w:rsidR="003D5657" w:rsidRDefault="00DA43A0">
            <w:pPr>
              <w:spacing w:line="380" w:lineRule="exact"/>
              <w:jc w:val="center"/>
              <w:rPr>
                <w:szCs w:val="21"/>
              </w:rPr>
            </w:pPr>
            <w:r>
              <w:rPr>
                <w:rFonts w:hAnsi="宋体"/>
                <w:szCs w:val="21"/>
              </w:rPr>
              <w:t>平均值</w:t>
            </w:r>
          </w:p>
        </w:tc>
        <w:tc>
          <w:tcPr>
            <w:tcW w:w="5076" w:type="dxa"/>
            <w:vAlign w:val="center"/>
          </w:tcPr>
          <w:p w:rsidR="003D5657" w:rsidRDefault="00DA43A0">
            <w:pPr>
              <w:spacing w:line="380" w:lineRule="exact"/>
              <w:jc w:val="center"/>
              <w:rPr>
                <w:szCs w:val="21"/>
              </w:rPr>
            </w:pPr>
            <w:r>
              <w:rPr>
                <w:szCs w:val="21"/>
              </w:rPr>
              <w:t>1.9mm</w:t>
            </w:r>
          </w:p>
        </w:tc>
        <w:tc>
          <w:tcPr>
            <w:tcW w:w="2173" w:type="dxa"/>
            <w:vAlign w:val="center"/>
          </w:tcPr>
          <w:p w:rsidR="003D5657" w:rsidRDefault="00DA43A0">
            <w:pPr>
              <w:spacing w:line="380" w:lineRule="exact"/>
              <w:jc w:val="center"/>
              <w:rPr>
                <w:szCs w:val="21"/>
              </w:rPr>
            </w:pPr>
            <w:r>
              <w:rPr>
                <w:szCs w:val="21"/>
              </w:rPr>
              <w:t>2.3mm</w:t>
            </w:r>
          </w:p>
        </w:tc>
      </w:tr>
      <w:tr w:rsidR="003D5657">
        <w:trPr>
          <w:trHeight w:val="375"/>
        </w:trPr>
        <w:tc>
          <w:tcPr>
            <w:tcW w:w="1904" w:type="dxa"/>
            <w:vAlign w:val="center"/>
          </w:tcPr>
          <w:p w:rsidR="003D5657" w:rsidRDefault="00DA43A0">
            <w:pPr>
              <w:spacing w:line="380" w:lineRule="exact"/>
              <w:jc w:val="center"/>
              <w:rPr>
                <w:szCs w:val="21"/>
              </w:rPr>
            </w:pPr>
            <w:r>
              <w:rPr>
                <w:rFonts w:hAnsi="宋体"/>
                <w:szCs w:val="21"/>
              </w:rPr>
              <w:t>最小值</w:t>
            </w:r>
          </w:p>
        </w:tc>
        <w:tc>
          <w:tcPr>
            <w:tcW w:w="5076" w:type="dxa"/>
            <w:vAlign w:val="center"/>
          </w:tcPr>
          <w:p w:rsidR="003D5657" w:rsidRDefault="00DA43A0">
            <w:pPr>
              <w:spacing w:line="380" w:lineRule="exact"/>
              <w:jc w:val="center"/>
              <w:rPr>
                <w:szCs w:val="21"/>
              </w:rPr>
            </w:pPr>
            <w:r>
              <w:rPr>
                <w:szCs w:val="21"/>
              </w:rPr>
              <w:t>1.8mm</w:t>
            </w:r>
          </w:p>
        </w:tc>
        <w:tc>
          <w:tcPr>
            <w:tcW w:w="2173" w:type="dxa"/>
            <w:vAlign w:val="center"/>
          </w:tcPr>
          <w:p w:rsidR="003D5657" w:rsidRDefault="00DA43A0">
            <w:pPr>
              <w:spacing w:line="380" w:lineRule="exact"/>
              <w:jc w:val="center"/>
              <w:rPr>
                <w:szCs w:val="21"/>
              </w:rPr>
            </w:pPr>
            <w:r>
              <w:rPr>
                <w:szCs w:val="21"/>
              </w:rPr>
              <w:t>2.1mm</w:t>
            </w:r>
          </w:p>
        </w:tc>
      </w:tr>
    </w:tbl>
    <w:p w:rsidR="003D5657" w:rsidRDefault="00DA43A0">
      <w:pPr>
        <w:spacing w:line="380" w:lineRule="exact"/>
        <w:ind w:firstLineChars="200" w:firstLine="420"/>
        <w:rPr>
          <w:szCs w:val="21"/>
        </w:rPr>
      </w:pPr>
      <w:r>
        <w:rPr>
          <w:rFonts w:hAnsi="宋体"/>
          <w:szCs w:val="21"/>
        </w:rPr>
        <w:t>内护层：标称值：</w:t>
      </w:r>
      <w:r>
        <w:rPr>
          <w:szCs w:val="21"/>
        </w:rPr>
        <w:t>≥1.0mm</w:t>
      </w:r>
      <w:r>
        <w:rPr>
          <w:rFonts w:hAnsi="宋体"/>
          <w:szCs w:val="21"/>
        </w:rPr>
        <w:t>。</w:t>
      </w:r>
    </w:p>
    <w:p w:rsidR="003D5657" w:rsidRDefault="00DA43A0">
      <w:pPr>
        <w:spacing w:line="380" w:lineRule="exact"/>
        <w:ind w:firstLineChars="200" w:firstLine="420"/>
        <w:rPr>
          <w:szCs w:val="21"/>
        </w:rPr>
      </w:pPr>
      <w:r>
        <w:rPr>
          <w:rFonts w:hAnsi="宋体"/>
          <w:szCs w:val="21"/>
        </w:rPr>
        <w:t>聚乙烯护层表面应光滑平整，任何横断面上均应无目力可见的气泡、砂眼和裂纹。</w:t>
      </w:r>
    </w:p>
    <w:p w:rsidR="003D5657" w:rsidRDefault="00DA43A0">
      <w:pPr>
        <w:widowControl/>
        <w:numPr>
          <w:ilvl w:val="0"/>
          <w:numId w:val="2"/>
        </w:numPr>
        <w:adjustRightInd w:val="0"/>
        <w:snapToGrid w:val="0"/>
        <w:spacing w:line="380" w:lineRule="exact"/>
        <w:jc w:val="left"/>
        <w:rPr>
          <w:szCs w:val="21"/>
        </w:rPr>
      </w:pPr>
      <w:r>
        <w:rPr>
          <w:rFonts w:hAnsi="宋体"/>
          <w:szCs w:val="21"/>
        </w:rPr>
        <w:t>铝带厚度</w:t>
      </w:r>
      <w:r>
        <w:rPr>
          <w:szCs w:val="21"/>
        </w:rPr>
        <w:t>≥0.15mm</w:t>
      </w:r>
      <w:r>
        <w:rPr>
          <w:rFonts w:hAnsi="宋体"/>
          <w:szCs w:val="21"/>
        </w:rPr>
        <w:t>。钢带厚度</w:t>
      </w:r>
      <w:r>
        <w:rPr>
          <w:szCs w:val="21"/>
        </w:rPr>
        <w:t>≥0.15mm</w:t>
      </w:r>
      <w:r>
        <w:rPr>
          <w:rFonts w:hAnsi="宋体"/>
          <w:szCs w:val="21"/>
        </w:rPr>
        <w:t>。涂塑层厚度</w:t>
      </w:r>
      <w:r>
        <w:rPr>
          <w:szCs w:val="21"/>
        </w:rPr>
        <w:t>≥0.05mm</w:t>
      </w:r>
      <w:r>
        <w:rPr>
          <w:rFonts w:hAnsi="宋体"/>
          <w:szCs w:val="21"/>
        </w:rPr>
        <w:t>。</w:t>
      </w:r>
    </w:p>
    <w:p w:rsidR="003D5657" w:rsidRDefault="00DA43A0">
      <w:pPr>
        <w:widowControl/>
        <w:numPr>
          <w:ilvl w:val="0"/>
          <w:numId w:val="2"/>
        </w:numPr>
        <w:adjustRightInd w:val="0"/>
        <w:snapToGrid w:val="0"/>
        <w:spacing w:line="380" w:lineRule="exact"/>
        <w:jc w:val="left"/>
        <w:rPr>
          <w:szCs w:val="21"/>
        </w:rPr>
      </w:pPr>
      <w:r>
        <w:rPr>
          <w:rFonts w:hAnsi="宋体"/>
          <w:szCs w:val="21"/>
        </w:rPr>
        <w:t>为了便于识别，光纤和松套管必须有色谱标志，光纤应采用全色谱标志。</w:t>
      </w:r>
    </w:p>
    <w:p w:rsidR="003D5657" w:rsidRDefault="00DA43A0">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宋体"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3D5657">
        <w:trPr>
          <w:trHeight w:val="330"/>
        </w:trPr>
        <w:tc>
          <w:tcPr>
            <w:tcW w:w="826" w:type="dxa"/>
            <w:tcBorders>
              <w:top w:val="single" w:sz="12" w:space="0" w:color="auto"/>
              <w:left w:val="single" w:sz="12" w:space="0" w:color="auto"/>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序号</w:t>
            </w:r>
          </w:p>
        </w:tc>
        <w:tc>
          <w:tcPr>
            <w:tcW w:w="583"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3D5657">
        <w:trPr>
          <w:trHeight w:val="330"/>
        </w:trPr>
        <w:tc>
          <w:tcPr>
            <w:tcW w:w="826" w:type="dxa"/>
            <w:tcBorders>
              <w:top w:val="nil"/>
              <w:left w:val="single" w:sz="12" w:space="0" w:color="auto"/>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颜色</w:t>
            </w:r>
          </w:p>
        </w:tc>
        <w:tc>
          <w:tcPr>
            <w:tcW w:w="583"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蓝</w:t>
            </w:r>
          </w:p>
        </w:tc>
        <w:tc>
          <w:tcPr>
            <w:tcW w:w="705"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桔</w:t>
            </w:r>
          </w:p>
        </w:tc>
        <w:tc>
          <w:tcPr>
            <w:tcW w:w="660"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绿</w:t>
            </w:r>
          </w:p>
        </w:tc>
        <w:tc>
          <w:tcPr>
            <w:tcW w:w="630"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棕</w:t>
            </w:r>
          </w:p>
        </w:tc>
        <w:tc>
          <w:tcPr>
            <w:tcW w:w="705"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灰</w:t>
            </w:r>
          </w:p>
        </w:tc>
        <w:tc>
          <w:tcPr>
            <w:tcW w:w="705"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白</w:t>
            </w:r>
          </w:p>
        </w:tc>
        <w:tc>
          <w:tcPr>
            <w:tcW w:w="705"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红</w:t>
            </w:r>
          </w:p>
        </w:tc>
        <w:tc>
          <w:tcPr>
            <w:tcW w:w="705"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黑</w:t>
            </w:r>
          </w:p>
        </w:tc>
        <w:tc>
          <w:tcPr>
            <w:tcW w:w="703"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黄</w:t>
            </w:r>
          </w:p>
        </w:tc>
        <w:tc>
          <w:tcPr>
            <w:tcW w:w="705"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紫</w:t>
            </w:r>
          </w:p>
        </w:tc>
        <w:tc>
          <w:tcPr>
            <w:tcW w:w="819" w:type="dxa"/>
            <w:tcBorders>
              <w:top w:val="nil"/>
              <w:left w:val="nil"/>
              <w:bottom w:val="single" w:sz="12" w:space="0" w:color="auto"/>
              <w:right w:val="single" w:sz="4"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粉红</w:t>
            </w:r>
          </w:p>
        </w:tc>
        <w:tc>
          <w:tcPr>
            <w:tcW w:w="819" w:type="dxa"/>
            <w:tcBorders>
              <w:top w:val="nil"/>
              <w:left w:val="nil"/>
              <w:bottom w:val="single" w:sz="12" w:space="0" w:color="auto"/>
              <w:right w:val="single" w:sz="12" w:space="0" w:color="auto"/>
            </w:tcBorders>
          </w:tcPr>
          <w:p w:rsidR="003D5657" w:rsidRDefault="00DA43A0">
            <w:pPr>
              <w:pStyle w:val="ae"/>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青绿</w:t>
            </w:r>
          </w:p>
        </w:tc>
      </w:tr>
    </w:tbl>
    <w:p w:rsidR="003D5657" w:rsidRDefault="003D5657">
      <w:pPr>
        <w:pStyle w:val="1252"/>
        <w:spacing w:after="0" w:line="380" w:lineRule="exact"/>
        <w:ind w:firstLineChars="0" w:firstLine="0"/>
        <w:rPr>
          <w:rFonts w:ascii="Times New Roman" w:eastAsia="宋体" w:hAnsi="Times New Roman" w:cs="Times New Roman"/>
          <w:color w:val="auto"/>
          <w:kern w:val="2"/>
          <w:sz w:val="21"/>
          <w:szCs w:val="21"/>
        </w:rPr>
      </w:pPr>
    </w:p>
    <w:p w:rsidR="003D5657" w:rsidRDefault="00DA43A0">
      <w:pPr>
        <w:widowControl/>
        <w:numPr>
          <w:ilvl w:val="0"/>
          <w:numId w:val="2"/>
        </w:numPr>
        <w:adjustRightInd w:val="0"/>
        <w:snapToGrid w:val="0"/>
        <w:spacing w:line="380" w:lineRule="exact"/>
        <w:jc w:val="left"/>
        <w:rPr>
          <w:szCs w:val="21"/>
        </w:rPr>
      </w:pPr>
      <w:r>
        <w:rPr>
          <w:rFonts w:hAnsi="宋体"/>
          <w:szCs w:val="21"/>
        </w:rPr>
        <w:t>每盘光缆两端应分别有端别识别标志；面向光缆看，在顺时针方向上松套管序号增大时为</w:t>
      </w:r>
      <w:r>
        <w:rPr>
          <w:szCs w:val="21"/>
        </w:rPr>
        <w:t>A</w:t>
      </w:r>
      <w:r>
        <w:rPr>
          <w:rFonts w:hAnsi="宋体"/>
          <w:szCs w:val="21"/>
        </w:rPr>
        <w:t>端，反之为</w:t>
      </w:r>
      <w:r>
        <w:rPr>
          <w:szCs w:val="21"/>
        </w:rPr>
        <w:t>B</w:t>
      </w:r>
      <w:r>
        <w:rPr>
          <w:rFonts w:hAnsi="宋体"/>
          <w:szCs w:val="21"/>
        </w:rPr>
        <w:t>端；</w:t>
      </w:r>
      <w:r>
        <w:rPr>
          <w:szCs w:val="21"/>
        </w:rPr>
        <w:t>A</w:t>
      </w:r>
      <w:r>
        <w:rPr>
          <w:rFonts w:hAnsi="宋体"/>
          <w:szCs w:val="21"/>
        </w:rPr>
        <w:t>端标志为红色，</w:t>
      </w:r>
      <w:r>
        <w:rPr>
          <w:szCs w:val="21"/>
        </w:rPr>
        <w:t>B</w:t>
      </w:r>
      <w:r>
        <w:rPr>
          <w:rFonts w:hAnsi="宋体"/>
          <w:szCs w:val="21"/>
        </w:rPr>
        <w:t>端标志为绿色。</w:t>
      </w:r>
    </w:p>
    <w:p w:rsidR="003D5657" w:rsidRDefault="00DA43A0">
      <w:pPr>
        <w:widowControl/>
        <w:numPr>
          <w:ilvl w:val="0"/>
          <w:numId w:val="2"/>
        </w:numPr>
        <w:adjustRightInd w:val="0"/>
        <w:snapToGrid w:val="0"/>
        <w:spacing w:line="380" w:lineRule="exact"/>
        <w:jc w:val="left"/>
        <w:rPr>
          <w:szCs w:val="21"/>
        </w:rPr>
      </w:pPr>
      <w:r>
        <w:rPr>
          <w:rFonts w:hAnsi="宋体"/>
          <w:szCs w:val="21"/>
        </w:rPr>
        <w:t>光缆允许的曲率半径</w:t>
      </w:r>
    </w:p>
    <w:p w:rsidR="003D5657" w:rsidRDefault="00DA43A0">
      <w:pPr>
        <w:spacing w:line="380" w:lineRule="exact"/>
        <w:ind w:firstLineChars="200" w:firstLine="420"/>
        <w:rPr>
          <w:szCs w:val="21"/>
        </w:rPr>
      </w:pPr>
      <w:r>
        <w:rPr>
          <w:rFonts w:hAnsi="宋体"/>
          <w:szCs w:val="21"/>
        </w:rPr>
        <w:t>受力时（敷设中）：光缆外径的</w:t>
      </w:r>
      <w:r>
        <w:rPr>
          <w:szCs w:val="21"/>
        </w:rPr>
        <w:t>20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25</w:t>
      </w:r>
      <w:r>
        <w:rPr>
          <w:rFonts w:hAnsi="宋体"/>
          <w:szCs w:val="21"/>
        </w:rPr>
        <w:t>倍）。</w:t>
      </w:r>
    </w:p>
    <w:p w:rsidR="003D5657" w:rsidRDefault="00DA43A0">
      <w:pPr>
        <w:spacing w:line="380" w:lineRule="exact"/>
        <w:ind w:firstLineChars="200" w:firstLine="420"/>
        <w:rPr>
          <w:szCs w:val="21"/>
        </w:rPr>
      </w:pPr>
      <w:r>
        <w:rPr>
          <w:rFonts w:hAnsi="宋体"/>
          <w:szCs w:val="21"/>
        </w:rPr>
        <w:t>不受力时（敷设后固定）：光缆外径</w:t>
      </w:r>
      <w:r>
        <w:rPr>
          <w:szCs w:val="21"/>
        </w:rPr>
        <w:t>10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15</w:t>
      </w:r>
      <w:r>
        <w:rPr>
          <w:rFonts w:hAnsi="宋体"/>
          <w:szCs w:val="21"/>
        </w:rPr>
        <w:t>倍）。</w:t>
      </w:r>
    </w:p>
    <w:p w:rsidR="003D5657" w:rsidRDefault="00DA43A0">
      <w:pPr>
        <w:widowControl/>
        <w:numPr>
          <w:ilvl w:val="0"/>
          <w:numId w:val="2"/>
        </w:numPr>
        <w:adjustRightInd w:val="0"/>
        <w:snapToGrid w:val="0"/>
        <w:spacing w:line="380" w:lineRule="exact"/>
        <w:jc w:val="left"/>
        <w:rPr>
          <w:szCs w:val="21"/>
        </w:rPr>
      </w:pPr>
      <w:r>
        <w:rPr>
          <w:rFonts w:hAnsi="宋体"/>
          <w:szCs w:val="21"/>
        </w:rPr>
        <w:t>光缆温度特性：工作时：－</w:t>
      </w:r>
      <w:r>
        <w:rPr>
          <w:szCs w:val="21"/>
        </w:rPr>
        <w:t>40</w:t>
      </w:r>
      <w:r>
        <w:rPr>
          <w:rFonts w:hAnsi="宋体"/>
          <w:szCs w:val="21"/>
        </w:rPr>
        <w:t>℃</w:t>
      </w:r>
      <w:r>
        <w:rPr>
          <w:rFonts w:hAnsi="宋体"/>
          <w:szCs w:val="21"/>
        </w:rPr>
        <w:t>～＋</w:t>
      </w:r>
      <w:r>
        <w:rPr>
          <w:szCs w:val="21"/>
        </w:rPr>
        <w:t>70</w:t>
      </w:r>
      <w:r>
        <w:rPr>
          <w:rFonts w:hAnsi="宋体"/>
          <w:szCs w:val="21"/>
        </w:rPr>
        <w:t>℃</w:t>
      </w:r>
      <w:r>
        <w:rPr>
          <w:rFonts w:hAnsi="宋体"/>
          <w:szCs w:val="21"/>
        </w:rPr>
        <w:t>。敷设时：－</w:t>
      </w:r>
      <w:r>
        <w:rPr>
          <w:szCs w:val="21"/>
        </w:rPr>
        <w:t>15</w:t>
      </w:r>
      <w:r>
        <w:rPr>
          <w:rFonts w:hAnsi="宋体"/>
          <w:szCs w:val="21"/>
        </w:rPr>
        <w:t>℃</w:t>
      </w:r>
      <w:r>
        <w:rPr>
          <w:rFonts w:hAnsi="宋体"/>
          <w:szCs w:val="21"/>
        </w:rPr>
        <w:t>～＋</w:t>
      </w:r>
      <w:r>
        <w:rPr>
          <w:szCs w:val="21"/>
        </w:rPr>
        <w:t>60</w:t>
      </w:r>
      <w:r>
        <w:rPr>
          <w:rFonts w:hAnsi="宋体"/>
          <w:szCs w:val="21"/>
        </w:rPr>
        <w:t>℃</w:t>
      </w:r>
      <w:r>
        <w:rPr>
          <w:rFonts w:hAnsi="宋体"/>
          <w:szCs w:val="21"/>
        </w:rPr>
        <w:t>。运输、储存时：－</w:t>
      </w:r>
      <w:r>
        <w:rPr>
          <w:szCs w:val="21"/>
        </w:rPr>
        <w:t>30</w:t>
      </w:r>
      <w:r>
        <w:rPr>
          <w:rFonts w:hAnsi="宋体"/>
          <w:szCs w:val="21"/>
        </w:rPr>
        <w:t>℃</w:t>
      </w:r>
      <w:r>
        <w:rPr>
          <w:rFonts w:hAnsi="宋体"/>
          <w:szCs w:val="21"/>
        </w:rPr>
        <w:t>～＋</w:t>
      </w:r>
      <w:r>
        <w:rPr>
          <w:szCs w:val="21"/>
        </w:rPr>
        <w:t>70</w:t>
      </w:r>
      <w:r>
        <w:rPr>
          <w:rFonts w:hAnsi="宋体"/>
          <w:szCs w:val="21"/>
        </w:rPr>
        <w:t>℃</w:t>
      </w:r>
      <w:r>
        <w:rPr>
          <w:rFonts w:hAnsi="宋体"/>
          <w:szCs w:val="21"/>
        </w:rPr>
        <w:t>。</w:t>
      </w:r>
    </w:p>
    <w:p w:rsidR="003D5657" w:rsidRDefault="00DA43A0">
      <w:pPr>
        <w:widowControl/>
        <w:numPr>
          <w:ilvl w:val="0"/>
          <w:numId w:val="2"/>
        </w:numPr>
        <w:adjustRightInd w:val="0"/>
        <w:snapToGrid w:val="0"/>
        <w:spacing w:line="380" w:lineRule="exact"/>
        <w:jc w:val="left"/>
        <w:rPr>
          <w:szCs w:val="21"/>
        </w:rPr>
      </w:pPr>
      <w:r>
        <w:rPr>
          <w:rFonts w:hAnsi="宋体"/>
          <w:szCs w:val="21"/>
        </w:rPr>
        <w:t>光缆外护层绝缘电阻（外护层内铠装层与大地间），在光缆浸水</w:t>
      </w:r>
      <w:r>
        <w:rPr>
          <w:szCs w:val="21"/>
        </w:rPr>
        <w:t>24</w:t>
      </w:r>
      <w:r>
        <w:rPr>
          <w:rFonts w:hAnsi="宋体"/>
          <w:szCs w:val="21"/>
        </w:rPr>
        <w:t>小时后测试，不小于</w:t>
      </w:r>
      <w:r>
        <w:rPr>
          <w:szCs w:val="21"/>
        </w:rPr>
        <w:t>2000MΩ·km</w:t>
      </w:r>
      <w:r>
        <w:rPr>
          <w:rFonts w:hAnsi="宋体"/>
          <w:szCs w:val="21"/>
        </w:rPr>
        <w:t>（直流</w:t>
      </w:r>
      <w:r>
        <w:rPr>
          <w:szCs w:val="21"/>
        </w:rPr>
        <w:t>500</w:t>
      </w:r>
      <w:r>
        <w:rPr>
          <w:rFonts w:hAnsi="宋体"/>
          <w:szCs w:val="21"/>
        </w:rPr>
        <w:t>伏测试）。</w:t>
      </w:r>
    </w:p>
    <w:p w:rsidR="003D5657" w:rsidRDefault="00DA43A0">
      <w:pPr>
        <w:widowControl/>
        <w:numPr>
          <w:ilvl w:val="0"/>
          <w:numId w:val="2"/>
        </w:numPr>
        <w:adjustRightInd w:val="0"/>
        <w:snapToGrid w:val="0"/>
        <w:spacing w:line="380" w:lineRule="exact"/>
        <w:jc w:val="left"/>
        <w:rPr>
          <w:szCs w:val="21"/>
        </w:rPr>
      </w:pPr>
      <w:r>
        <w:rPr>
          <w:rFonts w:hAnsi="宋体"/>
          <w:szCs w:val="21"/>
        </w:rPr>
        <w:t>光缆预期使用寿命应不小于</w:t>
      </w:r>
      <w:r>
        <w:rPr>
          <w:szCs w:val="21"/>
        </w:rPr>
        <w:t>25</w:t>
      </w:r>
      <w:r>
        <w:rPr>
          <w:rFonts w:hAnsi="宋体"/>
          <w:szCs w:val="21"/>
        </w:rPr>
        <w:t>年。</w:t>
      </w:r>
    </w:p>
    <w:p w:rsidR="003D5657" w:rsidRDefault="00DA43A0">
      <w:pPr>
        <w:widowControl/>
        <w:numPr>
          <w:ilvl w:val="0"/>
          <w:numId w:val="2"/>
        </w:numPr>
        <w:adjustRightInd w:val="0"/>
        <w:snapToGrid w:val="0"/>
        <w:spacing w:line="380" w:lineRule="exact"/>
        <w:jc w:val="left"/>
        <w:rPr>
          <w:szCs w:val="21"/>
        </w:rPr>
      </w:pPr>
      <w:r>
        <w:rPr>
          <w:rFonts w:hAnsi="宋体"/>
          <w:szCs w:val="21"/>
        </w:rPr>
        <w:t>光缆盘要求：每盘光缆应具有金属或其它耐磨材料制作的防水符号，表明厂名、年份、光缆类型、光缆长度（以米为单</w:t>
      </w:r>
      <w:r>
        <w:rPr>
          <w:rFonts w:hAnsi="宋体"/>
          <w:szCs w:val="21"/>
        </w:rPr>
        <w:t>位）、毛重、光缆外径、光缆重量及光缆最小允许弯曲半径。每盘光缆的重量（包括光缆的重量）不得超过</w:t>
      </w:r>
      <w:r>
        <w:rPr>
          <w:szCs w:val="21"/>
        </w:rPr>
        <w:t>5000kg</w:t>
      </w:r>
      <w:r>
        <w:rPr>
          <w:rFonts w:hAnsi="宋体"/>
          <w:szCs w:val="21"/>
        </w:rPr>
        <w:t>。供货方应同时提供该盘光缆中所有光纤在</w:t>
      </w:r>
      <w:r>
        <w:rPr>
          <w:szCs w:val="21"/>
        </w:rPr>
        <w:t>1310nm</w:t>
      </w:r>
      <w:r>
        <w:rPr>
          <w:rFonts w:hAnsi="宋体"/>
          <w:szCs w:val="21"/>
        </w:rPr>
        <w:t>及</w:t>
      </w:r>
      <w:r>
        <w:rPr>
          <w:szCs w:val="21"/>
        </w:rPr>
        <w:t>1550nm</w:t>
      </w:r>
      <w:r>
        <w:rPr>
          <w:rFonts w:hAnsi="宋体"/>
          <w:szCs w:val="21"/>
        </w:rPr>
        <w:t>处的衰减值、模场直径、折射率以及</w:t>
      </w:r>
      <w:r>
        <w:rPr>
          <w:szCs w:val="21"/>
        </w:rPr>
        <w:t>1550nm</w:t>
      </w:r>
      <w:r>
        <w:rPr>
          <w:rFonts w:hAnsi="宋体"/>
          <w:szCs w:val="21"/>
        </w:rPr>
        <w:t>的偏振模色散。</w:t>
      </w:r>
    </w:p>
    <w:p w:rsidR="003D5657" w:rsidRDefault="00DA43A0">
      <w:pPr>
        <w:widowControl/>
        <w:numPr>
          <w:ilvl w:val="0"/>
          <w:numId w:val="2"/>
        </w:numPr>
        <w:adjustRightInd w:val="0"/>
        <w:snapToGrid w:val="0"/>
        <w:spacing w:line="380" w:lineRule="exact"/>
        <w:jc w:val="left"/>
        <w:rPr>
          <w:szCs w:val="21"/>
        </w:rPr>
      </w:pPr>
      <w:r>
        <w:rPr>
          <w:rFonts w:hAnsi="宋体"/>
          <w:szCs w:val="21"/>
        </w:rPr>
        <w:t>光缆外护层上应以</w:t>
      </w:r>
      <w:r>
        <w:rPr>
          <w:szCs w:val="21"/>
        </w:rPr>
        <w:t>1</w:t>
      </w:r>
      <w:r>
        <w:rPr>
          <w:rFonts w:hAnsi="宋体"/>
          <w:szCs w:val="21"/>
        </w:rPr>
        <w:t>米间隔印出以下内容：</w:t>
      </w:r>
    </w:p>
    <w:p w:rsidR="003D5657" w:rsidRDefault="00DA43A0">
      <w:pPr>
        <w:spacing w:line="380" w:lineRule="exact"/>
        <w:ind w:firstLineChars="200" w:firstLine="420"/>
        <w:rPr>
          <w:szCs w:val="21"/>
        </w:rPr>
      </w:pPr>
      <w:r>
        <w:rPr>
          <w:rFonts w:hAnsi="宋体"/>
          <w:szCs w:val="21"/>
        </w:rPr>
        <w:t>①</w:t>
      </w:r>
      <w:r>
        <w:rPr>
          <w:rFonts w:hAnsi="宋体"/>
          <w:szCs w:val="21"/>
        </w:rPr>
        <w:t>光纤数量和类型。</w:t>
      </w:r>
      <w:r>
        <w:rPr>
          <w:rFonts w:hAnsi="宋体"/>
          <w:szCs w:val="21"/>
        </w:rPr>
        <w:t>②</w:t>
      </w:r>
      <w:r>
        <w:rPr>
          <w:rFonts w:hAnsi="宋体"/>
          <w:szCs w:val="21"/>
        </w:rPr>
        <w:t>制造厂家。</w:t>
      </w:r>
      <w:r>
        <w:rPr>
          <w:rFonts w:hAnsi="宋体"/>
          <w:szCs w:val="21"/>
        </w:rPr>
        <w:t>③</w:t>
      </w:r>
      <w:r>
        <w:rPr>
          <w:rFonts w:hAnsi="宋体"/>
          <w:szCs w:val="21"/>
        </w:rPr>
        <w:t>制造年份。</w:t>
      </w:r>
      <w:bookmarkStart w:id="9" w:name="_Toc301520375"/>
      <w:bookmarkStart w:id="10" w:name="_Toc445853194"/>
    </w:p>
    <w:p w:rsidR="003D5657" w:rsidRDefault="00DA43A0">
      <w:pPr>
        <w:pStyle w:val="a6"/>
        <w:spacing w:line="380" w:lineRule="exact"/>
        <w:rPr>
          <w:bCs/>
          <w:szCs w:val="21"/>
        </w:rPr>
      </w:pPr>
      <w:r>
        <w:rPr>
          <w:bCs/>
          <w:szCs w:val="21"/>
        </w:rPr>
        <w:t>2</w:t>
      </w:r>
      <w:r>
        <w:rPr>
          <w:rFonts w:hAnsi="宋体"/>
          <w:bCs/>
          <w:szCs w:val="21"/>
        </w:rPr>
        <w:t>、光缆接头盒</w:t>
      </w:r>
      <w:bookmarkEnd w:id="9"/>
      <w:bookmarkEnd w:id="10"/>
      <w:r>
        <w:rPr>
          <w:rFonts w:hAnsi="宋体"/>
          <w:bCs/>
          <w:szCs w:val="21"/>
        </w:rPr>
        <w:t>参数</w:t>
      </w:r>
    </w:p>
    <w:p w:rsidR="003D5657" w:rsidRDefault="00DA43A0">
      <w:pPr>
        <w:widowControl/>
        <w:numPr>
          <w:ilvl w:val="0"/>
          <w:numId w:val="3"/>
        </w:numPr>
        <w:adjustRightInd w:val="0"/>
        <w:snapToGrid w:val="0"/>
        <w:spacing w:line="380" w:lineRule="exact"/>
        <w:jc w:val="left"/>
        <w:rPr>
          <w:szCs w:val="21"/>
        </w:rPr>
      </w:pPr>
      <w:r>
        <w:rPr>
          <w:rFonts w:hAnsi="宋体"/>
          <w:szCs w:val="21"/>
        </w:rPr>
        <w:t>光缆接头盒应满足本工程各种结构和各种纤芯数量的光缆在各种敷设方式中的光缆直通或光缆分歧接续使用要求；</w:t>
      </w:r>
    </w:p>
    <w:p w:rsidR="003D5657" w:rsidRDefault="00DA43A0">
      <w:pPr>
        <w:widowControl/>
        <w:numPr>
          <w:ilvl w:val="0"/>
          <w:numId w:val="3"/>
        </w:numPr>
        <w:adjustRightInd w:val="0"/>
        <w:snapToGrid w:val="0"/>
        <w:spacing w:line="380" w:lineRule="exact"/>
        <w:jc w:val="left"/>
        <w:rPr>
          <w:szCs w:val="21"/>
        </w:rPr>
      </w:pPr>
      <w:r>
        <w:rPr>
          <w:rFonts w:hAnsi="宋体"/>
          <w:szCs w:val="21"/>
        </w:rPr>
        <w:t>光缆接头盒应具有提供光纤接头的安放和余留光纤存储的功能，且对盒内盘留光纤不产</w:t>
      </w:r>
      <w:r>
        <w:rPr>
          <w:rFonts w:hAnsi="宋体"/>
          <w:szCs w:val="21"/>
        </w:rPr>
        <w:t>生附加衰减；</w:t>
      </w:r>
    </w:p>
    <w:p w:rsidR="003D5657" w:rsidRDefault="00DA43A0">
      <w:pPr>
        <w:widowControl/>
        <w:numPr>
          <w:ilvl w:val="0"/>
          <w:numId w:val="3"/>
        </w:numPr>
        <w:adjustRightInd w:val="0"/>
        <w:snapToGrid w:val="0"/>
        <w:spacing w:line="380" w:lineRule="exact"/>
        <w:jc w:val="left"/>
        <w:rPr>
          <w:szCs w:val="21"/>
        </w:rPr>
      </w:pPr>
      <w:r>
        <w:rPr>
          <w:rFonts w:hAnsi="宋体"/>
          <w:szCs w:val="21"/>
        </w:rPr>
        <w:t>接头盒应能重复开启，并具有良好的密封、绝缘、机械和温度特性：</w:t>
      </w:r>
    </w:p>
    <w:p w:rsidR="003D5657" w:rsidRDefault="00DA43A0">
      <w:pPr>
        <w:spacing w:line="380" w:lineRule="exact"/>
        <w:ind w:firstLineChars="200" w:firstLine="420"/>
        <w:rPr>
          <w:szCs w:val="21"/>
        </w:rPr>
      </w:pPr>
      <w:r>
        <w:rPr>
          <w:rFonts w:hAnsi="宋体"/>
          <w:szCs w:val="21"/>
        </w:rPr>
        <w:t>①</w:t>
      </w:r>
      <w:r>
        <w:rPr>
          <w:rFonts w:hAnsi="宋体"/>
          <w:szCs w:val="21"/>
        </w:rPr>
        <w:t>工作时环境温度：－</w:t>
      </w:r>
      <w:r>
        <w:rPr>
          <w:szCs w:val="21"/>
        </w:rPr>
        <w:t>40</w:t>
      </w:r>
      <w:r>
        <w:rPr>
          <w:rFonts w:hAnsi="宋体"/>
          <w:szCs w:val="21"/>
        </w:rPr>
        <w:t>～＋</w:t>
      </w:r>
      <w:r>
        <w:rPr>
          <w:szCs w:val="21"/>
        </w:rPr>
        <w:t>60</w:t>
      </w:r>
      <w:r>
        <w:rPr>
          <w:rFonts w:hAnsi="宋体"/>
          <w:szCs w:val="21"/>
        </w:rPr>
        <w:t>℃</w:t>
      </w:r>
      <w:r>
        <w:rPr>
          <w:rFonts w:hAnsi="宋体"/>
          <w:szCs w:val="21"/>
        </w:rPr>
        <w:t>；大气压力：</w:t>
      </w:r>
      <w:r>
        <w:rPr>
          <w:szCs w:val="21"/>
        </w:rPr>
        <w:t>70kPa</w:t>
      </w:r>
      <w:r>
        <w:rPr>
          <w:rFonts w:hAnsi="宋体"/>
          <w:szCs w:val="21"/>
        </w:rPr>
        <w:t>～</w:t>
      </w:r>
      <w:r>
        <w:rPr>
          <w:szCs w:val="21"/>
        </w:rPr>
        <w:t>106kPa</w:t>
      </w:r>
      <w:r>
        <w:rPr>
          <w:rFonts w:hAnsi="宋体"/>
          <w:szCs w:val="21"/>
        </w:rPr>
        <w:t>。</w:t>
      </w:r>
    </w:p>
    <w:p w:rsidR="003D5657" w:rsidRDefault="00DA43A0">
      <w:pPr>
        <w:spacing w:line="380" w:lineRule="exact"/>
        <w:ind w:firstLineChars="200" w:firstLine="420"/>
        <w:rPr>
          <w:szCs w:val="21"/>
        </w:rPr>
      </w:pPr>
      <w:r>
        <w:rPr>
          <w:rFonts w:hAnsi="宋体"/>
          <w:szCs w:val="21"/>
        </w:rPr>
        <w:t>②</w:t>
      </w:r>
      <w:r>
        <w:rPr>
          <w:rFonts w:hAnsi="宋体"/>
          <w:szCs w:val="21"/>
        </w:rPr>
        <w:t>接头盒安装光缆后，盒内充入</w:t>
      </w:r>
      <w:r>
        <w:rPr>
          <w:szCs w:val="21"/>
        </w:rPr>
        <w:t>60</w:t>
      </w:r>
      <w:r>
        <w:rPr>
          <w:szCs w:val="21"/>
        </w:rPr>
        <w:sym w:font="Courier New" w:char="00B1"/>
      </w:r>
      <w:r>
        <w:rPr>
          <w:szCs w:val="21"/>
        </w:rPr>
        <w:t>5kPa</w:t>
      </w:r>
      <w:r>
        <w:rPr>
          <w:rFonts w:hAnsi="宋体"/>
          <w:szCs w:val="21"/>
        </w:rPr>
        <w:t>气压，应能承受</w:t>
      </w:r>
      <w:r>
        <w:rPr>
          <w:szCs w:val="21"/>
        </w:rPr>
        <w:t>1000N</w:t>
      </w:r>
      <w:r>
        <w:rPr>
          <w:rFonts w:hAnsi="宋体"/>
          <w:szCs w:val="21"/>
        </w:rPr>
        <w:t>轴向拉力或</w:t>
      </w:r>
      <w:r>
        <w:rPr>
          <w:szCs w:val="21"/>
        </w:rPr>
        <w:t>3000N/10cm</w:t>
      </w:r>
      <w:r>
        <w:rPr>
          <w:rFonts w:hAnsi="宋体"/>
          <w:szCs w:val="21"/>
        </w:rPr>
        <w:t>侧向均匀压力，加力时间不小于</w:t>
      </w:r>
      <w:r>
        <w:rPr>
          <w:szCs w:val="21"/>
        </w:rPr>
        <w:t>1min</w:t>
      </w:r>
      <w:r>
        <w:rPr>
          <w:rFonts w:hAnsi="宋体"/>
          <w:szCs w:val="21"/>
        </w:rPr>
        <w:t>，接头盒不漏气、无变形、无损伤。接口处连接的光缆无松动、无移位。接头盒在－</w:t>
      </w:r>
      <w:r>
        <w:rPr>
          <w:szCs w:val="21"/>
        </w:rPr>
        <w:t>20</w:t>
      </w:r>
      <w:r>
        <w:rPr>
          <w:rFonts w:hAnsi="宋体"/>
          <w:szCs w:val="21"/>
        </w:rPr>
        <w:t>℃</w:t>
      </w:r>
      <w:r>
        <w:rPr>
          <w:rFonts w:hAnsi="宋体"/>
          <w:szCs w:val="21"/>
        </w:rPr>
        <w:t>时进行冲击试验，接头盒应不漏气、不变形、不开裂。接头盒内充气</w:t>
      </w:r>
      <w:r>
        <w:rPr>
          <w:szCs w:val="21"/>
        </w:rPr>
        <w:t>100</w:t>
      </w:r>
      <w:r>
        <w:rPr>
          <w:szCs w:val="21"/>
        </w:rPr>
        <w:sym w:font="Courier New" w:char="00B1"/>
      </w:r>
      <w:r>
        <w:rPr>
          <w:szCs w:val="21"/>
        </w:rPr>
        <w:t>5kPa</w:t>
      </w:r>
      <w:r>
        <w:rPr>
          <w:rFonts w:hAnsi="宋体"/>
          <w:szCs w:val="21"/>
        </w:rPr>
        <w:t>进行温度试验，接头盒应不漏气，不变形，不龟裂。</w:t>
      </w:r>
    </w:p>
    <w:p w:rsidR="003D5657" w:rsidRDefault="00DA43A0">
      <w:pPr>
        <w:spacing w:line="380" w:lineRule="exact"/>
        <w:ind w:firstLineChars="200" w:firstLine="420"/>
        <w:rPr>
          <w:szCs w:val="21"/>
        </w:rPr>
      </w:pPr>
      <w:r>
        <w:rPr>
          <w:rFonts w:hAnsi="宋体"/>
          <w:szCs w:val="21"/>
        </w:rPr>
        <w:t>③</w:t>
      </w:r>
      <w:r>
        <w:rPr>
          <w:rFonts w:hAnsi="宋体"/>
          <w:szCs w:val="21"/>
        </w:rPr>
        <w:t>光缆接头盒内的所有金属件与大地之间的绝缘电阻应不小于</w:t>
      </w:r>
      <w:r>
        <w:rPr>
          <w:szCs w:val="21"/>
        </w:rPr>
        <w:t>20000MΩ</w:t>
      </w:r>
      <w:r>
        <w:rPr>
          <w:rFonts w:hAnsi="宋体"/>
          <w:szCs w:val="21"/>
        </w:rPr>
        <w:t>。</w:t>
      </w:r>
    </w:p>
    <w:p w:rsidR="003D5657" w:rsidRDefault="00DA43A0">
      <w:pPr>
        <w:spacing w:line="380" w:lineRule="exact"/>
        <w:ind w:firstLineChars="200" w:firstLine="420"/>
        <w:rPr>
          <w:szCs w:val="21"/>
        </w:rPr>
      </w:pPr>
      <w:r>
        <w:rPr>
          <w:rFonts w:hAnsi="宋体"/>
          <w:szCs w:val="21"/>
        </w:rPr>
        <w:t>④</w:t>
      </w:r>
      <w:r>
        <w:rPr>
          <w:rFonts w:hAnsi="宋体"/>
          <w:szCs w:val="21"/>
        </w:rPr>
        <w:t>光缆接头盒内金属构件之间、金属构件与大地之间的耐电压性能不小于</w:t>
      </w:r>
      <w:r>
        <w:rPr>
          <w:szCs w:val="21"/>
        </w:rPr>
        <w:t>15kV</w:t>
      </w:r>
      <w:r>
        <w:rPr>
          <w:rFonts w:hAnsi="宋体"/>
          <w:szCs w:val="21"/>
        </w:rPr>
        <w:t>，不击穿，无飞弧现象。</w:t>
      </w:r>
      <w:bookmarkStart w:id="11" w:name="_Toc445853195"/>
      <w:bookmarkStart w:id="12" w:name="_Toc439174721"/>
    </w:p>
    <w:p w:rsidR="003D5657" w:rsidRDefault="00DA43A0">
      <w:pPr>
        <w:spacing w:line="380" w:lineRule="exact"/>
        <w:rPr>
          <w:bCs/>
          <w:szCs w:val="21"/>
        </w:rPr>
      </w:pPr>
      <w:r>
        <w:rPr>
          <w:bCs/>
          <w:szCs w:val="21"/>
        </w:rPr>
        <w:t>3</w:t>
      </w:r>
      <w:r>
        <w:rPr>
          <w:rFonts w:hAnsi="宋体"/>
          <w:bCs/>
          <w:szCs w:val="21"/>
        </w:rPr>
        <w:t>、光分纤箱</w:t>
      </w:r>
      <w:bookmarkEnd w:id="11"/>
      <w:bookmarkEnd w:id="12"/>
      <w:r>
        <w:rPr>
          <w:rFonts w:hAnsi="宋体"/>
          <w:bCs/>
          <w:szCs w:val="21"/>
        </w:rPr>
        <w:t>参数</w:t>
      </w:r>
    </w:p>
    <w:p w:rsidR="003D5657" w:rsidRDefault="00DA43A0">
      <w:pPr>
        <w:spacing w:line="380" w:lineRule="exact"/>
        <w:rPr>
          <w:szCs w:val="21"/>
        </w:rPr>
      </w:pPr>
      <w:r>
        <w:rPr>
          <w:rFonts w:hAnsi="宋体"/>
          <w:szCs w:val="21"/>
        </w:rPr>
        <w:t>（</w:t>
      </w:r>
      <w:r>
        <w:rPr>
          <w:szCs w:val="21"/>
        </w:rPr>
        <w:t>1</w:t>
      </w:r>
      <w:r>
        <w:rPr>
          <w:rFonts w:hAnsi="宋体"/>
          <w:szCs w:val="21"/>
        </w:rPr>
        <w:t>）、产品结构</w:t>
      </w:r>
    </w:p>
    <w:p w:rsidR="003D5657" w:rsidRDefault="00DA43A0">
      <w:pPr>
        <w:spacing w:line="380" w:lineRule="exact"/>
        <w:ind w:firstLine="480"/>
        <w:rPr>
          <w:szCs w:val="21"/>
        </w:rPr>
      </w:pPr>
      <w:r>
        <w:rPr>
          <w:rFonts w:hAnsi="宋体"/>
          <w:szCs w:val="21"/>
        </w:rPr>
        <w:t>光纤分配箱是由箱体、插边式模块分光器、接地防护装置、绕线座组成。</w:t>
      </w:r>
    </w:p>
    <w:p w:rsidR="003D5657" w:rsidRDefault="00DA43A0">
      <w:pPr>
        <w:spacing w:line="380" w:lineRule="exact"/>
        <w:ind w:firstLine="480"/>
        <w:rPr>
          <w:szCs w:val="21"/>
        </w:rPr>
      </w:pPr>
      <w:r>
        <w:rPr>
          <w:szCs w:val="21"/>
        </w:rPr>
        <w:t>A</w:t>
      </w:r>
      <w:r>
        <w:rPr>
          <w:rFonts w:hAnsi="宋体"/>
          <w:szCs w:val="21"/>
        </w:rPr>
        <w:t>、采用优质镀锌板，其厚度为</w:t>
      </w:r>
      <w:r>
        <w:rPr>
          <w:szCs w:val="21"/>
        </w:rPr>
        <w:t>1.2mm</w:t>
      </w:r>
      <w:r>
        <w:rPr>
          <w:rFonts w:hAnsi="宋体"/>
          <w:szCs w:val="21"/>
        </w:rPr>
        <w:t>，采用全封闭机箱，表面经喷塑处理</w:t>
      </w:r>
      <w:r>
        <w:rPr>
          <w:szCs w:val="21"/>
        </w:rPr>
        <w:t>,</w:t>
      </w:r>
      <w:r>
        <w:rPr>
          <w:rFonts w:hAnsi="宋体"/>
          <w:szCs w:val="21"/>
        </w:rPr>
        <w:t>美观、实用、耐腐蚀。</w:t>
      </w:r>
    </w:p>
    <w:p w:rsidR="003D5657" w:rsidRDefault="00DA43A0">
      <w:pPr>
        <w:spacing w:line="380" w:lineRule="exact"/>
        <w:ind w:firstLine="480"/>
        <w:rPr>
          <w:szCs w:val="21"/>
        </w:rPr>
      </w:pPr>
      <w:r>
        <w:rPr>
          <w:szCs w:val="21"/>
        </w:rPr>
        <w:t>B</w:t>
      </w:r>
      <w:r>
        <w:rPr>
          <w:rFonts w:hAnsi="宋体"/>
          <w:szCs w:val="21"/>
        </w:rPr>
        <w:t>、走纤规范，满足光纤弯曲半径不小于</w:t>
      </w:r>
      <w:r>
        <w:rPr>
          <w:szCs w:val="21"/>
        </w:rPr>
        <w:t>30mm</w:t>
      </w:r>
      <w:r>
        <w:rPr>
          <w:rFonts w:hAnsi="宋体"/>
          <w:szCs w:val="21"/>
        </w:rPr>
        <w:t>。</w:t>
      </w:r>
    </w:p>
    <w:p w:rsidR="003D5657" w:rsidRDefault="00DA43A0">
      <w:pPr>
        <w:spacing w:line="380" w:lineRule="exact"/>
        <w:ind w:firstLine="480"/>
        <w:rPr>
          <w:szCs w:val="21"/>
        </w:rPr>
      </w:pPr>
      <w:r>
        <w:rPr>
          <w:szCs w:val="21"/>
        </w:rPr>
        <w:t>C</w:t>
      </w:r>
      <w:r>
        <w:rPr>
          <w:rFonts w:hAnsi="宋体"/>
          <w:szCs w:val="21"/>
        </w:rPr>
        <w:t>、全模块化设计，可根据客户要求灵活组装和拆卸。</w:t>
      </w:r>
    </w:p>
    <w:p w:rsidR="003D5657" w:rsidRDefault="00DA43A0">
      <w:pPr>
        <w:spacing w:line="380" w:lineRule="exact"/>
        <w:ind w:firstLine="480"/>
        <w:rPr>
          <w:szCs w:val="21"/>
        </w:rPr>
      </w:pPr>
      <w:r>
        <w:rPr>
          <w:szCs w:val="21"/>
        </w:rPr>
        <w:t>D</w:t>
      </w:r>
      <w:r>
        <w:rPr>
          <w:rFonts w:hAnsi="宋体"/>
          <w:szCs w:val="21"/>
        </w:rPr>
        <w:t>、标识清楚，每芯光纤的接续和分配有明显的标识。</w:t>
      </w:r>
    </w:p>
    <w:p w:rsidR="003D5657" w:rsidRDefault="00DA43A0">
      <w:pPr>
        <w:spacing w:line="380" w:lineRule="exact"/>
        <w:ind w:firstLine="480"/>
        <w:rPr>
          <w:szCs w:val="21"/>
        </w:rPr>
      </w:pPr>
      <w:r>
        <w:rPr>
          <w:szCs w:val="21"/>
        </w:rPr>
        <w:t>E</w:t>
      </w:r>
      <w:r>
        <w:rPr>
          <w:rFonts w:hAnsi="宋体"/>
          <w:szCs w:val="21"/>
        </w:rPr>
        <w:t>、熔接配线分开设计，便于资源管理。</w:t>
      </w:r>
    </w:p>
    <w:p w:rsidR="003D5657" w:rsidRDefault="00DA43A0">
      <w:pPr>
        <w:spacing w:line="380" w:lineRule="exact"/>
        <w:ind w:firstLine="480"/>
        <w:rPr>
          <w:szCs w:val="21"/>
        </w:rPr>
      </w:pPr>
      <w:r>
        <w:rPr>
          <w:szCs w:val="21"/>
        </w:rPr>
        <w:t>F</w:t>
      </w:r>
      <w:r>
        <w:rPr>
          <w:rFonts w:hAnsi="宋体"/>
          <w:szCs w:val="21"/>
        </w:rPr>
        <w:t>、每个模块均可单独取出，便于施工和维护。</w:t>
      </w:r>
    </w:p>
    <w:p w:rsidR="003D5657" w:rsidRDefault="00DA43A0">
      <w:pPr>
        <w:spacing w:line="380" w:lineRule="exact"/>
        <w:rPr>
          <w:szCs w:val="21"/>
        </w:rPr>
      </w:pPr>
      <w:r>
        <w:rPr>
          <w:rFonts w:hAnsi="宋体"/>
          <w:szCs w:val="21"/>
        </w:rPr>
        <w:t>（</w:t>
      </w:r>
      <w:r>
        <w:rPr>
          <w:szCs w:val="21"/>
        </w:rPr>
        <w:t>2</w:t>
      </w:r>
      <w:r>
        <w:rPr>
          <w:rFonts w:hAnsi="宋体"/>
          <w:szCs w:val="21"/>
        </w:rPr>
        <w:t>）、产品功能</w:t>
      </w:r>
    </w:p>
    <w:p w:rsidR="003D5657" w:rsidRDefault="00DA43A0">
      <w:pPr>
        <w:spacing w:line="380" w:lineRule="exact"/>
        <w:ind w:firstLine="480"/>
        <w:rPr>
          <w:szCs w:val="21"/>
        </w:rPr>
      </w:pPr>
      <w:r>
        <w:rPr>
          <w:szCs w:val="21"/>
        </w:rPr>
        <w:t>A</w:t>
      </w:r>
      <w:r>
        <w:rPr>
          <w:rFonts w:hAnsi="宋体"/>
          <w:szCs w:val="21"/>
        </w:rPr>
        <w:t>、光缆的固定和保护功能</w:t>
      </w:r>
    </w:p>
    <w:p w:rsidR="003D5657" w:rsidRDefault="00DA43A0">
      <w:pPr>
        <w:spacing w:line="380" w:lineRule="exact"/>
        <w:ind w:firstLine="480"/>
        <w:rPr>
          <w:szCs w:val="21"/>
        </w:rPr>
      </w:pPr>
      <w:r>
        <w:rPr>
          <w:rFonts w:hAnsi="宋体"/>
          <w:szCs w:val="21"/>
        </w:rPr>
        <w:t>光缆引入分配箱时，有可靠固定与保护装置，固定后的光缆金属挡潮层、凯装层及加强芯可靠连接至高压防护接地装置，光缆开剥后用塑料套管或螺旋管保护并固定引入光纤熔接装置。</w:t>
      </w:r>
    </w:p>
    <w:p w:rsidR="003D5657" w:rsidRDefault="00DA43A0">
      <w:pPr>
        <w:spacing w:line="380" w:lineRule="exact"/>
        <w:ind w:firstLine="480"/>
        <w:rPr>
          <w:szCs w:val="21"/>
        </w:rPr>
      </w:pPr>
      <w:r>
        <w:rPr>
          <w:szCs w:val="21"/>
        </w:rPr>
        <w:t>B</w:t>
      </w:r>
      <w:r>
        <w:rPr>
          <w:rFonts w:hAnsi="宋体"/>
          <w:szCs w:val="21"/>
        </w:rPr>
        <w:t>、光缆纤芯的终接功能</w:t>
      </w:r>
    </w:p>
    <w:p w:rsidR="003D5657" w:rsidRDefault="00DA43A0">
      <w:pPr>
        <w:spacing w:line="380" w:lineRule="exact"/>
        <w:ind w:firstLine="480"/>
        <w:rPr>
          <w:szCs w:val="21"/>
        </w:rPr>
      </w:pPr>
      <w:r>
        <w:rPr>
          <w:rFonts w:hAnsi="宋体"/>
          <w:szCs w:val="21"/>
        </w:rPr>
        <w:t>光纤终接装置有便于光缆光纤与光缆光纤或尾纤的熔接、安装和维护等操作，余纤缠绕采用内置翻转式，缠绕简便，外型整洁；同时也具有富余光纤光缆的储存空间。</w:t>
      </w:r>
    </w:p>
    <w:p w:rsidR="003D5657" w:rsidRDefault="00DA43A0">
      <w:pPr>
        <w:spacing w:line="380" w:lineRule="exact"/>
        <w:ind w:firstLine="480"/>
        <w:rPr>
          <w:szCs w:val="21"/>
        </w:rPr>
      </w:pPr>
      <w:r>
        <w:rPr>
          <w:szCs w:val="21"/>
        </w:rPr>
        <w:t>C</w:t>
      </w:r>
      <w:r>
        <w:rPr>
          <w:rFonts w:hAnsi="宋体"/>
          <w:szCs w:val="21"/>
        </w:rPr>
        <w:t>、调线功能</w:t>
      </w:r>
    </w:p>
    <w:p w:rsidR="003D5657" w:rsidRDefault="00DA43A0">
      <w:pPr>
        <w:spacing w:line="380" w:lineRule="exact"/>
        <w:ind w:firstLine="480"/>
        <w:rPr>
          <w:szCs w:val="21"/>
        </w:rPr>
      </w:pPr>
      <w:r>
        <w:rPr>
          <w:rFonts w:hAnsi="宋体"/>
          <w:szCs w:val="21"/>
        </w:rPr>
        <w:t>通过跳纤能迅速方便地调度光缆中光纤序号以及改变传输系统的路由。</w:t>
      </w:r>
    </w:p>
    <w:p w:rsidR="003D5657" w:rsidRDefault="00DA43A0">
      <w:pPr>
        <w:numPr>
          <w:ilvl w:val="0"/>
          <w:numId w:val="4"/>
        </w:numPr>
        <w:spacing w:line="380" w:lineRule="exact"/>
        <w:rPr>
          <w:szCs w:val="21"/>
        </w:rPr>
      </w:pPr>
      <w:r>
        <w:rPr>
          <w:rFonts w:hAnsi="宋体"/>
          <w:szCs w:val="21"/>
        </w:rPr>
        <w:t>、技术特性</w:t>
      </w:r>
    </w:p>
    <w:p w:rsidR="003D5657" w:rsidRDefault="00DA43A0">
      <w:pPr>
        <w:widowControl/>
        <w:adjustRightInd w:val="0"/>
        <w:snapToGrid w:val="0"/>
        <w:spacing w:line="380" w:lineRule="exact"/>
        <w:ind w:firstLineChars="200" w:firstLine="420"/>
        <w:jc w:val="left"/>
        <w:rPr>
          <w:szCs w:val="21"/>
        </w:rPr>
      </w:pPr>
      <w:r>
        <w:rPr>
          <w:szCs w:val="21"/>
        </w:rPr>
        <w:t>A</w:t>
      </w:r>
      <w:r>
        <w:rPr>
          <w:rFonts w:hAnsi="宋体"/>
          <w:szCs w:val="21"/>
        </w:rPr>
        <w:t>、光学性能</w:t>
      </w:r>
    </w:p>
    <w:p w:rsidR="003D5657" w:rsidRDefault="00DA43A0">
      <w:pPr>
        <w:spacing w:line="380" w:lineRule="exact"/>
        <w:ind w:left="480"/>
        <w:rPr>
          <w:szCs w:val="21"/>
        </w:rPr>
      </w:pPr>
      <w:r>
        <w:rPr>
          <w:szCs w:val="21"/>
        </w:rPr>
        <w:t>a</w:t>
      </w:r>
      <w:r>
        <w:rPr>
          <w:rFonts w:hAnsi="宋体"/>
          <w:szCs w:val="21"/>
        </w:rPr>
        <w:t>、连接器衰减（插入、互换、重复）</w:t>
      </w:r>
      <w:r>
        <w:rPr>
          <w:szCs w:val="21"/>
        </w:rPr>
        <w:t>≤0.3dB</w:t>
      </w:r>
      <w:r>
        <w:rPr>
          <w:rFonts w:hAnsi="宋体"/>
          <w:szCs w:val="21"/>
        </w:rPr>
        <w:t>；</w:t>
      </w:r>
    </w:p>
    <w:p w:rsidR="003D5657" w:rsidRDefault="00DA43A0">
      <w:pPr>
        <w:spacing w:line="380" w:lineRule="exact"/>
        <w:ind w:left="480"/>
        <w:rPr>
          <w:szCs w:val="21"/>
        </w:rPr>
      </w:pPr>
      <w:r>
        <w:rPr>
          <w:szCs w:val="21"/>
        </w:rPr>
        <w:t>b</w:t>
      </w:r>
      <w:r>
        <w:rPr>
          <w:rFonts w:hAnsi="宋体"/>
          <w:szCs w:val="21"/>
        </w:rPr>
        <w:t>、回波损耗：</w:t>
      </w:r>
      <w:r>
        <w:rPr>
          <w:szCs w:val="21"/>
        </w:rPr>
        <w:t>APC≥60dB,  UPC≥50dB,  PC≥45dB</w:t>
      </w:r>
      <w:r>
        <w:rPr>
          <w:rFonts w:hAnsi="宋体"/>
          <w:szCs w:val="21"/>
        </w:rPr>
        <w:t>。</w:t>
      </w:r>
    </w:p>
    <w:p w:rsidR="003D5657" w:rsidRDefault="00DA43A0">
      <w:pPr>
        <w:spacing w:line="380" w:lineRule="exact"/>
        <w:ind w:firstLineChars="200" w:firstLine="420"/>
        <w:rPr>
          <w:szCs w:val="21"/>
        </w:rPr>
      </w:pPr>
      <w:r>
        <w:rPr>
          <w:szCs w:val="21"/>
        </w:rPr>
        <w:t>B</w:t>
      </w:r>
      <w:r>
        <w:rPr>
          <w:rFonts w:hAnsi="宋体"/>
          <w:szCs w:val="21"/>
        </w:rPr>
        <w:t>、高压防护接地装置</w:t>
      </w:r>
    </w:p>
    <w:p w:rsidR="003D5657" w:rsidRDefault="00DA43A0">
      <w:pPr>
        <w:spacing w:line="380" w:lineRule="exact"/>
        <w:ind w:left="480"/>
        <w:rPr>
          <w:szCs w:val="21"/>
        </w:rPr>
      </w:pPr>
      <w:r>
        <w:rPr>
          <w:szCs w:val="21"/>
        </w:rPr>
        <w:t>a</w:t>
      </w:r>
      <w:r>
        <w:rPr>
          <w:rFonts w:hAnsi="宋体"/>
          <w:szCs w:val="21"/>
        </w:rPr>
        <w:t>、绝缘电阻</w:t>
      </w:r>
      <w:r>
        <w:rPr>
          <w:szCs w:val="21"/>
        </w:rPr>
        <w:t>≥2X104MΩ/500V</w:t>
      </w:r>
      <w:r>
        <w:rPr>
          <w:rFonts w:hAnsi="宋体"/>
          <w:szCs w:val="21"/>
        </w:rPr>
        <w:t>（直流）；</w:t>
      </w:r>
    </w:p>
    <w:p w:rsidR="003D5657" w:rsidRDefault="00DA43A0">
      <w:pPr>
        <w:spacing w:line="380" w:lineRule="exact"/>
        <w:ind w:left="480"/>
        <w:rPr>
          <w:szCs w:val="21"/>
        </w:rPr>
      </w:pPr>
      <w:r>
        <w:rPr>
          <w:szCs w:val="21"/>
        </w:rPr>
        <w:t>b</w:t>
      </w:r>
      <w:r>
        <w:rPr>
          <w:rFonts w:hAnsi="宋体"/>
          <w:szCs w:val="21"/>
        </w:rPr>
        <w:t>、耐电压</w:t>
      </w:r>
      <w:r>
        <w:rPr>
          <w:szCs w:val="21"/>
        </w:rPr>
        <w:t>≥3000V</w:t>
      </w:r>
      <w:r>
        <w:rPr>
          <w:rFonts w:hAnsi="宋体"/>
          <w:szCs w:val="21"/>
        </w:rPr>
        <w:t>（直流）</w:t>
      </w:r>
      <w:r>
        <w:rPr>
          <w:szCs w:val="21"/>
        </w:rPr>
        <w:t>/1min</w:t>
      </w:r>
      <w:r>
        <w:rPr>
          <w:rFonts w:hAnsi="宋体"/>
          <w:szCs w:val="21"/>
        </w:rPr>
        <w:t>，不击穿、无飞弧；</w:t>
      </w:r>
    </w:p>
    <w:p w:rsidR="003D5657" w:rsidRDefault="00DA43A0">
      <w:pPr>
        <w:spacing w:line="380" w:lineRule="exact"/>
        <w:ind w:firstLineChars="200" w:firstLine="420"/>
        <w:rPr>
          <w:szCs w:val="21"/>
        </w:rPr>
      </w:pPr>
      <w:r>
        <w:rPr>
          <w:szCs w:val="21"/>
        </w:rPr>
        <w:t>c</w:t>
      </w:r>
      <w:r>
        <w:rPr>
          <w:rFonts w:hAnsi="宋体"/>
          <w:szCs w:val="21"/>
        </w:rPr>
        <w:t>、接地线截面积</w:t>
      </w:r>
      <w:r>
        <w:rPr>
          <w:szCs w:val="21"/>
        </w:rPr>
        <w:t>&gt;6mm2,</w:t>
      </w:r>
      <w:r>
        <w:rPr>
          <w:rFonts w:hAnsi="宋体"/>
          <w:szCs w:val="21"/>
        </w:rPr>
        <w:t>接地处有明显的接地标志。</w:t>
      </w:r>
    </w:p>
    <w:p w:rsidR="003D5657" w:rsidRDefault="003D5657">
      <w:pPr>
        <w:spacing w:line="420" w:lineRule="exact"/>
        <w:rPr>
          <w:sz w:val="24"/>
        </w:rPr>
      </w:pPr>
    </w:p>
    <w:p w:rsidR="003D5657" w:rsidRDefault="00DA43A0">
      <w:pPr>
        <w:rPr>
          <w:b/>
          <w:sz w:val="28"/>
        </w:rPr>
      </w:pPr>
      <w:r>
        <w:rPr>
          <w:b/>
          <w:sz w:val="28"/>
        </w:rPr>
        <w:t>二、商务条件</w:t>
      </w:r>
    </w:p>
    <w:p w:rsidR="003D5657" w:rsidRDefault="00DA43A0">
      <w:pPr>
        <w:widowControl/>
        <w:spacing w:before="75" w:after="75"/>
        <w:jc w:val="left"/>
        <w:rPr>
          <w:b/>
          <w:bCs/>
          <w:kern w:val="0"/>
          <w:sz w:val="24"/>
        </w:rPr>
      </w:pPr>
      <w:r>
        <w:rPr>
          <w:b/>
          <w:bCs/>
          <w:kern w:val="0"/>
          <w:sz w:val="24"/>
        </w:rPr>
        <w:t>1</w:t>
      </w:r>
      <w:r>
        <w:rPr>
          <w:rFonts w:hAnsi="宋体"/>
          <w:b/>
          <w:bCs/>
          <w:kern w:val="0"/>
          <w:sz w:val="24"/>
        </w:rPr>
        <w:t>、交付地点：采购人指定地点</w:t>
      </w:r>
      <w:r>
        <w:rPr>
          <w:b/>
          <w:bCs/>
          <w:kern w:val="0"/>
          <w:sz w:val="24"/>
        </w:rPr>
        <w:t> </w:t>
      </w:r>
      <w:r>
        <w:rPr>
          <w:b/>
          <w:bCs/>
          <w:kern w:val="0"/>
          <w:sz w:val="24"/>
        </w:rPr>
        <w:br/>
        <w:t>2</w:t>
      </w:r>
      <w:r>
        <w:rPr>
          <w:rFonts w:hAnsi="宋体"/>
          <w:b/>
          <w:bCs/>
          <w:kern w:val="0"/>
          <w:sz w:val="24"/>
        </w:rPr>
        <w:t>、交付时间：</w:t>
      </w:r>
      <w:r>
        <w:rPr>
          <w:rFonts w:hAnsi="宋体"/>
          <w:bCs/>
          <w:kern w:val="0"/>
          <w:sz w:val="24"/>
        </w:rPr>
        <w:t>合同签订</w:t>
      </w:r>
      <w:r>
        <w:rPr>
          <w:rFonts w:hAnsi="宋体"/>
          <w:bCs/>
          <w:color w:val="FF0000"/>
          <w:kern w:val="0"/>
          <w:sz w:val="24"/>
        </w:rPr>
        <w:t xml:space="preserve">后　</w:t>
      </w:r>
      <w:r>
        <w:rPr>
          <w:rFonts w:hAnsi="宋体"/>
          <w:bCs/>
          <w:color w:val="FF0000"/>
          <w:kern w:val="0"/>
          <w:sz w:val="24"/>
          <w:u w:val="single"/>
        </w:rPr>
        <w:t xml:space="preserve">　</w:t>
      </w:r>
      <w:r>
        <w:rPr>
          <w:rFonts w:hint="eastAsia"/>
          <w:bCs/>
          <w:color w:val="FF0000"/>
          <w:kern w:val="0"/>
          <w:sz w:val="24"/>
          <w:u w:val="single"/>
        </w:rPr>
        <w:t>300</w:t>
      </w:r>
      <w:r>
        <w:rPr>
          <w:rFonts w:hAnsi="宋体"/>
          <w:bCs/>
          <w:color w:val="FF0000"/>
          <w:kern w:val="0"/>
          <w:sz w:val="24"/>
          <w:u w:val="single"/>
        </w:rPr>
        <w:t xml:space="preserve">　</w:t>
      </w:r>
      <w:r>
        <w:rPr>
          <w:rFonts w:hAnsi="宋体"/>
          <w:bCs/>
          <w:color w:val="FF0000"/>
          <w:kern w:val="0"/>
          <w:sz w:val="24"/>
        </w:rPr>
        <w:t>个日历日内交付使用。</w:t>
      </w:r>
      <w:r>
        <w:rPr>
          <w:b/>
          <w:bCs/>
          <w:kern w:val="0"/>
          <w:sz w:val="24"/>
        </w:rPr>
        <w:br/>
        <w:t>3</w:t>
      </w:r>
      <w:r>
        <w:rPr>
          <w:rFonts w:hAnsi="宋体"/>
          <w:b/>
          <w:bCs/>
          <w:kern w:val="0"/>
          <w:sz w:val="24"/>
        </w:rPr>
        <w:t>、交付条件：验收合格</w:t>
      </w:r>
    </w:p>
    <w:p w:rsidR="003D5657" w:rsidRDefault="00DA43A0">
      <w:pPr>
        <w:widowControl/>
        <w:spacing w:before="75" w:after="75"/>
        <w:jc w:val="left"/>
        <w:rPr>
          <w:b/>
          <w:bCs/>
          <w:kern w:val="0"/>
          <w:sz w:val="24"/>
        </w:rPr>
      </w:pPr>
      <w:r>
        <w:rPr>
          <w:b/>
          <w:bCs/>
          <w:kern w:val="0"/>
          <w:sz w:val="24"/>
        </w:rPr>
        <w:t>4</w:t>
      </w:r>
      <w:r>
        <w:rPr>
          <w:rFonts w:hAnsi="宋体"/>
          <w:b/>
          <w:bCs/>
          <w:kern w:val="0"/>
          <w:sz w:val="24"/>
        </w:rPr>
        <w:t>、是否邀请</w:t>
      </w:r>
      <w:r>
        <w:rPr>
          <w:rFonts w:hAnsi="宋体" w:hint="eastAsia"/>
          <w:b/>
          <w:bCs/>
          <w:kern w:val="0"/>
          <w:sz w:val="24"/>
        </w:rPr>
        <w:t>其他</w:t>
      </w:r>
      <w:r>
        <w:rPr>
          <w:rFonts w:hAnsi="宋体"/>
          <w:b/>
          <w:bCs/>
          <w:kern w:val="0"/>
          <w:sz w:val="24"/>
        </w:rPr>
        <w:t>投标人参与验收：否</w:t>
      </w:r>
    </w:p>
    <w:p w:rsidR="003D5657" w:rsidRDefault="00DA43A0">
      <w:pPr>
        <w:widowControl/>
        <w:spacing w:before="75" w:after="75"/>
        <w:jc w:val="left"/>
        <w:rPr>
          <w:b/>
          <w:bCs/>
          <w:kern w:val="0"/>
          <w:sz w:val="24"/>
        </w:rPr>
      </w:pPr>
      <w:r>
        <w:rPr>
          <w:b/>
          <w:bCs/>
          <w:kern w:val="0"/>
          <w:sz w:val="24"/>
        </w:rPr>
        <w:t>5</w:t>
      </w:r>
      <w:r>
        <w:rPr>
          <w:rFonts w:hAnsi="宋体"/>
          <w:b/>
          <w:bCs/>
          <w:kern w:val="0"/>
          <w:sz w:val="24"/>
        </w:rPr>
        <w:t>、是否收取履约保函：</w:t>
      </w:r>
      <w:r>
        <w:rPr>
          <w:rFonts w:hAnsi="宋体" w:hint="eastAsia"/>
          <w:b/>
          <w:bCs/>
          <w:kern w:val="0"/>
          <w:sz w:val="24"/>
        </w:rPr>
        <w:t>否</w:t>
      </w:r>
      <w:r>
        <w:rPr>
          <w:rFonts w:hAnsi="宋体"/>
          <w:b/>
          <w:bCs/>
          <w:kern w:val="0"/>
          <w:sz w:val="24"/>
        </w:rPr>
        <w:t>。</w:t>
      </w:r>
    </w:p>
    <w:p w:rsidR="003D5657" w:rsidRDefault="00DA43A0">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3D5657" w:rsidRDefault="00DA43A0" w:rsidP="003D5657">
      <w:pPr>
        <w:pStyle w:val="ad"/>
        <w:numPr>
          <w:ilvl w:val="255"/>
          <w:numId w:val="0"/>
        </w:numPr>
        <w:autoSpaceDE w:val="0"/>
        <w:autoSpaceDN w:val="0"/>
        <w:adjustRightInd w:val="0"/>
        <w:spacing w:line="276" w:lineRule="auto"/>
        <w:ind w:left="142" w:firstLineChars="200" w:firstLine="420"/>
        <w:rPr>
          <w:rFonts w:ascii="微软雅黑" w:eastAsia="微软雅黑" w:hAnsi="微软雅黑"/>
          <w:color w:val="000000" w:themeColor="text1"/>
          <w:kern w:val="0"/>
          <w:szCs w:val="21"/>
        </w:rPr>
      </w:pPr>
      <w:r>
        <w:rPr>
          <w:rFonts w:ascii="微软雅黑" w:eastAsia="微软雅黑" w:hAnsi="微软雅黑" w:hint="eastAsia"/>
          <w:color w:val="000000"/>
          <w:szCs w:val="21"/>
        </w:rPr>
        <w:t>6.1</w:t>
      </w:r>
      <w:r>
        <w:rPr>
          <w:rFonts w:ascii="微软雅黑" w:eastAsia="微软雅黑" w:hAnsi="微软雅黑" w:hint="eastAsia"/>
          <w:color w:val="000000"/>
          <w:szCs w:val="21"/>
        </w:rPr>
        <w:t>工程质量标准：合格。</w:t>
      </w:r>
    </w:p>
    <w:p w:rsidR="003D5657" w:rsidRDefault="00DA43A0" w:rsidP="003D5657">
      <w:pPr>
        <w:pStyle w:val="ad"/>
        <w:numPr>
          <w:ilvl w:val="255"/>
          <w:numId w:val="0"/>
        </w:numPr>
        <w:autoSpaceDE w:val="0"/>
        <w:autoSpaceDN w:val="0"/>
        <w:adjustRightInd w:val="0"/>
        <w:spacing w:line="276" w:lineRule="auto"/>
        <w:ind w:leftChars="-134" w:left="-281" w:firstLineChars="200" w:firstLine="420"/>
        <w:rPr>
          <w:rFonts w:ascii="微软雅黑" w:eastAsia="微软雅黑" w:hAnsi="微软雅黑" w:cs="宋体"/>
          <w:szCs w:val="21"/>
        </w:rPr>
      </w:pPr>
      <w:r>
        <w:rPr>
          <w:rFonts w:ascii="微软雅黑" w:eastAsia="微软雅黑" w:hAnsi="微软雅黑" w:cs="宋体" w:hint="eastAsia"/>
          <w:szCs w:val="21"/>
        </w:rPr>
        <w:t>6.2</w:t>
      </w:r>
      <w:r>
        <w:rPr>
          <w:rFonts w:ascii="微软雅黑" w:eastAsia="微软雅黑" w:hAnsi="微软雅黑" w:cs="宋体"/>
          <w:szCs w:val="21"/>
        </w:rPr>
        <w:t>本系统所涉及的设计标准、规范，产品标准应符合国家有关条例及规范，如有新的标准应采纳新标准，如是国外相应标准应得到发包方认可，这些标准包括</w:t>
      </w:r>
      <w:r>
        <w:rPr>
          <w:rFonts w:ascii="微软雅黑" w:eastAsia="微软雅黑" w:hAnsi="微软雅黑" w:cs="宋体" w:hint="eastAsia"/>
          <w:szCs w:val="21"/>
        </w:rPr>
        <w:t>但不限于</w:t>
      </w:r>
      <w:r>
        <w:rPr>
          <w:rFonts w:ascii="微软雅黑" w:eastAsia="微软雅黑" w:hAnsi="微软雅黑" w:cs="宋体"/>
          <w:szCs w:val="21"/>
        </w:rPr>
        <w:t>：</w:t>
      </w:r>
    </w:p>
    <w:p w:rsidR="003D5657" w:rsidRDefault="00DA43A0" w:rsidP="003D5657">
      <w:pPr>
        <w:pStyle w:val="ad"/>
        <w:numPr>
          <w:ilvl w:val="255"/>
          <w:numId w:val="0"/>
        </w:numPr>
        <w:autoSpaceDE w:val="0"/>
        <w:autoSpaceDN w:val="0"/>
        <w:adjustRightInd w:val="0"/>
        <w:spacing w:line="276" w:lineRule="auto"/>
        <w:ind w:firstLineChars="100" w:firstLine="214"/>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6.3</w:t>
      </w:r>
      <w:r>
        <w:rPr>
          <w:rFonts w:ascii="微软雅黑" w:eastAsia="微软雅黑" w:hAnsi="微软雅黑" w:hint="eastAsia"/>
          <w:snapToGrid w:val="0"/>
          <w:spacing w:val="2"/>
          <w:szCs w:val="21"/>
        </w:rPr>
        <w:t>《住宅区和住宅建筑内通信设施工程验收规范》</w:t>
      </w:r>
      <w:r>
        <w:rPr>
          <w:rFonts w:ascii="微软雅黑" w:eastAsia="微软雅黑" w:hAnsi="微软雅黑" w:hint="eastAsia"/>
          <w:snapToGrid w:val="0"/>
          <w:spacing w:val="2"/>
          <w:szCs w:val="21"/>
        </w:rPr>
        <w:t xml:space="preserve">GB/T-50624    </w:t>
      </w:r>
    </w:p>
    <w:p w:rsidR="003D5657" w:rsidRDefault="00DA43A0" w:rsidP="003D5657">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6.4</w:t>
      </w:r>
      <w:r>
        <w:rPr>
          <w:rFonts w:ascii="微软雅黑" w:eastAsia="微软雅黑" w:hAnsi="微软雅黑" w:hint="eastAsia"/>
          <w:snapToGrid w:val="0"/>
          <w:spacing w:val="2"/>
          <w:szCs w:val="21"/>
        </w:rPr>
        <w:t>《建筑物电子信息系统防雷技术规范》</w:t>
      </w:r>
      <w:r>
        <w:rPr>
          <w:rFonts w:ascii="微软雅黑" w:eastAsia="微软雅黑" w:hAnsi="微软雅黑" w:hint="eastAsia"/>
          <w:snapToGrid w:val="0"/>
          <w:spacing w:val="2"/>
          <w:szCs w:val="21"/>
        </w:rPr>
        <w:t xml:space="preserve">GB-50343  </w:t>
      </w:r>
    </w:p>
    <w:p w:rsidR="003D5657" w:rsidRDefault="00DA43A0" w:rsidP="003D5657">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6.5</w:t>
      </w:r>
      <w:r>
        <w:rPr>
          <w:rFonts w:ascii="微软雅黑" w:eastAsia="微软雅黑" w:hAnsi="微软雅黑" w:hint="eastAsia"/>
          <w:snapToGrid w:val="0"/>
          <w:spacing w:val="2"/>
          <w:szCs w:val="21"/>
        </w:rPr>
        <w:t>《通信线路工程设计规范》</w:t>
      </w:r>
      <w:r>
        <w:rPr>
          <w:rFonts w:ascii="微软雅黑" w:eastAsia="微软雅黑" w:hAnsi="微软雅黑"/>
          <w:snapToGrid w:val="0"/>
          <w:spacing w:val="2"/>
          <w:szCs w:val="21"/>
        </w:rPr>
        <w:t>YD</w:t>
      </w:r>
      <w:r>
        <w:rPr>
          <w:rFonts w:ascii="微软雅黑" w:eastAsia="微软雅黑" w:hAnsi="微软雅黑" w:hint="eastAsia"/>
          <w:snapToGrid w:val="0"/>
          <w:spacing w:val="2"/>
          <w:szCs w:val="21"/>
        </w:rPr>
        <w:t>/T-</w:t>
      </w:r>
      <w:r>
        <w:rPr>
          <w:rFonts w:ascii="微软雅黑" w:eastAsia="微软雅黑" w:hAnsi="微软雅黑"/>
          <w:snapToGrid w:val="0"/>
          <w:spacing w:val="2"/>
          <w:szCs w:val="21"/>
        </w:rPr>
        <w:t>5102</w:t>
      </w:r>
    </w:p>
    <w:p w:rsidR="003D5657" w:rsidRDefault="00DA43A0" w:rsidP="003D5657">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6.6</w:t>
      </w:r>
      <w:r>
        <w:rPr>
          <w:rFonts w:ascii="微软雅黑" w:eastAsia="微软雅黑" w:hAnsi="微软雅黑" w:hint="eastAsia"/>
          <w:snapToGrid w:val="0"/>
          <w:spacing w:val="2"/>
          <w:szCs w:val="21"/>
        </w:rPr>
        <w:t>《通信局站电源系统总技术要求》</w:t>
      </w:r>
      <w:r>
        <w:rPr>
          <w:rFonts w:ascii="微软雅黑" w:eastAsia="微软雅黑" w:hAnsi="微软雅黑" w:hint="eastAsia"/>
          <w:snapToGrid w:val="0"/>
          <w:spacing w:val="2"/>
          <w:szCs w:val="21"/>
        </w:rPr>
        <w:t>YD/T1051</w:t>
      </w:r>
    </w:p>
    <w:p w:rsidR="003D5657" w:rsidRDefault="00DA43A0" w:rsidP="003D5657">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6.7</w:t>
      </w:r>
      <w:r>
        <w:rPr>
          <w:rFonts w:ascii="微软雅黑" w:eastAsia="微软雅黑" w:hAnsi="微软雅黑" w:hint="eastAsia"/>
          <w:snapToGrid w:val="0"/>
          <w:spacing w:val="2"/>
          <w:szCs w:val="21"/>
        </w:rPr>
        <w:t>《通信局（站）防雷与接地工程设计规范》</w:t>
      </w:r>
      <w:r>
        <w:rPr>
          <w:rFonts w:ascii="微软雅黑" w:eastAsia="微软雅黑" w:hAnsi="微软雅黑" w:hint="eastAsia"/>
          <w:snapToGrid w:val="0"/>
          <w:spacing w:val="2"/>
          <w:szCs w:val="21"/>
        </w:rPr>
        <w:t xml:space="preserve">YD/5098       </w:t>
      </w:r>
    </w:p>
    <w:p w:rsidR="003D5657" w:rsidRDefault="00DA43A0" w:rsidP="003D5657">
      <w:pPr>
        <w:pStyle w:val="ad"/>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6.8</w:t>
      </w:r>
      <w:r>
        <w:rPr>
          <w:rFonts w:ascii="微软雅黑" w:eastAsia="微软雅黑" w:hAnsi="微软雅黑" w:hint="eastAsia"/>
          <w:snapToGrid w:val="0"/>
          <w:spacing w:val="2"/>
          <w:szCs w:val="21"/>
        </w:rPr>
        <w:t>《电信专用房屋设计规范》</w:t>
      </w:r>
      <w:r>
        <w:rPr>
          <w:rFonts w:ascii="微软雅黑" w:eastAsia="微软雅黑" w:hAnsi="微软雅黑" w:hint="eastAsia"/>
          <w:snapToGrid w:val="0"/>
          <w:spacing w:val="2"/>
          <w:szCs w:val="21"/>
        </w:rPr>
        <w:t>YD/T5003</w:t>
      </w:r>
      <w:r>
        <w:rPr>
          <w:rFonts w:ascii="微软雅黑" w:eastAsia="微软雅黑" w:hAnsi="微软雅黑" w:cs="宋体"/>
          <w:szCs w:val="21"/>
        </w:rPr>
        <w:t>；</w:t>
      </w:r>
    </w:p>
    <w:p w:rsidR="003D5657" w:rsidRDefault="00DA43A0" w:rsidP="003D5657">
      <w:pPr>
        <w:pStyle w:val="ad"/>
        <w:numPr>
          <w:ilvl w:val="255"/>
          <w:numId w:val="0"/>
        </w:numPr>
        <w:autoSpaceDE w:val="0"/>
        <w:autoSpaceDN w:val="0"/>
        <w:adjustRightInd w:val="0"/>
        <w:spacing w:line="276" w:lineRule="auto"/>
        <w:ind w:leftChars="-203" w:left="-426" w:firstLineChars="300" w:firstLine="630"/>
        <w:rPr>
          <w:rFonts w:ascii="微软雅黑" w:eastAsia="微软雅黑" w:hAnsi="微软雅黑"/>
          <w:color w:val="000000" w:themeColor="text1"/>
          <w:kern w:val="0"/>
          <w:szCs w:val="21"/>
        </w:rPr>
      </w:pPr>
      <w:r>
        <w:rPr>
          <w:rFonts w:ascii="微软雅黑" w:eastAsia="微软雅黑" w:hAnsi="微软雅黑" w:cs="宋体" w:hint="eastAsia"/>
          <w:szCs w:val="21"/>
        </w:rPr>
        <w:t>6.9</w:t>
      </w:r>
      <w:r>
        <w:rPr>
          <w:rFonts w:ascii="微软雅黑" w:eastAsia="微软雅黑" w:hAnsi="微软雅黑" w:cs="宋体"/>
          <w:szCs w:val="21"/>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Pr>
          <w:rFonts w:ascii="微软雅黑" w:eastAsia="微软雅黑" w:hAnsi="微软雅黑"/>
          <w:szCs w:val="21"/>
        </w:rPr>
        <w:t>。</w:t>
      </w:r>
    </w:p>
    <w:p w:rsidR="003D5657" w:rsidRDefault="00DA43A0">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hint="eastAsia"/>
          <w:b/>
          <w:bCs/>
          <w:kern w:val="0"/>
          <w:sz w:val="24"/>
        </w:rPr>
        <w:t>付款方式</w:t>
      </w:r>
    </w:p>
    <w:p w:rsidR="003D5657" w:rsidRDefault="00DA43A0">
      <w:pPr>
        <w:ind w:firstLineChars="250" w:firstLine="600"/>
        <w:rPr>
          <w:rFonts w:ascii="宋体" w:hAnsi="宋体" w:cs="宋体"/>
          <w:sz w:val="24"/>
        </w:rPr>
      </w:pPr>
      <w:r>
        <w:rPr>
          <w:rFonts w:ascii="宋体" w:hAnsi="宋体" w:cs="宋体" w:hint="eastAsia"/>
          <w:sz w:val="24"/>
        </w:rPr>
        <w:t>7.1</w:t>
      </w:r>
      <w:r>
        <w:rPr>
          <w:rFonts w:ascii="宋体" w:hAnsi="宋体" w:cs="宋体" w:hint="eastAsia"/>
          <w:sz w:val="24"/>
        </w:rPr>
        <w:t>工程全部光缆施工完毕，</w:t>
      </w:r>
      <w:r>
        <w:rPr>
          <w:rFonts w:hAnsi="宋体" w:hint="eastAsia"/>
          <w:bCs/>
          <w:kern w:val="0"/>
          <w:sz w:val="24"/>
        </w:rPr>
        <w:t>采购人在收到实际使用单位支付的相对应的进度款及中选人提供的增值税专用发票后</w:t>
      </w:r>
      <w:r>
        <w:rPr>
          <w:rFonts w:ascii="宋体" w:hAnsi="宋体" w:cs="宋体" w:hint="eastAsia"/>
          <w:sz w:val="24"/>
        </w:rPr>
        <w:t>30</w:t>
      </w:r>
      <w:r>
        <w:rPr>
          <w:rFonts w:ascii="宋体" w:hAnsi="宋体" w:cs="宋体" w:hint="eastAsia"/>
          <w:sz w:val="24"/>
        </w:rPr>
        <w:t>个工作日内支付合同总价的</w:t>
      </w:r>
      <w:r>
        <w:rPr>
          <w:rFonts w:ascii="宋体" w:hAnsi="宋体" w:cs="宋体" w:hint="eastAsia"/>
          <w:sz w:val="24"/>
        </w:rPr>
        <w:t>50%</w:t>
      </w:r>
      <w:r>
        <w:rPr>
          <w:rFonts w:ascii="宋体" w:hAnsi="宋体" w:cs="宋体" w:hint="eastAsia"/>
          <w:sz w:val="24"/>
        </w:rPr>
        <w:t>；</w:t>
      </w:r>
    </w:p>
    <w:p w:rsidR="003D5657" w:rsidRDefault="00DA43A0">
      <w:pPr>
        <w:ind w:firstLineChars="250" w:firstLine="600"/>
        <w:rPr>
          <w:rFonts w:ascii="宋体" w:hAnsi="宋体" w:cs="宋体"/>
          <w:sz w:val="24"/>
        </w:rPr>
      </w:pPr>
      <w:r>
        <w:rPr>
          <w:rFonts w:ascii="宋体" w:hAnsi="宋体" w:cs="宋体" w:hint="eastAsia"/>
          <w:sz w:val="24"/>
        </w:rPr>
        <w:t>7.2</w:t>
      </w:r>
      <w:r>
        <w:rPr>
          <w:rFonts w:ascii="宋体" w:hAnsi="宋体" w:cs="宋体" w:hint="eastAsia"/>
          <w:sz w:val="24"/>
        </w:rPr>
        <w:t>项目验收合格后，</w:t>
      </w:r>
      <w:r>
        <w:rPr>
          <w:rFonts w:hAnsi="宋体" w:hint="eastAsia"/>
          <w:bCs/>
          <w:kern w:val="0"/>
          <w:sz w:val="24"/>
        </w:rPr>
        <w:t>采购人在收到实际使用单位支付的相对应的进度款及中选人提供的增值税专用发票后</w:t>
      </w:r>
      <w:r>
        <w:rPr>
          <w:rFonts w:ascii="宋体" w:hAnsi="宋体" w:cs="宋体" w:hint="eastAsia"/>
          <w:sz w:val="24"/>
        </w:rPr>
        <w:t>30</w:t>
      </w:r>
      <w:r>
        <w:rPr>
          <w:rFonts w:ascii="宋体" w:hAnsi="宋体" w:cs="宋体" w:hint="eastAsia"/>
          <w:sz w:val="24"/>
        </w:rPr>
        <w:t>个工作日内支付至合同总价的</w:t>
      </w:r>
      <w:r>
        <w:rPr>
          <w:rFonts w:ascii="宋体" w:hAnsi="宋体" w:cs="宋体" w:hint="eastAsia"/>
          <w:sz w:val="24"/>
        </w:rPr>
        <w:t>90%</w:t>
      </w:r>
      <w:r>
        <w:rPr>
          <w:rFonts w:ascii="宋体" w:hAnsi="宋体" w:cs="宋体" w:hint="eastAsia"/>
          <w:sz w:val="24"/>
        </w:rPr>
        <w:t>；</w:t>
      </w:r>
    </w:p>
    <w:p w:rsidR="003D5657" w:rsidRDefault="00DA43A0" w:rsidP="003D5657">
      <w:pPr>
        <w:ind w:firstLineChars="300" w:firstLine="720"/>
        <w:rPr>
          <w:rFonts w:ascii="宋体" w:hAnsi="宋体" w:cs="宋体"/>
          <w:sz w:val="24"/>
        </w:rPr>
      </w:pPr>
      <w:r>
        <w:rPr>
          <w:rFonts w:ascii="宋体" w:hAnsi="宋体" w:cs="宋体" w:hint="eastAsia"/>
          <w:sz w:val="24"/>
        </w:rPr>
        <w:t>7.3</w:t>
      </w:r>
      <w:r>
        <w:rPr>
          <w:rFonts w:ascii="宋体" w:hAnsi="宋体" w:cs="宋体" w:hint="eastAsia"/>
          <w:sz w:val="24"/>
        </w:rPr>
        <w:t xml:space="preserve"> </w:t>
      </w:r>
      <w:r>
        <w:rPr>
          <w:rFonts w:ascii="宋体" w:hAnsi="宋体" w:cs="宋体" w:hint="eastAsia"/>
          <w:sz w:val="24"/>
        </w:rPr>
        <w:t>经结算后，</w:t>
      </w:r>
      <w:r>
        <w:rPr>
          <w:rFonts w:hAnsi="宋体" w:hint="eastAsia"/>
          <w:bCs/>
          <w:kern w:val="0"/>
          <w:sz w:val="24"/>
        </w:rPr>
        <w:t>采购人在收到实际使用单位支付的相对应的进度款及中选人提供的增值税专用发票后</w:t>
      </w:r>
      <w:r>
        <w:rPr>
          <w:rFonts w:ascii="宋体" w:hAnsi="宋体" w:cs="宋体" w:hint="eastAsia"/>
          <w:sz w:val="24"/>
        </w:rPr>
        <w:t>30</w:t>
      </w:r>
      <w:r>
        <w:rPr>
          <w:rFonts w:ascii="宋体" w:hAnsi="宋体" w:cs="宋体" w:hint="eastAsia"/>
          <w:sz w:val="24"/>
        </w:rPr>
        <w:t>个工作日内支付合同总价的</w:t>
      </w:r>
      <w:r>
        <w:rPr>
          <w:rFonts w:ascii="宋体" w:hAnsi="宋体" w:cs="宋体" w:hint="eastAsia"/>
          <w:sz w:val="24"/>
        </w:rPr>
        <w:t>5%</w:t>
      </w:r>
      <w:r>
        <w:rPr>
          <w:rFonts w:ascii="宋体" w:hAnsi="宋体" w:cs="宋体" w:hint="eastAsia"/>
          <w:sz w:val="24"/>
        </w:rPr>
        <w:t>；</w:t>
      </w:r>
    </w:p>
    <w:p w:rsidR="003D5657" w:rsidRDefault="00DA43A0" w:rsidP="003D5657">
      <w:pPr>
        <w:ind w:firstLineChars="300" w:firstLine="720"/>
        <w:rPr>
          <w:rFonts w:ascii="宋体" w:hAnsi="宋体" w:cs="宋体"/>
          <w:sz w:val="24"/>
        </w:rPr>
      </w:pPr>
      <w:r>
        <w:rPr>
          <w:rFonts w:ascii="宋体" w:hAnsi="宋体" w:cs="宋体" w:hint="eastAsia"/>
          <w:sz w:val="24"/>
        </w:rPr>
        <w:t>7.4</w:t>
      </w:r>
      <w:r>
        <w:rPr>
          <w:rFonts w:ascii="宋体" w:hAnsi="宋体" w:cs="宋体" w:hint="eastAsia"/>
          <w:sz w:val="24"/>
        </w:rPr>
        <w:t>合</w:t>
      </w:r>
      <w:r>
        <w:rPr>
          <w:rFonts w:ascii="宋体" w:hAnsi="宋体" w:cs="宋体" w:hint="eastAsia"/>
          <w:sz w:val="24"/>
        </w:rPr>
        <w:t>同总额的</w:t>
      </w:r>
      <w:r>
        <w:rPr>
          <w:rFonts w:ascii="宋体" w:hAnsi="宋体" w:cs="宋体" w:hint="eastAsia"/>
          <w:sz w:val="24"/>
        </w:rPr>
        <w:t>5%</w:t>
      </w:r>
      <w:r>
        <w:rPr>
          <w:rFonts w:ascii="宋体" w:hAnsi="宋体" w:cs="宋体" w:hint="eastAsia"/>
          <w:sz w:val="24"/>
        </w:rPr>
        <w:t>作为项目质保金，</w:t>
      </w:r>
      <w:r>
        <w:rPr>
          <w:rFonts w:ascii="宋体" w:hAnsi="宋体" w:cs="宋体" w:hint="eastAsia"/>
          <w:sz w:val="24"/>
        </w:rPr>
        <w:t>质保期满后</w:t>
      </w:r>
      <w:r>
        <w:rPr>
          <w:rFonts w:ascii="宋体" w:hAnsi="宋体" w:cs="宋体" w:hint="eastAsia"/>
          <w:sz w:val="24"/>
        </w:rPr>
        <w:t>无质量及售后服务未了事宜时，</w:t>
      </w:r>
      <w:r>
        <w:rPr>
          <w:rFonts w:hAnsi="宋体" w:hint="eastAsia"/>
          <w:bCs/>
          <w:kern w:val="0"/>
          <w:sz w:val="24"/>
        </w:rPr>
        <w:t>采购人在收到实际使用单位支付的</w:t>
      </w:r>
      <w:r>
        <w:rPr>
          <w:rFonts w:hAnsi="宋体" w:hint="eastAsia"/>
          <w:bCs/>
          <w:kern w:val="0"/>
          <w:sz w:val="24"/>
        </w:rPr>
        <w:t>全部款项</w:t>
      </w:r>
      <w:r>
        <w:rPr>
          <w:rFonts w:hAnsi="宋体" w:hint="eastAsia"/>
          <w:bCs/>
          <w:kern w:val="0"/>
          <w:sz w:val="24"/>
        </w:rPr>
        <w:t>及中选人提供的增值税专用发票后</w:t>
      </w:r>
      <w:r>
        <w:rPr>
          <w:rFonts w:ascii="宋体" w:hAnsi="宋体" w:cs="宋体" w:hint="eastAsia"/>
          <w:sz w:val="24"/>
        </w:rPr>
        <w:t>30</w:t>
      </w:r>
      <w:r>
        <w:rPr>
          <w:rFonts w:ascii="宋体" w:hAnsi="宋体" w:cs="宋体" w:hint="eastAsia"/>
          <w:sz w:val="24"/>
        </w:rPr>
        <w:t>个工作日内无息支付</w:t>
      </w:r>
      <w:r>
        <w:rPr>
          <w:rFonts w:ascii="宋体" w:hAnsi="宋体" w:cs="宋体" w:hint="eastAsia"/>
          <w:sz w:val="24"/>
        </w:rPr>
        <w:t>剩余款项</w:t>
      </w:r>
      <w:r>
        <w:rPr>
          <w:rFonts w:ascii="宋体" w:hAnsi="宋体" w:cs="宋体" w:hint="eastAsia"/>
          <w:sz w:val="24"/>
        </w:rPr>
        <w:t>。</w:t>
      </w:r>
    </w:p>
    <w:p w:rsidR="003D5657" w:rsidRDefault="00DA43A0" w:rsidP="003D5657">
      <w:pPr>
        <w:ind w:firstLineChars="300" w:firstLine="720"/>
        <w:rPr>
          <w:rFonts w:ascii="宋体" w:hAnsi="宋体" w:cs="宋体"/>
          <w:sz w:val="24"/>
        </w:rPr>
      </w:pPr>
      <w:r>
        <w:rPr>
          <w:rFonts w:ascii="宋体" w:hAnsi="宋体" w:cs="宋体" w:hint="eastAsia"/>
          <w:sz w:val="24"/>
        </w:rPr>
        <w:t>7.5</w:t>
      </w:r>
      <w:r>
        <w:rPr>
          <w:rFonts w:ascii="宋体" w:hAnsi="宋体" w:cs="宋体" w:hint="eastAsia"/>
          <w:sz w:val="24"/>
        </w:rPr>
        <w:t>请款时需提供相应的增值税专用发票及质保函等材料。</w:t>
      </w:r>
    </w:p>
    <w:p w:rsidR="003D5657" w:rsidRDefault="00DA43A0" w:rsidP="003D5657">
      <w:pPr>
        <w:widowControl/>
        <w:spacing w:after="120"/>
        <w:ind w:firstLineChars="300" w:firstLine="720"/>
        <w:jc w:val="left"/>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技术培训</w:t>
      </w:r>
    </w:p>
    <w:p w:rsidR="003D5657" w:rsidRDefault="00DA43A0">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3D5657" w:rsidRDefault="00DA43A0">
      <w:pPr>
        <w:widowControl/>
        <w:spacing w:after="120"/>
        <w:ind w:firstLine="255"/>
        <w:jc w:val="left"/>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3D5657" w:rsidRDefault="00DA43A0">
      <w:pPr>
        <w:widowControl/>
        <w:jc w:val="left"/>
        <w:rPr>
          <w:rFonts w:ascii="宋体" w:hAnsi="宋体" w:cs="宋体"/>
          <w:b/>
          <w:sz w:val="36"/>
        </w:rPr>
      </w:pPr>
      <w:r>
        <w:rPr>
          <w:rFonts w:ascii="宋体" w:hAnsi="宋体" w:cs="宋体"/>
          <w:b/>
          <w:sz w:val="36"/>
        </w:rPr>
        <w:br w:type="page"/>
      </w:r>
    </w:p>
    <w:p w:rsidR="003D5657" w:rsidRDefault="00DA43A0">
      <w:pPr>
        <w:spacing w:line="460" w:lineRule="exact"/>
        <w:jc w:val="center"/>
        <w:rPr>
          <w:rFonts w:ascii="黑体" w:eastAsia="黑体"/>
          <w:sz w:val="36"/>
        </w:rPr>
      </w:pPr>
      <w:r>
        <w:rPr>
          <w:rFonts w:hint="eastAsia"/>
          <w:b/>
          <w:spacing w:val="20"/>
          <w:sz w:val="36"/>
        </w:rPr>
        <w:t>第四部分</w:t>
      </w:r>
    </w:p>
    <w:p w:rsidR="003D5657" w:rsidRDefault="00DA43A0">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3D5657" w:rsidRDefault="003D5657">
      <w:pPr>
        <w:spacing w:line="360" w:lineRule="auto"/>
        <w:textAlignment w:val="bottom"/>
        <w:rPr>
          <w:rStyle w:val="NormalCharacter"/>
          <w:rFonts w:ascii="仿宋_GB2312" w:eastAsia="仿宋_GB2312" w:hAnsi="仿宋_GB2312" w:cs="仿宋_GB2312"/>
          <w:b/>
          <w:sz w:val="28"/>
          <w:szCs w:val="28"/>
        </w:rPr>
      </w:pPr>
    </w:p>
    <w:p w:rsidR="003D5657" w:rsidRDefault="00DA43A0">
      <w:pPr>
        <w:spacing w:line="360" w:lineRule="auto"/>
        <w:textAlignment w:val="bottom"/>
        <w:rPr>
          <w:rStyle w:val="NormalCharacter"/>
          <w:rFonts w:ascii="仿宋_GB2312" w:eastAsia="仿宋_GB2312" w:hAnsi="仿宋_GB2312" w:cs="仿宋_GB2312"/>
          <w:b/>
          <w:sz w:val="28"/>
          <w:szCs w:val="28"/>
        </w:rPr>
      </w:pPr>
      <w:r>
        <w:rPr>
          <w:rStyle w:val="NormalCharacter"/>
          <w:rFonts w:ascii="仿宋_GB2312" w:eastAsia="仿宋_GB2312" w:hAnsi="仿宋_GB2312" w:cs="仿宋_GB2312" w:hint="eastAsia"/>
          <w:b/>
          <w:sz w:val="28"/>
          <w:szCs w:val="28"/>
        </w:rPr>
        <w:t>甲</w:t>
      </w:r>
      <w:r>
        <w:rPr>
          <w:rStyle w:val="NormalCharacter"/>
          <w:rFonts w:ascii="仿宋_GB2312" w:eastAsia="仿宋_GB2312" w:hAnsi="仿宋_GB2312" w:cs="仿宋_GB2312" w:hint="eastAsia"/>
          <w:b/>
          <w:sz w:val="28"/>
          <w:szCs w:val="28"/>
        </w:rPr>
        <w:t xml:space="preserve"> </w:t>
      </w:r>
      <w:r>
        <w:rPr>
          <w:rStyle w:val="NormalCharacter"/>
          <w:rFonts w:ascii="仿宋_GB2312" w:eastAsia="仿宋_GB2312" w:hAnsi="仿宋_GB2312" w:cs="仿宋_GB2312" w:hint="eastAsia"/>
          <w:b/>
          <w:sz w:val="28"/>
          <w:szCs w:val="28"/>
        </w:rPr>
        <w:t>方（需方）</w:t>
      </w:r>
      <w:r>
        <w:rPr>
          <w:rStyle w:val="NormalCharacter"/>
          <w:rFonts w:ascii="仿宋_GB2312" w:eastAsia="仿宋_GB2312" w:hAnsi="仿宋_GB2312" w:cs="仿宋_GB2312" w:hint="eastAsia"/>
          <w:b/>
          <w:sz w:val="28"/>
          <w:szCs w:val="28"/>
        </w:rPr>
        <w:t xml:space="preserve">: </w:t>
      </w:r>
      <w:r>
        <w:rPr>
          <w:rStyle w:val="NormalCharacter"/>
          <w:rFonts w:ascii="仿宋_GB2312" w:eastAsia="仿宋_GB2312" w:hAnsi="仿宋_GB2312" w:cs="仿宋_GB2312" w:hint="eastAsia"/>
          <w:b/>
          <w:kern w:val="0"/>
          <w:sz w:val="28"/>
          <w:szCs w:val="28"/>
        </w:rPr>
        <w:t>福建广电网络集团股份有限公司晋江分公司</w:t>
      </w:r>
    </w:p>
    <w:p w:rsidR="003D5657" w:rsidRDefault="00DA43A0">
      <w:pPr>
        <w:spacing w:line="360" w:lineRule="auto"/>
        <w:textAlignment w:val="bottom"/>
        <w:rPr>
          <w:rStyle w:val="NormalCharacter"/>
          <w:rFonts w:ascii="仿宋_GB2312" w:eastAsia="仿宋_GB2312" w:hAnsi="仿宋_GB2312" w:cs="仿宋_GB2312"/>
          <w:b/>
          <w:kern w:val="0"/>
          <w:sz w:val="28"/>
          <w:szCs w:val="28"/>
        </w:rPr>
      </w:pPr>
      <w:r>
        <w:rPr>
          <w:rStyle w:val="NormalCharacter"/>
          <w:rFonts w:ascii="仿宋_GB2312" w:eastAsia="仿宋_GB2312" w:hAnsi="仿宋_GB2312" w:cs="仿宋_GB2312" w:hint="eastAsia"/>
          <w:b/>
          <w:kern w:val="0"/>
          <w:sz w:val="28"/>
          <w:szCs w:val="28"/>
        </w:rPr>
        <w:t>乙</w:t>
      </w:r>
      <w:r>
        <w:rPr>
          <w:rStyle w:val="NormalCharacter"/>
          <w:rFonts w:ascii="仿宋_GB2312" w:eastAsia="仿宋_GB2312" w:hAnsi="仿宋_GB2312" w:cs="仿宋_GB2312" w:hint="eastAsia"/>
          <w:b/>
          <w:kern w:val="0"/>
          <w:sz w:val="28"/>
          <w:szCs w:val="28"/>
        </w:rPr>
        <w:t xml:space="preserve"> </w:t>
      </w:r>
      <w:r>
        <w:rPr>
          <w:rStyle w:val="NormalCharacter"/>
          <w:rFonts w:ascii="仿宋_GB2312" w:eastAsia="仿宋_GB2312" w:hAnsi="仿宋_GB2312" w:cs="仿宋_GB2312" w:hint="eastAsia"/>
          <w:b/>
          <w:kern w:val="0"/>
          <w:sz w:val="28"/>
          <w:szCs w:val="28"/>
        </w:rPr>
        <w:t>方（供方）</w:t>
      </w:r>
      <w:r>
        <w:rPr>
          <w:rStyle w:val="NormalCharacter"/>
          <w:rFonts w:ascii="仿宋_GB2312" w:eastAsia="仿宋_GB2312" w:hAnsi="仿宋_GB2312" w:cs="仿宋_GB2312" w:hint="eastAsia"/>
          <w:b/>
          <w:kern w:val="0"/>
          <w:sz w:val="28"/>
          <w:szCs w:val="28"/>
        </w:rPr>
        <w:t>:</w:t>
      </w:r>
    </w:p>
    <w:p w:rsidR="003D5657" w:rsidRDefault="00DA43A0">
      <w:pPr>
        <w:autoSpaceDE w:val="0"/>
        <w:autoSpaceDN w:val="0"/>
        <w:adjustRightInd w:val="0"/>
        <w:spacing w:line="276" w:lineRule="auto"/>
        <w:ind w:firstLine="527"/>
        <w:jc w:val="left"/>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根据《中华人民共和国民法典》、《中华人民共和国建筑法》、《中华人民共和国电力法》及《建设工程质量管理条例》等有关规定，发包人委托承包人承担网络通信工程的施工安装任务。为明确各方的权利义务，特订立合同条款如下，供双方遵照执行。</w:t>
      </w:r>
    </w:p>
    <w:p w:rsidR="003D5657" w:rsidRDefault="00DA43A0">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color w:val="000000" w:themeColor="text1"/>
          <w:kern w:val="0"/>
          <w:szCs w:val="21"/>
        </w:rPr>
      </w:pPr>
      <w:r>
        <w:rPr>
          <w:rFonts w:ascii="微软雅黑" w:eastAsia="微软雅黑" w:hAnsi="微软雅黑" w:hint="eastAsia"/>
          <w:b/>
          <w:color w:val="000000" w:themeColor="text1"/>
          <w:kern w:val="0"/>
          <w:szCs w:val="21"/>
        </w:rPr>
        <w:t>工程概况</w:t>
      </w:r>
    </w:p>
    <w:p w:rsidR="003D5657" w:rsidRDefault="00DA43A0">
      <w:pPr>
        <w:pStyle w:val="ad"/>
        <w:numPr>
          <w:ilvl w:val="1"/>
          <w:numId w:val="6"/>
        </w:numPr>
        <w:tabs>
          <w:tab w:val="left" w:pos="709"/>
        </w:tabs>
        <w:autoSpaceDE w:val="0"/>
        <w:autoSpaceDN w:val="0"/>
        <w:adjustRightInd w:val="0"/>
        <w:spacing w:line="276" w:lineRule="auto"/>
        <w:ind w:left="567" w:hangingChars="270" w:hanging="567"/>
        <w:rPr>
          <w:rFonts w:ascii="微软雅黑" w:eastAsia="微软雅黑" w:hAnsi="微软雅黑"/>
          <w:b/>
          <w:color w:val="000000" w:themeColor="text1"/>
          <w:kern w:val="0"/>
          <w:szCs w:val="21"/>
        </w:rPr>
      </w:pPr>
      <w:r>
        <w:rPr>
          <w:rFonts w:ascii="微软雅黑" w:eastAsia="微软雅黑" w:hAnsi="微软雅黑" w:hint="eastAsia"/>
          <w:b/>
          <w:color w:val="000000" w:themeColor="text1"/>
          <w:kern w:val="0"/>
          <w:szCs w:val="21"/>
        </w:rPr>
        <w:t>工程名称</w:t>
      </w:r>
      <w:r>
        <w:rPr>
          <w:rFonts w:ascii="微软雅黑" w:eastAsia="微软雅黑" w:hAnsi="微软雅黑" w:hint="eastAsia"/>
          <w:color w:val="000000" w:themeColor="text1"/>
          <w:kern w:val="0"/>
          <w:szCs w:val="21"/>
        </w:rPr>
        <w:t>：</w:t>
      </w:r>
      <w:r>
        <w:rPr>
          <w:rFonts w:ascii="微软雅黑" w:eastAsia="微软雅黑" w:hAnsi="微软雅黑" w:hint="eastAsia"/>
          <w:color w:val="000000" w:themeColor="text1"/>
          <w:szCs w:val="21"/>
        </w:rPr>
        <w:t>；</w:t>
      </w:r>
    </w:p>
    <w:p w:rsidR="003D5657" w:rsidRDefault="00DA43A0">
      <w:pPr>
        <w:pStyle w:val="ad"/>
        <w:numPr>
          <w:ilvl w:val="1"/>
          <w:numId w:val="6"/>
        </w:numPr>
        <w:autoSpaceDE w:val="0"/>
        <w:autoSpaceDN w:val="0"/>
        <w:adjustRightInd w:val="0"/>
        <w:spacing w:line="276" w:lineRule="auto"/>
        <w:ind w:firstLineChars="0" w:firstLine="0"/>
        <w:rPr>
          <w:rFonts w:ascii="微软雅黑" w:eastAsia="微软雅黑" w:hAnsi="微软雅黑"/>
          <w:b/>
          <w:color w:val="000000" w:themeColor="text1"/>
          <w:kern w:val="0"/>
          <w:szCs w:val="21"/>
        </w:rPr>
      </w:pPr>
      <w:r>
        <w:rPr>
          <w:rFonts w:ascii="微软雅黑" w:eastAsia="微软雅黑" w:hAnsi="微软雅黑" w:hint="eastAsia"/>
          <w:b/>
          <w:color w:val="000000" w:themeColor="text1"/>
          <w:kern w:val="0"/>
          <w:szCs w:val="21"/>
        </w:rPr>
        <w:t>工程地点</w:t>
      </w:r>
      <w:r>
        <w:rPr>
          <w:rFonts w:ascii="微软雅黑" w:eastAsia="微软雅黑" w:hAnsi="微软雅黑" w:hint="eastAsia"/>
          <w:color w:val="000000" w:themeColor="text1"/>
          <w:kern w:val="0"/>
          <w:szCs w:val="21"/>
        </w:rPr>
        <w:t>：</w:t>
      </w:r>
      <w:r w:rsidR="003D5657">
        <w:rPr>
          <w:rFonts w:ascii="Arial" w:hAnsi="宋体" w:cs="Arial"/>
          <w:sz w:val="24"/>
        </w:rPr>
      </w:r>
      <w:r>
        <w:rPr>
          <w:rFonts w:ascii="微软雅黑" w:eastAsia="微软雅黑" w:hAnsi="微软雅黑" w:hint="eastAsia"/>
          <w:color w:val="000000" w:themeColor="text1"/>
          <w:szCs w:val="21"/>
        </w:rPr>
        <w:t>；</w:t>
      </w:r>
    </w:p>
    <w:p w:rsidR="003D5657" w:rsidRDefault="00DA43A0">
      <w:pPr>
        <w:pStyle w:val="ad"/>
        <w:numPr>
          <w:ilvl w:val="1"/>
          <w:numId w:val="6"/>
        </w:numPr>
        <w:autoSpaceDE w:val="0"/>
        <w:autoSpaceDN w:val="0"/>
        <w:adjustRightInd w:val="0"/>
        <w:spacing w:line="276" w:lineRule="auto"/>
        <w:ind w:firstLineChars="0" w:firstLine="0"/>
        <w:rPr>
          <w:rFonts w:ascii="微软雅黑" w:eastAsia="微软雅黑" w:hAnsi="微软雅黑"/>
          <w:b/>
          <w:color w:val="000000" w:themeColor="text1"/>
          <w:kern w:val="0"/>
          <w:szCs w:val="21"/>
        </w:rPr>
      </w:pPr>
      <w:r>
        <w:rPr>
          <w:rFonts w:ascii="微软雅黑" w:eastAsia="微软雅黑" w:hAnsi="微软雅黑" w:hint="eastAsia"/>
          <w:b/>
          <w:color w:val="000000"/>
          <w:szCs w:val="21"/>
        </w:rPr>
        <w:t>承包范围及工作内容</w:t>
      </w:r>
      <w:r>
        <w:rPr>
          <w:rFonts w:ascii="微软雅黑" w:eastAsia="微软雅黑" w:hAnsi="微软雅黑" w:hint="eastAsia"/>
          <w:b/>
          <w:color w:val="000000" w:themeColor="text1"/>
          <w:kern w:val="0"/>
          <w:szCs w:val="21"/>
        </w:rPr>
        <w:t>：</w:t>
      </w:r>
    </w:p>
    <w:p w:rsidR="003D5657" w:rsidRDefault="00DA43A0">
      <w:pPr>
        <w:pStyle w:val="af"/>
        <w:spacing w:line="276" w:lineRule="auto"/>
        <w:ind w:firstLineChars="300" w:firstLine="630"/>
        <w:rPr>
          <w:rFonts w:ascii="微软雅黑" w:eastAsia="微软雅黑" w:hAnsi="微软雅黑"/>
          <w:sz w:val="21"/>
          <w:szCs w:val="21"/>
        </w:rPr>
      </w:pPr>
      <w:r>
        <w:rPr>
          <w:rFonts w:ascii="微软雅黑" w:eastAsia="微软雅黑" w:hAnsi="微软雅黑" w:hint="eastAsia"/>
          <w:sz w:val="21"/>
          <w:szCs w:val="21"/>
        </w:rPr>
        <w:t>网络通信工程包含网络通信工程图纸设计及施工，包括但不限于以下内容：</w:t>
      </w:r>
    </w:p>
    <w:p w:rsidR="003D5657" w:rsidRDefault="00DA43A0">
      <w:pPr>
        <w:pStyle w:val="ad"/>
        <w:numPr>
          <w:ilvl w:val="0"/>
          <w:numId w:val="7"/>
        </w:numPr>
        <w:tabs>
          <w:tab w:val="left" w:pos="567"/>
        </w:tabs>
        <w:autoSpaceDE w:val="0"/>
        <w:autoSpaceDN w:val="0"/>
        <w:spacing w:line="276" w:lineRule="auto"/>
        <w:ind w:left="567" w:firstLineChars="0" w:hanging="567"/>
        <w:rPr>
          <w:rFonts w:ascii="微软雅黑" w:eastAsia="微软雅黑" w:hAnsi="微软雅黑"/>
          <w:szCs w:val="21"/>
        </w:rPr>
      </w:pPr>
      <w:r>
        <w:rPr>
          <w:rFonts w:ascii="微软雅黑" w:eastAsia="微软雅黑" w:hAnsi="微软雅黑" w:hint="eastAsia"/>
          <w:szCs w:val="21"/>
        </w:rPr>
        <w:t>本工程范围应包括供应本合同范围内网络通信工程有关设备及配件</w:t>
      </w:r>
      <w:r>
        <w:rPr>
          <w:rFonts w:ascii="微软雅黑" w:eastAsia="微软雅黑" w:hAnsi="微软雅黑"/>
          <w:szCs w:val="21"/>
        </w:rPr>
        <w:t>/</w:t>
      </w:r>
      <w:r>
        <w:rPr>
          <w:rFonts w:ascii="微软雅黑" w:eastAsia="微软雅黑" w:hAnsi="微软雅黑" w:hint="eastAsia"/>
          <w:szCs w:val="21"/>
        </w:rPr>
        <w:t>附件等，上述物料包括从生产地至工地全部运输过程的各个环节，为散件装配成套及整项公众网系统的安装，及进行一切所需的清洁、测试、试运行及系统平衡等；履行义务并担保此等设备符合工程规范和图纸指定的要求。其中包括设备、主要材料组件，无论此等杂项配件有否在合同文件中详细提及，均须包括在本工程范围内。</w:t>
      </w:r>
    </w:p>
    <w:p w:rsidR="003D5657" w:rsidRDefault="00DA43A0">
      <w:pPr>
        <w:pStyle w:val="ad"/>
        <w:numPr>
          <w:ilvl w:val="0"/>
          <w:numId w:val="7"/>
        </w:numPr>
        <w:tabs>
          <w:tab w:val="left" w:pos="567"/>
        </w:tabs>
        <w:autoSpaceDE w:val="0"/>
        <w:autoSpaceDN w:val="0"/>
        <w:spacing w:line="276" w:lineRule="auto"/>
        <w:ind w:left="567" w:firstLineChars="0" w:hanging="567"/>
        <w:rPr>
          <w:rFonts w:ascii="微软雅黑" w:eastAsia="微软雅黑" w:hAnsi="微软雅黑"/>
          <w:szCs w:val="21"/>
        </w:rPr>
      </w:pPr>
      <w:r>
        <w:rPr>
          <w:rFonts w:ascii="微软雅黑" w:eastAsia="微软雅黑" w:hAnsi="微软雅黑" w:hint="eastAsia"/>
          <w:szCs w:val="21"/>
        </w:rPr>
        <w:t>下述合同范围只对工程项目的工作内容作简要说明，详细要求见相关工程规范</w:t>
      </w:r>
      <w:r>
        <w:rPr>
          <w:rFonts w:ascii="微软雅黑" w:eastAsia="微软雅黑" w:hAnsi="微软雅黑" w:hint="eastAsia"/>
          <w:szCs w:val="21"/>
        </w:rPr>
        <w:t>(</w:t>
      </w:r>
      <w:r>
        <w:rPr>
          <w:rFonts w:ascii="微软雅黑" w:eastAsia="微软雅黑" w:hAnsi="微软雅黑" w:hint="eastAsia"/>
          <w:szCs w:val="21"/>
        </w:rPr>
        <w:t>含政府及相关行业规范</w:t>
      </w:r>
      <w:r>
        <w:rPr>
          <w:rFonts w:ascii="微软雅黑" w:eastAsia="微软雅黑" w:hAnsi="微软雅黑" w:hint="eastAsia"/>
          <w:szCs w:val="21"/>
        </w:rPr>
        <w:t>)</w:t>
      </w:r>
      <w:r>
        <w:rPr>
          <w:rFonts w:ascii="微软雅黑" w:eastAsia="微软雅黑" w:hAnsi="微软雅黑" w:hint="eastAsia"/>
          <w:szCs w:val="21"/>
        </w:rPr>
        <w:t>及招标图纸及。主要内容包括但不限于：</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color w:val="000000" w:themeColor="text1"/>
          <w:kern w:val="0"/>
          <w:szCs w:val="21"/>
          <w:u w:val="single"/>
        </w:rPr>
        <w:t>网络通信工程施工图设计并通过</w:t>
      </w:r>
      <w:r>
        <w:rPr>
          <w:rFonts w:ascii="微软雅黑" w:eastAsia="微软雅黑" w:hAnsi="微软雅黑" w:hint="eastAsia"/>
          <w:color w:val="000000" w:themeColor="text1"/>
          <w:szCs w:val="21"/>
          <w:u w:val="single"/>
        </w:rPr>
        <w:t>泉州市通信管理局</w:t>
      </w:r>
      <w:r>
        <w:rPr>
          <w:rFonts w:ascii="微软雅黑" w:eastAsia="微软雅黑" w:hAnsi="微软雅黑" w:hint="eastAsia"/>
          <w:color w:val="000000" w:themeColor="text1"/>
          <w:kern w:val="0"/>
          <w:szCs w:val="21"/>
          <w:u w:val="single"/>
        </w:rPr>
        <w:t>审批。</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市政接驳井至机房的管、沟、线缆施工、土</w:t>
      </w:r>
      <w:r>
        <w:rPr>
          <w:rFonts w:ascii="微软雅黑" w:eastAsia="微软雅黑" w:hAnsi="微软雅黑" w:hint="eastAsia"/>
          <w:szCs w:val="21"/>
        </w:rPr>
        <w:t>方开挖、专用工井</w:t>
      </w:r>
      <w:r>
        <w:rPr>
          <w:rFonts w:ascii="微软雅黑" w:eastAsia="微软雅黑" w:hAnsi="微软雅黑" w:hint="eastAsia"/>
          <w:szCs w:val="21"/>
        </w:rPr>
        <w:t>/</w:t>
      </w:r>
      <w:r>
        <w:rPr>
          <w:rFonts w:ascii="微软雅黑" w:eastAsia="微软雅黑" w:hAnsi="微软雅黑" w:hint="eastAsia"/>
          <w:szCs w:val="21"/>
        </w:rPr>
        <w:t>手孔井的砌筑，手孔井盖</w:t>
      </w:r>
      <w:r>
        <w:rPr>
          <w:rFonts w:ascii="微软雅黑" w:eastAsia="微软雅黑" w:hAnsi="微软雅黑"/>
          <w:szCs w:val="21"/>
        </w:rPr>
        <w:t>供货安装，</w:t>
      </w:r>
      <w:r>
        <w:rPr>
          <w:rFonts w:ascii="微软雅黑" w:eastAsia="微软雅黑" w:hAnsi="微软雅黑" w:hint="eastAsia"/>
          <w:szCs w:val="21"/>
        </w:rPr>
        <w:t>双层井盖下层井盖</w:t>
      </w:r>
      <w:r>
        <w:rPr>
          <w:rFonts w:ascii="微软雅黑" w:eastAsia="微软雅黑" w:hAnsi="微软雅黑" w:hint="eastAsia"/>
          <w:szCs w:val="21"/>
        </w:rPr>
        <w:t>(</w:t>
      </w:r>
      <w:r>
        <w:rPr>
          <w:rFonts w:ascii="微软雅黑" w:eastAsia="微软雅黑" w:hAnsi="微软雅黑" w:hint="eastAsia"/>
          <w:szCs w:val="21"/>
        </w:rPr>
        <w:t>如有</w:t>
      </w:r>
      <w:r>
        <w:rPr>
          <w:rFonts w:ascii="微软雅黑" w:eastAsia="微软雅黑" w:hAnsi="微软雅黑" w:hint="eastAsia"/>
          <w:szCs w:val="21"/>
        </w:rPr>
        <w:t>)</w:t>
      </w:r>
      <w:r>
        <w:rPr>
          <w:rFonts w:ascii="微软雅黑" w:eastAsia="微软雅黑" w:hAnsi="微软雅黑" w:hint="eastAsia"/>
          <w:szCs w:val="21"/>
        </w:rPr>
        <w:t>安装，排水</w:t>
      </w:r>
      <w:r>
        <w:rPr>
          <w:rFonts w:ascii="微软雅黑" w:eastAsia="微软雅黑" w:hAnsi="微软雅黑"/>
          <w:szCs w:val="21"/>
        </w:rPr>
        <w:t>处理</w:t>
      </w:r>
      <w:r>
        <w:rPr>
          <w:rFonts w:ascii="微软雅黑" w:eastAsia="微软雅黑" w:hAnsi="微软雅黑" w:hint="eastAsia"/>
          <w:szCs w:val="21"/>
        </w:rPr>
        <w:t>等</w:t>
      </w:r>
      <w:r>
        <w:rPr>
          <w:rFonts w:ascii="微软雅黑" w:eastAsia="微软雅黑" w:hAnsi="微软雅黑"/>
          <w:szCs w:val="21"/>
        </w:rPr>
        <w:t>。</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室内外通信配套工程的设备基座（如有</w:t>
      </w:r>
      <w:r>
        <w:rPr>
          <w:rFonts w:ascii="微软雅黑" w:eastAsia="微软雅黑" w:hAnsi="微软雅黑"/>
          <w:szCs w:val="21"/>
        </w:rPr>
        <w:t>）</w:t>
      </w:r>
      <w:r>
        <w:rPr>
          <w:rFonts w:ascii="微软雅黑" w:eastAsia="微软雅黑" w:hAnsi="微软雅黑" w:hint="eastAsia"/>
          <w:szCs w:val="21"/>
        </w:rPr>
        <w:t>施工、设备及一切相关附件（运营商负责的设备除外）采购、安装。</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室外光缆交接箱</w:t>
      </w:r>
      <w:r>
        <w:rPr>
          <w:rFonts w:ascii="微软雅黑" w:eastAsia="微软雅黑" w:hAnsi="微软雅黑" w:hint="eastAsia"/>
          <w:szCs w:val="21"/>
        </w:rPr>
        <w:t>/</w:t>
      </w:r>
      <w:r>
        <w:rPr>
          <w:rFonts w:ascii="微软雅黑" w:eastAsia="微软雅黑" w:hAnsi="微软雅黑" w:hint="eastAsia"/>
          <w:szCs w:val="21"/>
        </w:rPr>
        <w:t>机房内光纤</w:t>
      </w:r>
      <w:r>
        <w:rPr>
          <w:rFonts w:ascii="微软雅黑" w:eastAsia="微软雅黑" w:hAnsi="微软雅黑"/>
          <w:szCs w:val="21"/>
        </w:rPr>
        <w:t>配线架</w:t>
      </w:r>
      <w:r>
        <w:rPr>
          <w:rFonts w:ascii="微软雅黑" w:eastAsia="微软雅黑" w:hAnsi="微软雅黑" w:hint="eastAsia"/>
          <w:szCs w:val="21"/>
        </w:rPr>
        <w:t>（</w:t>
      </w:r>
      <w:r>
        <w:rPr>
          <w:rFonts w:ascii="微软雅黑" w:eastAsia="微软雅黑" w:hAnsi="微软雅黑" w:hint="eastAsia"/>
          <w:szCs w:val="21"/>
        </w:rPr>
        <w:t>ODF</w:t>
      </w:r>
      <w:r>
        <w:rPr>
          <w:rFonts w:ascii="微软雅黑" w:eastAsia="微软雅黑" w:hAnsi="微软雅黑" w:hint="eastAsia"/>
          <w:szCs w:val="21"/>
        </w:rPr>
        <w:t>配线架）至户内多媒体箱线缆及一切相关附件采购、施工。</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部分新增桥架、</w:t>
      </w:r>
      <w:r>
        <w:rPr>
          <w:rFonts w:ascii="微软雅黑" w:eastAsia="微软雅黑" w:hAnsi="微软雅黑"/>
          <w:szCs w:val="21"/>
        </w:rPr>
        <w:t>管道</w:t>
      </w:r>
      <w:r>
        <w:rPr>
          <w:rFonts w:ascii="微软雅黑" w:eastAsia="微软雅黑" w:hAnsi="微软雅黑" w:hint="eastAsia"/>
          <w:szCs w:val="21"/>
        </w:rPr>
        <w:t>施工（包括但不限于机房</w:t>
      </w:r>
      <w:r>
        <w:rPr>
          <w:rFonts w:ascii="微软雅黑" w:eastAsia="微软雅黑" w:hAnsi="微软雅黑"/>
          <w:szCs w:val="21"/>
        </w:rPr>
        <w:t>内走线桥架、</w:t>
      </w:r>
      <w:r>
        <w:rPr>
          <w:rFonts w:ascii="微软雅黑" w:eastAsia="微软雅黑" w:hAnsi="微软雅黑" w:hint="eastAsia"/>
          <w:szCs w:val="21"/>
        </w:rPr>
        <w:t>吊顶内的管道、线路、各种金属软管及一切相关附件）。</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机房建设</w:t>
      </w:r>
      <w:r>
        <w:rPr>
          <w:rFonts w:ascii="微软雅黑" w:eastAsia="微软雅黑" w:hAnsi="微软雅黑"/>
          <w:szCs w:val="21"/>
        </w:rPr>
        <w:t>的二次</w:t>
      </w:r>
      <w:r>
        <w:rPr>
          <w:rFonts w:ascii="微软雅黑" w:eastAsia="微软雅黑" w:hAnsi="微软雅黑" w:hint="eastAsia"/>
          <w:szCs w:val="21"/>
        </w:rPr>
        <w:t>深化</w:t>
      </w:r>
      <w:r>
        <w:rPr>
          <w:rFonts w:ascii="微软雅黑" w:eastAsia="微软雅黑" w:hAnsi="微软雅黑"/>
          <w:szCs w:val="21"/>
        </w:rPr>
        <w:t>及施工</w:t>
      </w:r>
      <w:r>
        <w:rPr>
          <w:rFonts w:ascii="微软雅黑" w:eastAsia="微软雅黑" w:hAnsi="微软雅黑" w:hint="eastAsia"/>
          <w:szCs w:val="21"/>
        </w:rPr>
        <w:t>，包括但不限于电源箱至各用电设备管线、接地、防盗门改造，标识标牌等为达到通信管理单位验收标准、发包人要求如所需之一切工作。</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在施工前应对网络的主、支干线走向进行勘察，做到主、支干线走向分布合理。</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color w:val="000000" w:themeColor="text1"/>
          <w:szCs w:val="21"/>
        </w:rPr>
        <w:t>施工完成后的成品保护。</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cs="Arial" w:hint="eastAsia"/>
          <w:color w:val="000000" w:themeColor="text1"/>
          <w:szCs w:val="21"/>
        </w:rPr>
        <w:t>负责协调市政外线至机房管道完成并通过验收。</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按通信配套工程的有关施工规范进行施工，</w:t>
      </w:r>
      <w:r>
        <w:rPr>
          <w:rFonts w:ascii="微软雅黑" w:eastAsia="微软雅黑" w:hAnsi="微软雅黑" w:hint="eastAsia"/>
          <w:color w:val="000000" w:themeColor="text1"/>
          <w:szCs w:val="21"/>
        </w:rPr>
        <w:t>确保通信配套工程通过</w:t>
      </w:r>
      <w:r>
        <w:rPr>
          <w:rFonts w:ascii="微软雅黑" w:eastAsia="微软雅黑" w:hAnsi="微软雅黑" w:hint="eastAsia"/>
          <w:color w:val="000000" w:themeColor="text1"/>
          <w:szCs w:val="21"/>
          <w:u w:val="single"/>
        </w:rPr>
        <w:t>泉州</w:t>
      </w:r>
      <w:r>
        <w:rPr>
          <w:rFonts w:ascii="微软雅黑" w:eastAsia="微软雅黑" w:hAnsi="微软雅黑" w:hint="eastAsia"/>
          <w:color w:val="000000" w:themeColor="text1"/>
          <w:szCs w:val="21"/>
        </w:rPr>
        <w:t>市通信管理局及相关部门验收并开通信号。</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红线内外线路的测试及信号开通。</w:t>
      </w:r>
    </w:p>
    <w:p w:rsidR="003D5657" w:rsidRDefault="00DA43A0">
      <w:pPr>
        <w:pStyle w:val="ad"/>
        <w:numPr>
          <w:ilvl w:val="0"/>
          <w:numId w:val="8"/>
        </w:numPr>
        <w:spacing w:line="276" w:lineRule="auto"/>
        <w:ind w:left="1276" w:firstLineChars="0" w:hanging="709"/>
        <w:rPr>
          <w:rFonts w:ascii="微软雅黑" w:eastAsia="微软雅黑" w:hAnsi="微软雅黑"/>
          <w:szCs w:val="21"/>
        </w:rPr>
      </w:pPr>
      <w:r>
        <w:rPr>
          <w:rFonts w:ascii="微软雅黑" w:eastAsia="微软雅黑" w:hAnsi="微软雅黑" w:hint="eastAsia"/>
          <w:szCs w:val="21"/>
        </w:rPr>
        <w:t>负责完成及协调</w:t>
      </w:r>
      <w:r>
        <w:rPr>
          <w:rFonts w:ascii="微软雅黑" w:eastAsia="微软雅黑" w:hAnsi="微软雅黑" w:hint="eastAsia"/>
          <w:color w:val="000000" w:themeColor="text1"/>
          <w:szCs w:val="21"/>
        </w:rPr>
        <w:t>小区内（含电梯轿厢、地下室）无线手机信号覆盖（移动、联通、电信）。交付时必须保证移动的手机信号覆盖，并及时配合协调电信、联通的手机信号覆盖。</w:t>
      </w:r>
    </w:p>
    <w:p w:rsidR="003D5657" w:rsidRDefault="00DA43A0">
      <w:pPr>
        <w:pStyle w:val="ad"/>
        <w:numPr>
          <w:ilvl w:val="0"/>
          <w:numId w:val="6"/>
        </w:numPr>
        <w:autoSpaceDE w:val="0"/>
        <w:autoSpaceDN w:val="0"/>
        <w:adjustRightInd w:val="0"/>
        <w:spacing w:line="276" w:lineRule="auto"/>
        <w:ind w:firstLineChars="0" w:firstLine="0"/>
        <w:outlineLvl w:val="0"/>
        <w:rPr>
          <w:rFonts w:ascii="微软雅黑" w:eastAsia="微软雅黑" w:hAnsi="微软雅黑"/>
          <w:color w:val="000000" w:themeColor="text1"/>
          <w:kern w:val="0"/>
          <w:szCs w:val="21"/>
        </w:rPr>
      </w:pPr>
      <w:r>
        <w:rPr>
          <w:rFonts w:ascii="微软雅黑" w:eastAsia="微软雅黑" w:hAnsi="微软雅黑" w:hint="eastAsia"/>
          <w:b/>
          <w:color w:val="000000" w:themeColor="text1"/>
          <w:kern w:val="0"/>
          <w:szCs w:val="21"/>
        </w:rPr>
        <w:t>合同工期</w:t>
      </w:r>
    </w:p>
    <w:p w:rsidR="003D5657" w:rsidRDefault="00DA43A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hint="eastAsia"/>
          <w:szCs w:val="21"/>
        </w:rPr>
        <w:t>开工时间：年月日（具体时间以发包人现场工程师签发时间为准）。</w:t>
      </w:r>
    </w:p>
    <w:p w:rsidR="003D5657" w:rsidRDefault="00DA43A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hint="eastAsia"/>
          <w:szCs w:val="21"/>
        </w:rPr>
        <w:t>竣工时间：年月</w:t>
      </w:r>
      <w:r>
        <w:rPr>
          <w:rFonts w:ascii="微软雅黑" w:eastAsia="微软雅黑" w:hAnsi="微软雅黑" w:hint="eastAsia"/>
          <w:szCs w:val="21"/>
        </w:rPr>
        <w:t xml:space="preserve"> </w:t>
      </w:r>
      <w:r>
        <w:rPr>
          <w:rFonts w:ascii="微软雅黑" w:eastAsia="微软雅黑" w:hAnsi="微软雅黑" w:hint="eastAsia"/>
          <w:szCs w:val="21"/>
        </w:rPr>
        <w:t>日</w:t>
      </w:r>
      <w:r>
        <w:rPr>
          <w:rFonts w:ascii="微软雅黑" w:eastAsia="微软雅黑" w:hAnsi="微软雅黑" w:hint="eastAsia"/>
          <w:color w:val="000000" w:themeColor="text1"/>
          <w:szCs w:val="21"/>
        </w:rPr>
        <w:t>。</w:t>
      </w:r>
    </w:p>
    <w:p w:rsidR="003D5657" w:rsidRDefault="00DA43A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cs="宋体" w:hint="eastAsia"/>
          <w:color w:val="000000" w:themeColor="text1"/>
          <w:kern w:val="0"/>
          <w:szCs w:val="21"/>
        </w:rPr>
        <w:t>通网完成时间：项目工程竣工验收后，集中交房节点时间</w:t>
      </w:r>
      <w:r>
        <w:rPr>
          <w:rFonts w:ascii="微软雅黑" w:eastAsia="微软雅黑" w:hAnsi="微软雅黑" w:cs="宋体"/>
          <w:color w:val="000000" w:themeColor="text1"/>
          <w:kern w:val="0"/>
          <w:szCs w:val="21"/>
          <w:u w:val="single"/>
        </w:rPr>
        <w:t xml:space="preserve">2 </w:t>
      </w:r>
      <w:r>
        <w:rPr>
          <w:rFonts w:ascii="微软雅黑" w:eastAsia="微软雅黑" w:hAnsi="微软雅黑" w:cs="宋体" w:hint="eastAsia"/>
          <w:color w:val="000000" w:themeColor="text1"/>
          <w:kern w:val="0"/>
          <w:szCs w:val="21"/>
        </w:rPr>
        <w:t>个月前完成通网验收并开通信号。</w:t>
      </w:r>
    </w:p>
    <w:p w:rsidR="003D5657" w:rsidRDefault="00DA43A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cs="宋体" w:hint="eastAsia"/>
          <w:color w:val="000000" w:themeColor="text1"/>
          <w:kern w:val="0"/>
          <w:szCs w:val="21"/>
        </w:rPr>
        <w:t>集中交房节点时间：暂定年月（以发包人工程项目部书面通知为准）</w:t>
      </w:r>
    </w:p>
    <w:p w:rsidR="003D5657" w:rsidRDefault="00DA43A0">
      <w:pPr>
        <w:pStyle w:val="ad"/>
        <w:numPr>
          <w:ilvl w:val="1"/>
          <w:numId w:val="6"/>
        </w:numPr>
        <w:spacing w:line="276" w:lineRule="auto"/>
        <w:ind w:firstLineChars="0" w:firstLine="0"/>
        <w:rPr>
          <w:rFonts w:ascii="微软雅黑" w:eastAsia="微软雅黑" w:hAnsi="微软雅黑" w:cs="宋体"/>
          <w:color w:val="000000" w:themeColor="text1"/>
          <w:kern w:val="0"/>
          <w:szCs w:val="21"/>
        </w:rPr>
      </w:pPr>
      <w:r>
        <w:rPr>
          <w:rFonts w:ascii="微软雅黑" w:eastAsia="微软雅黑" w:hAnsi="微软雅黑" w:hint="eastAsia"/>
          <w:szCs w:val="21"/>
        </w:rPr>
        <w:t>工期其他约定：</w:t>
      </w:r>
    </w:p>
    <w:p w:rsidR="003D5657" w:rsidRDefault="00DA43A0">
      <w:pPr>
        <w:pStyle w:val="ad"/>
        <w:numPr>
          <w:ilvl w:val="0"/>
          <w:numId w:val="9"/>
        </w:numPr>
        <w:spacing w:line="276" w:lineRule="auto"/>
        <w:ind w:left="1276" w:firstLineChars="0" w:hanging="709"/>
        <w:rPr>
          <w:rFonts w:ascii="微软雅黑" w:eastAsia="微软雅黑" w:hAnsi="微软雅黑" w:cs="宋体"/>
          <w:color w:val="000000" w:themeColor="text1"/>
          <w:kern w:val="0"/>
          <w:szCs w:val="21"/>
        </w:rPr>
      </w:pPr>
      <w:r>
        <w:rPr>
          <w:rFonts w:ascii="微软雅黑" w:eastAsia="微软雅黑" w:hAnsi="微软雅黑" w:hint="eastAsia"/>
          <w:szCs w:val="21"/>
        </w:rPr>
        <w:t>本合同工期要求与总包合同工期有关联，承包人应在总包合同约定的工期要求内完成合同相关工作，承包人工程进度计划与总包总体进度相匹配，承包人预留的工期要求应合理，承包人不得以本合同工期为由而拒绝总包对工期的控制要求。</w:t>
      </w:r>
    </w:p>
    <w:p w:rsidR="003D5657" w:rsidRDefault="00DA43A0">
      <w:pPr>
        <w:pStyle w:val="ad"/>
        <w:numPr>
          <w:ilvl w:val="0"/>
          <w:numId w:val="9"/>
        </w:numPr>
        <w:spacing w:line="276" w:lineRule="auto"/>
        <w:ind w:left="1276" w:firstLineChars="0" w:hanging="709"/>
        <w:rPr>
          <w:rFonts w:ascii="微软雅黑" w:eastAsia="微软雅黑" w:hAnsi="微软雅黑" w:cs="宋体"/>
          <w:color w:val="000000" w:themeColor="text1"/>
          <w:kern w:val="0"/>
          <w:szCs w:val="21"/>
        </w:rPr>
      </w:pPr>
      <w:r>
        <w:rPr>
          <w:rFonts w:ascii="微软雅黑" w:eastAsia="微软雅黑" w:hAnsi="微软雅黑" w:hint="eastAsia"/>
          <w:szCs w:val="21"/>
        </w:rPr>
        <w:t>由于发包人的原因，工期不能按期完成，由发包人现场办理工期签证，但不因此增加任何费用。</w:t>
      </w:r>
    </w:p>
    <w:p w:rsidR="003D5657" w:rsidRDefault="00DA43A0">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kern w:val="0"/>
          <w:szCs w:val="21"/>
        </w:rPr>
      </w:pPr>
      <w:r>
        <w:rPr>
          <w:rFonts w:ascii="微软雅黑" w:eastAsia="微软雅黑" w:hAnsi="微软雅黑" w:hint="eastAsia"/>
          <w:b/>
          <w:kern w:val="0"/>
          <w:szCs w:val="21"/>
        </w:rPr>
        <w:t>合同价款</w:t>
      </w:r>
    </w:p>
    <w:p w:rsidR="003D5657" w:rsidRDefault="00DA43A0">
      <w:pPr>
        <w:pStyle w:val="ad"/>
        <w:numPr>
          <w:ilvl w:val="1"/>
          <w:numId w:val="6"/>
        </w:numPr>
        <w:spacing w:line="276" w:lineRule="auto"/>
        <w:ind w:firstLineChars="0"/>
        <w:rPr>
          <w:rFonts w:ascii="微软雅黑" w:eastAsia="微软雅黑" w:hAnsi="微软雅黑"/>
          <w:color w:val="000000" w:themeColor="text1"/>
          <w:szCs w:val="21"/>
          <w:u w:val="single"/>
        </w:rPr>
      </w:pPr>
      <w:r>
        <w:rPr>
          <w:rFonts w:ascii="微软雅黑" w:eastAsia="微软雅黑" w:hAnsi="微软雅黑" w:cs="Arial" w:hint="eastAsia"/>
          <w:szCs w:val="21"/>
        </w:rPr>
        <w:t>合同含税包干总价款为小写元（大写：</w:t>
      </w:r>
      <w:r>
        <w:rPr>
          <w:rFonts w:ascii="微软雅黑" w:eastAsia="微软雅黑" w:hAnsi="微软雅黑" w:hint="eastAsia"/>
          <w:szCs w:val="21"/>
          <w:u w:val="single"/>
        </w:rPr>
        <w:t>元</w:t>
      </w:r>
      <w:r>
        <w:rPr>
          <w:rFonts w:ascii="微软雅黑" w:eastAsia="微软雅黑" w:hAnsi="微软雅黑" w:hint="eastAsia"/>
          <w:szCs w:val="21"/>
          <w:u w:val="single"/>
        </w:rPr>
        <w:t xml:space="preserve"> </w:t>
      </w:r>
      <w:r>
        <w:rPr>
          <w:rFonts w:ascii="微软雅黑" w:eastAsia="微软雅黑" w:hAnsi="微软雅黑" w:cs="Arial" w:hint="eastAsia"/>
          <w:szCs w:val="21"/>
        </w:rPr>
        <w:t>），其中：不含税金额为元，增值税金额元，增值税税率：</w:t>
      </w:r>
      <w:r>
        <w:rPr>
          <w:rFonts w:ascii="微软雅黑" w:eastAsia="微软雅黑" w:hAnsi="微软雅黑" w:hint="eastAsia"/>
          <w:szCs w:val="21"/>
        </w:rPr>
        <w:t>。该包干综合单价包括但不限于</w:t>
      </w:r>
      <w:r>
        <w:rPr>
          <w:rFonts w:ascii="微软雅黑" w:eastAsia="微软雅黑" w:hAnsi="微软雅黑" w:hint="eastAsia"/>
          <w:color w:val="000000"/>
          <w:szCs w:val="21"/>
        </w:rPr>
        <w:t>：</w:t>
      </w:r>
    </w:p>
    <w:p w:rsidR="003D5657" w:rsidRDefault="00DA43A0">
      <w:pPr>
        <w:pStyle w:val="ad"/>
        <w:numPr>
          <w:ilvl w:val="0"/>
          <w:numId w:val="10"/>
        </w:numPr>
        <w:spacing w:line="276" w:lineRule="auto"/>
        <w:ind w:left="993" w:firstLineChars="0" w:hanging="704"/>
        <w:rPr>
          <w:rFonts w:ascii="微软雅黑" w:eastAsia="微软雅黑" w:hAnsi="微软雅黑"/>
          <w:color w:val="000000" w:themeColor="text1"/>
          <w:szCs w:val="21"/>
          <w:u w:val="single"/>
        </w:rPr>
      </w:pPr>
      <w:r>
        <w:rPr>
          <w:rFonts w:ascii="微软雅黑" w:eastAsia="微软雅黑" w:hAnsi="微软雅黑" w:hint="eastAsia"/>
          <w:szCs w:val="21"/>
        </w:rPr>
        <w:t>网络通信工程施工图设计、报审、工程报批、施工及验收所涉及的一切费用</w:t>
      </w:r>
      <w:r>
        <w:rPr>
          <w:rFonts w:ascii="微软雅黑" w:eastAsia="微软雅黑" w:hAnsi="微软雅黑" w:hint="eastAsia"/>
          <w:color w:val="000000"/>
          <w:szCs w:val="21"/>
        </w:rPr>
        <w:t>。</w:t>
      </w:r>
    </w:p>
    <w:p w:rsidR="003D5657" w:rsidRDefault="00DA43A0">
      <w:pPr>
        <w:pStyle w:val="ad"/>
        <w:numPr>
          <w:ilvl w:val="0"/>
          <w:numId w:val="10"/>
        </w:numPr>
        <w:spacing w:line="276" w:lineRule="auto"/>
        <w:ind w:left="993" w:firstLineChars="0" w:hanging="704"/>
        <w:rPr>
          <w:rFonts w:ascii="微软雅黑" w:eastAsia="微软雅黑" w:hAnsi="微软雅黑"/>
          <w:color w:val="000000" w:themeColor="text1"/>
          <w:szCs w:val="21"/>
          <w:u w:val="single"/>
        </w:rPr>
      </w:pPr>
      <w:r>
        <w:rPr>
          <w:rFonts w:ascii="微软雅黑" w:eastAsia="微软雅黑" w:hAnsi="微软雅黑" w:hint="eastAsia"/>
          <w:color w:val="000000" w:themeColor="text1"/>
          <w:szCs w:val="21"/>
        </w:rPr>
        <w:t>为完成本合同工程的全部图示内容、工程量清单、相关规范标准要求的全部内容的人工费、材料费、机械费、调试费、管理费、利润等费用，同时包括材料设备的检验检测（包含甲供设备材料）、施工图二次深化及优化设计、临设、二次及多次转运、机械设备进出场费、脚手架、围护及防护、成品及半成品保护、安全文明施工费、验收协调、社会保障费（包括养老保险、失业保险、医疗保险）、住房公积金、危险作业意外伤害保险、高温补贴、因工期紧张承包人需考虑全天候施工的措施费、乙供材料及人工的涨价风险费、承包人产生的建筑垃圾清运费等所有内容。</w:t>
      </w:r>
    </w:p>
    <w:p w:rsidR="003D5657" w:rsidRDefault="00DA43A0">
      <w:pPr>
        <w:pStyle w:val="ad"/>
        <w:numPr>
          <w:ilvl w:val="1"/>
          <w:numId w:val="6"/>
        </w:numPr>
        <w:spacing w:line="276" w:lineRule="auto"/>
        <w:ind w:left="424" w:hangingChars="202" w:hanging="424"/>
        <w:rPr>
          <w:rFonts w:ascii="微软雅黑" w:eastAsia="微软雅黑" w:hAnsi="微软雅黑"/>
          <w:color w:val="000000" w:themeColor="text1"/>
          <w:szCs w:val="21"/>
          <w:u w:val="single"/>
        </w:rPr>
      </w:pPr>
      <w:r>
        <w:rPr>
          <w:rFonts w:ascii="微软雅黑" w:eastAsia="微软雅黑" w:hAnsi="微软雅黑" w:hint="eastAsia"/>
          <w:color w:val="000000"/>
          <w:szCs w:val="21"/>
        </w:rPr>
        <w:t>该综合单价为一次性含税包干价，不受市场及政策因素引起调价的影响。合同执行期间除不可抗力及本合同另有约定外不调整。</w:t>
      </w:r>
    </w:p>
    <w:p w:rsidR="003D5657" w:rsidRDefault="00DA43A0">
      <w:pPr>
        <w:pStyle w:val="ad"/>
        <w:numPr>
          <w:ilvl w:val="1"/>
          <w:numId w:val="6"/>
        </w:numPr>
        <w:spacing w:line="276" w:lineRule="auto"/>
        <w:ind w:left="424" w:hangingChars="202" w:hanging="424"/>
        <w:rPr>
          <w:rFonts w:ascii="微软雅黑" w:eastAsia="微软雅黑" w:hAnsi="微软雅黑"/>
          <w:color w:val="000000" w:themeColor="text1"/>
          <w:szCs w:val="21"/>
          <w:u w:val="single"/>
        </w:rPr>
      </w:pPr>
      <w:r>
        <w:rPr>
          <w:rFonts w:ascii="微软雅黑" w:eastAsia="微软雅黑" w:hAnsi="微软雅黑" w:hint="eastAsia"/>
          <w:color w:val="000000"/>
          <w:szCs w:val="21"/>
        </w:rPr>
        <w:t>完成招标文件和合同所含的所有责任、义务所涉及的其它费用、技术规范要求的费用均已包括在合同价中。</w:t>
      </w:r>
    </w:p>
    <w:p w:rsidR="003D5657" w:rsidRDefault="00DA43A0">
      <w:pPr>
        <w:pStyle w:val="ad"/>
        <w:numPr>
          <w:ilvl w:val="1"/>
          <w:numId w:val="6"/>
        </w:numPr>
        <w:spacing w:line="276" w:lineRule="auto"/>
        <w:ind w:left="424" w:hangingChars="202" w:hanging="424"/>
        <w:rPr>
          <w:rFonts w:ascii="微软雅黑" w:eastAsia="微软雅黑" w:hAnsi="微软雅黑"/>
          <w:color w:val="000000" w:themeColor="text1"/>
          <w:szCs w:val="21"/>
          <w:u w:val="single"/>
        </w:rPr>
      </w:pPr>
      <w:r>
        <w:rPr>
          <w:rFonts w:ascii="微软雅黑" w:eastAsia="微软雅黑" w:hAnsi="微软雅黑" w:hint="eastAsia"/>
          <w:color w:val="000000"/>
          <w:szCs w:val="21"/>
        </w:rPr>
        <w:t>本工程量清单措施费不单列，在综合单价中考虑。</w:t>
      </w:r>
    </w:p>
    <w:p w:rsidR="003D5657" w:rsidRDefault="00DA43A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hint="eastAsia"/>
          <w:color w:val="000000" w:themeColor="text1"/>
          <w:szCs w:val="21"/>
        </w:rPr>
        <w:t>总包管理及配合费已由发包人支付给总包单位，不含在本合同内。</w:t>
      </w:r>
    </w:p>
    <w:p w:rsidR="003D5657" w:rsidRDefault="00DA43A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hint="eastAsia"/>
          <w:color w:val="000000" w:themeColor="text1"/>
          <w:szCs w:val="21"/>
        </w:rPr>
        <w:t>临时施工用水、用电接入点，红线内由现场总包单位负责提供，红线外承包人自行解决。</w:t>
      </w:r>
    </w:p>
    <w:p w:rsidR="003D5657" w:rsidRDefault="00DA43A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cs="Arial" w:hint="eastAsia"/>
          <w:szCs w:val="21"/>
        </w:rPr>
        <w:t>工程实施过程中，发包人有权根据现场情况需要，增加</w:t>
      </w:r>
      <w:r>
        <w:rPr>
          <w:rFonts w:ascii="微软雅黑" w:eastAsia="微软雅黑" w:hAnsi="微软雅黑" w:cs="Arial"/>
          <w:szCs w:val="21"/>
        </w:rPr>
        <w:t>或者减少</w:t>
      </w:r>
      <w:r>
        <w:rPr>
          <w:rFonts w:ascii="微软雅黑" w:eastAsia="微软雅黑" w:hAnsi="微软雅黑" w:cs="Arial" w:hint="eastAsia"/>
          <w:szCs w:val="21"/>
        </w:rPr>
        <w:t>部分工作内容，承包人不得提出异议，需无条件配合，不得因此向发</w:t>
      </w:r>
      <w:r>
        <w:rPr>
          <w:rFonts w:ascii="微软雅黑" w:eastAsia="微软雅黑" w:hAnsi="微软雅黑" w:cs="Arial" w:hint="eastAsia"/>
          <w:szCs w:val="21"/>
        </w:rPr>
        <w:t>包人提出利润以及其他管理费用等的索赔，且不能因承包施工范围调整要求增加工程工期</w:t>
      </w:r>
      <w:r>
        <w:rPr>
          <w:rFonts w:asciiTheme="minorEastAsia" w:eastAsiaTheme="minorEastAsia" w:hAnsiTheme="minorEastAsia" w:hint="eastAsia"/>
          <w:sz w:val="24"/>
        </w:rPr>
        <w:t>。</w:t>
      </w:r>
    </w:p>
    <w:p w:rsidR="003D5657" w:rsidRDefault="00DA43A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cs="Arial" w:hint="eastAsia"/>
          <w:szCs w:val="21"/>
        </w:rPr>
        <w:t>合同价款包含一切费用及税金，包括但不限于营业税</w:t>
      </w:r>
      <w:r>
        <w:rPr>
          <w:rFonts w:ascii="微软雅黑" w:eastAsia="微软雅黑" w:hAnsi="微软雅黑" w:cs="Arial" w:hint="eastAsia"/>
          <w:szCs w:val="21"/>
        </w:rPr>
        <w:t>/</w:t>
      </w:r>
      <w:r>
        <w:rPr>
          <w:rFonts w:ascii="微软雅黑" w:eastAsia="微软雅黑" w:hAnsi="微软雅黑" w:cs="Arial" w:hint="eastAsia"/>
          <w:szCs w:val="21"/>
        </w:rPr>
        <w:t>增值税等因完成本合同而由承包人承担的各项税费，承包人不会因为人工费、货物价格、</w:t>
      </w:r>
      <w:r>
        <w:rPr>
          <w:rFonts w:ascii="微软雅黑" w:eastAsia="微软雅黑" w:hAnsi="微软雅黑" w:cs="Arial" w:hint="eastAsia"/>
          <w:bCs/>
          <w:szCs w:val="21"/>
        </w:rPr>
        <w:t>清单的完整性和准确性</w:t>
      </w:r>
      <w:r>
        <w:rPr>
          <w:rFonts w:ascii="微软雅黑" w:eastAsia="微软雅黑" w:hAnsi="微软雅黑" w:cs="Arial" w:hint="eastAsia"/>
          <w:szCs w:val="21"/>
        </w:rPr>
        <w:t>或费率、税收税率的变动（含营业税改为增值税）、税收法律法规变更、情势变更等原因另行向发包人主张调整或赔偿。</w:t>
      </w:r>
    </w:p>
    <w:p w:rsidR="003D5657" w:rsidRDefault="00DA43A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cs="Arial" w:hint="eastAsia"/>
          <w:szCs w:val="21"/>
        </w:rPr>
        <w:t>合同所述违约金、管理费、损失、罚款、代付代扣、费用等相关款项均为不含增值税金额。如前述相关款项是由承包人向发包人支付的，由发包人在不含增值税合同金额中扣除或者由承包人另行支付；</w:t>
      </w:r>
      <w:r>
        <w:rPr>
          <w:rFonts w:ascii="微软雅黑" w:eastAsia="微软雅黑" w:hAnsi="微软雅黑" w:cs="Arial" w:hint="eastAsia"/>
          <w:szCs w:val="21"/>
        </w:rPr>
        <w:t>如前述相关款项是应由发包人向承包人支付的，承包人需根据本合同约定出具增值税专用发票，发包人另行承担增值税。合同另有约定的款项依据其约定。</w:t>
      </w:r>
    </w:p>
    <w:p w:rsidR="003D5657" w:rsidRDefault="00DA43A0">
      <w:pPr>
        <w:pStyle w:val="ad"/>
        <w:numPr>
          <w:ilvl w:val="1"/>
          <w:numId w:val="6"/>
        </w:numPr>
        <w:spacing w:line="276" w:lineRule="auto"/>
        <w:ind w:left="283" w:hangingChars="135" w:hanging="283"/>
        <w:rPr>
          <w:rFonts w:ascii="微软雅黑" w:eastAsia="微软雅黑" w:hAnsi="微软雅黑"/>
          <w:color w:val="000000" w:themeColor="text1"/>
          <w:szCs w:val="21"/>
          <w:u w:val="single"/>
        </w:rPr>
      </w:pPr>
      <w:r>
        <w:rPr>
          <w:rFonts w:ascii="微软雅黑" w:eastAsia="微软雅黑" w:hAnsi="微软雅黑" w:hint="eastAsia"/>
          <w:szCs w:val="21"/>
        </w:rPr>
        <w:t>承包人须遵循法律、法规、规章、条例和通知，呈交所需的资料、申请和支付有关的法定费用的税项（包括但不限于营业税</w:t>
      </w:r>
      <w:r>
        <w:rPr>
          <w:rFonts w:ascii="微软雅黑" w:eastAsia="微软雅黑" w:hAnsi="微软雅黑" w:hint="eastAsia"/>
          <w:szCs w:val="21"/>
        </w:rPr>
        <w:t>/</w:t>
      </w:r>
      <w:r>
        <w:rPr>
          <w:rFonts w:ascii="微软雅黑" w:eastAsia="微软雅黑" w:hAnsi="微软雅黑" w:hint="eastAsia"/>
          <w:szCs w:val="21"/>
        </w:rPr>
        <w:t>增值税、印花税、所得税等其他各项因完成本合同由承包人所需缴纳的各项税款及附加税金或费用）。</w:t>
      </w:r>
    </w:p>
    <w:p w:rsidR="003D5657" w:rsidRDefault="00DA43A0">
      <w:pPr>
        <w:pStyle w:val="ad"/>
        <w:numPr>
          <w:ilvl w:val="0"/>
          <w:numId w:val="6"/>
        </w:numPr>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变更调整、</w:t>
      </w:r>
      <w:r>
        <w:rPr>
          <w:rFonts w:ascii="微软雅黑" w:eastAsia="微软雅黑" w:hAnsi="微软雅黑"/>
          <w:b/>
          <w:color w:val="000000" w:themeColor="text1"/>
          <w:szCs w:val="21"/>
        </w:rPr>
        <w:t>结算办法</w:t>
      </w:r>
    </w:p>
    <w:p w:rsidR="003D5657" w:rsidRDefault="00DA43A0">
      <w:pPr>
        <w:pStyle w:val="ad"/>
        <w:numPr>
          <w:ilvl w:val="1"/>
          <w:numId w:val="6"/>
        </w:numPr>
        <w:spacing w:line="276" w:lineRule="auto"/>
        <w:ind w:firstLineChars="0" w:firstLine="0"/>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变更调整</w:t>
      </w:r>
    </w:p>
    <w:p w:rsidR="003D5657" w:rsidRDefault="00DA43A0">
      <w:pPr>
        <w:pStyle w:val="ad"/>
        <w:spacing w:line="276" w:lineRule="auto"/>
        <w:ind w:left="567" w:firstLineChars="0" w:firstLine="0"/>
        <w:rPr>
          <w:rFonts w:ascii="微软雅黑" w:eastAsia="微软雅黑" w:hAnsi="微软雅黑"/>
          <w:b/>
          <w:color w:val="000000" w:themeColor="text1"/>
          <w:szCs w:val="21"/>
        </w:rPr>
      </w:pPr>
      <w:r>
        <w:rPr>
          <w:rFonts w:ascii="微软雅黑" w:eastAsia="微软雅黑" w:hAnsi="微软雅黑"/>
          <w:color w:val="000000"/>
          <w:szCs w:val="21"/>
        </w:rPr>
        <w:t>在施工过程中因发包人原因（如施工图纸修改、变更）引起的工程材料品牌变更，经发包人确认后可作相应的调整。方法如下</w:t>
      </w:r>
      <w:r>
        <w:rPr>
          <w:rFonts w:ascii="微软雅黑" w:eastAsia="微软雅黑" w:hAnsi="微软雅黑" w:hint="eastAsia"/>
          <w:color w:val="000000"/>
          <w:szCs w:val="21"/>
        </w:rPr>
        <w:t>：</w:t>
      </w:r>
    </w:p>
    <w:p w:rsidR="003D5657" w:rsidRDefault="00DA43A0">
      <w:pPr>
        <w:pStyle w:val="ad"/>
        <w:numPr>
          <w:ilvl w:val="2"/>
          <w:numId w:val="6"/>
        </w:numPr>
        <w:spacing w:line="276" w:lineRule="auto"/>
        <w:ind w:left="567" w:hangingChars="270" w:hanging="567"/>
        <w:rPr>
          <w:rFonts w:ascii="微软雅黑" w:eastAsia="微软雅黑" w:hAnsi="微软雅黑"/>
          <w:b/>
          <w:color w:val="000000" w:themeColor="text1"/>
          <w:szCs w:val="21"/>
        </w:rPr>
      </w:pPr>
      <w:r>
        <w:rPr>
          <w:rFonts w:ascii="微软雅黑" w:eastAsia="微软雅黑" w:hAnsi="微软雅黑"/>
          <w:color w:val="000000"/>
          <w:szCs w:val="21"/>
        </w:rPr>
        <w:t>投标书内已有的项目</w:t>
      </w:r>
      <w:r>
        <w:rPr>
          <w:rFonts w:ascii="微软雅黑" w:eastAsia="微软雅黑" w:hAnsi="微软雅黑" w:hint="eastAsia"/>
          <w:color w:val="000000"/>
          <w:szCs w:val="21"/>
        </w:rPr>
        <w:t>，</w:t>
      </w:r>
      <w:r>
        <w:rPr>
          <w:rFonts w:ascii="微软雅黑" w:eastAsia="微软雅黑" w:hAnsi="微软雅黑"/>
          <w:color w:val="000000"/>
          <w:szCs w:val="21"/>
        </w:rPr>
        <w:t>结算单价按相应中标单价和计价程序计取。若同一项目有两种或两种以上报价的，核增工程量时，按报价低的单价核增；核减工程量时，按报价高的单价核减</w:t>
      </w:r>
      <w:r>
        <w:rPr>
          <w:rFonts w:ascii="微软雅黑" w:eastAsia="微软雅黑" w:hAnsi="微软雅黑" w:hint="eastAsia"/>
          <w:color w:val="000000"/>
          <w:szCs w:val="21"/>
        </w:rPr>
        <w:t>。</w:t>
      </w:r>
    </w:p>
    <w:p w:rsidR="003D5657" w:rsidRDefault="00DA43A0">
      <w:pPr>
        <w:pStyle w:val="ad"/>
        <w:numPr>
          <w:ilvl w:val="2"/>
          <w:numId w:val="6"/>
        </w:numPr>
        <w:spacing w:line="276" w:lineRule="auto"/>
        <w:ind w:left="567" w:hangingChars="270" w:hanging="567"/>
        <w:rPr>
          <w:rFonts w:ascii="微软雅黑" w:eastAsia="微软雅黑" w:hAnsi="微软雅黑"/>
          <w:b/>
          <w:color w:val="000000" w:themeColor="text1"/>
          <w:szCs w:val="21"/>
        </w:rPr>
      </w:pPr>
      <w:r>
        <w:rPr>
          <w:rFonts w:ascii="微软雅黑" w:eastAsia="微软雅黑" w:hAnsi="微软雅黑" w:hint="eastAsia"/>
          <w:color w:val="000000"/>
          <w:szCs w:val="21"/>
        </w:rPr>
        <w:t>合同中只有类似变更项目的价格者，可以参照类似价格进行计价。</w:t>
      </w:r>
    </w:p>
    <w:p w:rsidR="003D5657" w:rsidRDefault="00DA43A0">
      <w:pPr>
        <w:pStyle w:val="ad"/>
        <w:numPr>
          <w:ilvl w:val="2"/>
          <w:numId w:val="6"/>
        </w:numPr>
        <w:spacing w:line="276" w:lineRule="auto"/>
        <w:ind w:left="567" w:hangingChars="270" w:hanging="567"/>
        <w:rPr>
          <w:rFonts w:ascii="微软雅黑" w:eastAsia="微软雅黑" w:hAnsi="微软雅黑"/>
          <w:b/>
          <w:color w:val="000000" w:themeColor="text1"/>
          <w:szCs w:val="21"/>
        </w:rPr>
      </w:pPr>
      <w:r>
        <w:rPr>
          <w:rFonts w:ascii="微软雅黑" w:eastAsia="微软雅黑" w:hAnsi="微软雅黑" w:hint="eastAsia"/>
          <w:color w:val="000000"/>
          <w:szCs w:val="21"/>
        </w:rPr>
        <w:t>投标书中没有适用或类似于变更工程项目的价格时，经双方协商定价。</w:t>
      </w:r>
    </w:p>
    <w:p w:rsidR="003D5657" w:rsidRDefault="00DA43A0">
      <w:pPr>
        <w:pStyle w:val="ad"/>
        <w:numPr>
          <w:ilvl w:val="1"/>
          <w:numId w:val="6"/>
        </w:numPr>
        <w:spacing w:line="276" w:lineRule="auto"/>
        <w:ind w:firstLineChars="0" w:firstLine="0"/>
        <w:rPr>
          <w:rFonts w:ascii="微软雅黑" w:eastAsia="微软雅黑" w:hAnsi="微软雅黑"/>
          <w:b/>
          <w:color w:val="000000"/>
          <w:szCs w:val="21"/>
        </w:rPr>
      </w:pPr>
      <w:r>
        <w:rPr>
          <w:rFonts w:ascii="微软雅黑" w:eastAsia="微软雅黑" w:hAnsi="微软雅黑" w:hint="eastAsia"/>
          <w:b/>
          <w:color w:val="000000"/>
          <w:szCs w:val="21"/>
        </w:rPr>
        <w:t>结算办法</w:t>
      </w:r>
    </w:p>
    <w:p w:rsidR="003D5657" w:rsidRDefault="00DA43A0">
      <w:pPr>
        <w:pStyle w:val="ad"/>
        <w:numPr>
          <w:ilvl w:val="2"/>
          <w:numId w:val="6"/>
        </w:numPr>
        <w:spacing w:line="276" w:lineRule="auto"/>
        <w:ind w:firstLineChars="0" w:firstLine="0"/>
        <w:rPr>
          <w:rFonts w:ascii="微软雅黑" w:eastAsia="微软雅黑" w:hAnsi="微软雅黑"/>
          <w:b/>
          <w:color w:val="000000"/>
          <w:szCs w:val="21"/>
        </w:rPr>
      </w:pPr>
      <w:r>
        <w:rPr>
          <w:rFonts w:ascii="微软雅黑" w:eastAsia="微软雅黑" w:hAnsi="微软雅黑" w:hint="eastAsia"/>
          <w:color w:val="000000"/>
          <w:szCs w:val="21"/>
        </w:rPr>
        <w:t>本工程</w:t>
      </w:r>
      <w:r>
        <w:rPr>
          <w:rFonts w:ascii="微软雅黑" w:eastAsia="微软雅黑" w:hAnsi="微软雅黑" w:hint="eastAsia"/>
          <w:szCs w:val="21"/>
        </w:rPr>
        <w:t>结算总价＝合同包干价</w:t>
      </w:r>
      <w:r>
        <w:rPr>
          <w:rFonts w:ascii="微软雅黑" w:eastAsia="微软雅黑" w:hAnsi="微软雅黑" w:hint="eastAsia"/>
          <w:szCs w:val="21"/>
        </w:rPr>
        <w:t>+</w:t>
      </w:r>
      <w:r>
        <w:rPr>
          <w:rFonts w:ascii="微软雅黑" w:eastAsia="微软雅黑" w:hAnsi="微软雅黑" w:hint="eastAsia"/>
          <w:szCs w:val="21"/>
        </w:rPr>
        <w:t>设计变更</w:t>
      </w:r>
      <w:r>
        <w:rPr>
          <w:rFonts w:ascii="微软雅黑" w:eastAsia="微软雅黑" w:hAnsi="微软雅黑" w:hint="eastAsia"/>
          <w:szCs w:val="21"/>
        </w:rPr>
        <w:t>+</w:t>
      </w:r>
      <w:r>
        <w:rPr>
          <w:rFonts w:ascii="微软雅黑" w:eastAsia="微软雅黑" w:hAnsi="微软雅黑" w:hint="eastAsia"/>
          <w:szCs w:val="21"/>
        </w:rPr>
        <w:t>技术洽商</w:t>
      </w:r>
      <w:r>
        <w:rPr>
          <w:rFonts w:ascii="微软雅黑" w:eastAsia="微软雅黑" w:hAnsi="微软雅黑" w:hint="eastAsia"/>
          <w:szCs w:val="21"/>
        </w:rPr>
        <w:t>+</w:t>
      </w:r>
      <w:r>
        <w:rPr>
          <w:rFonts w:ascii="微软雅黑" w:eastAsia="微软雅黑" w:hAnsi="微软雅黑" w:hint="eastAsia"/>
          <w:szCs w:val="21"/>
        </w:rPr>
        <w:t>经济签证</w:t>
      </w:r>
      <w:r>
        <w:rPr>
          <w:rFonts w:ascii="微软雅黑" w:eastAsia="微软雅黑" w:hAnsi="微软雅黑" w:hint="eastAsia"/>
          <w:szCs w:val="21"/>
        </w:rPr>
        <w:t>+</w:t>
      </w:r>
      <w:r>
        <w:rPr>
          <w:rFonts w:ascii="微软雅黑" w:eastAsia="微软雅黑" w:hAnsi="微软雅黑" w:hint="eastAsia"/>
          <w:szCs w:val="21"/>
        </w:rPr>
        <w:t>奖金</w:t>
      </w:r>
      <w:r>
        <w:rPr>
          <w:rFonts w:ascii="微软雅黑" w:eastAsia="微软雅黑" w:hAnsi="微软雅黑" w:hint="eastAsia"/>
          <w:szCs w:val="21"/>
        </w:rPr>
        <w:t>-</w:t>
      </w:r>
      <w:r>
        <w:rPr>
          <w:rFonts w:ascii="微软雅黑" w:eastAsia="微软雅黑" w:hAnsi="微软雅黑" w:hint="eastAsia"/>
          <w:szCs w:val="21"/>
        </w:rPr>
        <w:t>罚款</w:t>
      </w:r>
      <w:r>
        <w:rPr>
          <w:rFonts w:ascii="微软雅黑" w:eastAsia="微软雅黑" w:hAnsi="微软雅黑" w:hint="eastAsia"/>
          <w:szCs w:val="21"/>
        </w:rPr>
        <w:t>-</w:t>
      </w:r>
      <w:r>
        <w:rPr>
          <w:rFonts w:ascii="微软雅黑" w:eastAsia="微软雅黑" w:hAnsi="微软雅黑" w:hint="eastAsia"/>
          <w:szCs w:val="21"/>
        </w:rPr>
        <w:t>违约金</w:t>
      </w:r>
      <w:r>
        <w:rPr>
          <w:rFonts w:ascii="微软雅黑" w:eastAsia="微软雅黑" w:hAnsi="微软雅黑" w:hint="eastAsia"/>
          <w:color w:val="000000"/>
          <w:szCs w:val="21"/>
        </w:rPr>
        <w:t>。</w:t>
      </w:r>
    </w:p>
    <w:p w:rsidR="003D5657" w:rsidRDefault="00DA43A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承包人须在工程竣工验收后</w:t>
      </w:r>
      <w:r>
        <w:rPr>
          <w:rFonts w:ascii="微软雅黑" w:eastAsia="微软雅黑" w:hAnsi="微软雅黑" w:hint="eastAsia"/>
          <w:szCs w:val="21"/>
        </w:rPr>
        <w:t>15</w:t>
      </w:r>
      <w:r>
        <w:rPr>
          <w:rFonts w:ascii="微软雅黑" w:eastAsia="微软雅黑" w:hAnsi="微软雅黑" w:hint="eastAsia"/>
          <w:szCs w:val="21"/>
        </w:rPr>
        <w:t>日历天内，向发包人工程部提交完整的结算资料，并协助发包人工程部在工程竣工验收</w:t>
      </w:r>
      <w:r>
        <w:rPr>
          <w:rFonts w:ascii="微软雅黑" w:eastAsia="微软雅黑" w:hAnsi="微软雅黑" w:hint="eastAsia"/>
          <w:szCs w:val="21"/>
        </w:rPr>
        <w:t>30</w:t>
      </w:r>
      <w:r>
        <w:rPr>
          <w:rFonts w:ascii="微软雅黑" w:eastAsia="微软雅黑" w:hAnsi="微软雅黑" w:hint="eastAsia"/>
          <w:szCs w:val="21"/>
        </w:rPr>
        <w:t>日历天内向发包人造价采购部提交完整有效的结算资料。</w:t>
      </w:r>
    </w:p>
    <w:p w:rsidR="003D5657" w:rsidRDefault="00DA43A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承包人协助发包人在收到结算资料后三个月内办理完成竣工结算。</w:t>
      </w:r>
    </w:p>
    <w:p w:rsidR="003D5657" w:rsidRDefault="00DA43A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发包人对承包人送审结算造价审查后，以书面形式递交给承包人；承包人须在</w:t>
      </w:r>
      <w:r>
        <w:rPr>
          <w:rFonts w:ascii="微软雅黑" w:eastAsia="微软雅黑" w:hAnsi="微软雅黑" w:hint="eastAsia"/>
          <w:szCs w:val="21"/>
        </w:rPr>
        <w:t>5</w:t>
      </w:r>
      <w:r>
        <w:rPr>
          <w:rFonts w:ascii="微软雅黑" w:eastAsia="微软雅黑" w:hAnsi="微软雅黑" w:hint="eastAsia"/>
          <w:szCs w:val="21"/>
        </w:rPr>
        <w:t>个工作日内作出实质性回应，否则视为同意结算金额。</w:t>
      </w:r>
    </w:p>
    <w:p w:rsidR="003D5657" w:rsidRDefault="00DA43A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cs="Arial" w:hint="eastAsia"/>
          <w:szCs w:val="21"/>
        </w:rPr>
        <w:t>承包人</w:t>
      </w:r>
      <w:r>
        <w:rPr>
          <w:rFonts w:ascii="微软雅黑" w:eastAsia="微软雅黑" w:hAnsi="微软雅黑" w:cs="Arial"/>
          <w:szCs w:val="21"/>
        </w:rPr>
        <w:t>报审</w:t>
      </w:r>
      <w:r>
        <w:rPr>
          <w:rFonts w:ascii="微软雅黑" w:eastAsia="微软雅黑" w:hAnsi="微软雅黑" w:cs="Arial" w:hint="eastAsia"/>
          <w:szCs w:val="21"/>
        </w:rPr>
        <w:t>（单次报审）</w:t>
      </w:r>
      <w:r>
        <w:rPr>
          <w:rFonts w:ascii="微软雅黑" w:eastAsia="微软雅黑" w:hAnsi="微软雅黑" w:cs="Arial"/>
          <w:szCs w:val="21"/>
        </w:rPr>
        <w:t>的工程预（结）算总价超过发包人审定预（结）算价的</w:t>
      </w:r>
      <w:r>
        <w:rPr>
          <w:rFonts w:ascii="微软雅黑" w:eastAsia="微软雅黑" w:hAnsi="微软雅黑" w:cs="Arial" w:hint="eastAsia"/>
          <w:szCs w:val="21"/>
        </w:rPr>
        <w:t>6</w:t>
      </w:r>
      <w:r>
        <w:rPr>
          <w:rFonts w:ascii="微软雅黑" w:eastAsia="微软雅黑" w:hAnsi="微软雅黑" w:cs="Arial"/>
          <w:szCs w:val="21"/>
        </w:rPr>
        <w:t>％（含</w:t>
      </w:r>
      <w:r>
        <w:rPr>
          <w:rFonts w:ascii="微软雅黑" w:eastAsia="微软雅黑" w:hAnsi="微软雅黑" w:cs="Arial" w:hint="eastAsia"/>
          <w:szCs w:val="21"/>
        </w:rPr>
        <w:t>6</w:t>
      </w:r>
      <w:r>
        <w:rPr>
          <w:rFonts w:ascii="微软雅黑" w:eastAsia="微软雅黑" w:hAnsi="微软雅黑" w:cs="Arial"/>
          <w:szCs w:val="21"/>
        </w:rPr>
        <w:t>％审减率</w:t>
      </w:r>
      <w:r>
        <w:rPr>
          <w:rFonts w:ascii="微软雅黑" w:eastAsia="微软雅黑" w:hAnsi="微软雅黑" w:cs="Arial"/>
          <w:szCs w:val="21"/>
        </w:rPr>
        <w:t>=</w:t>
      </w:r>
      <w:r>
        <w:rPr>
          <w:rFonts w:ascii="微软雅黑" w:eastAsia="微软雅黑" w:hAnsi="微软雅黑" w:cs="Arial"/>
          <w:szCs w:val="21"/>
        </w:rPr>
        <w:t>审减金额</w:t>
      </w:r>
      <w:r>
        <w:rPr>
          <w:rFonts w:ascii="微软雅黑" w:eastAsia="微软雅黑" w:hAnsi="微软雅黑" w:cs="Arial"/>
          <w:szCs w:val="21"/>
        </w:rPr>
        <w:t>/</w:t>
      </w:r>
      <w:r>
        <w:rPr>
          <w:rFonts w:ascii="微软雅黑" w:eastAsia="微软雅黑" w:hAnsi="微软雅黑" w:cs="Arial"/>
          <w:szCs w:val="21"/>
        </w:rPr>
        <w:t>发包人审定金额），</w:t>
      </w:r>
      <w:r>
        <w:rPr>
          <w:rFonts w:ascii="微软雅黑" w:eastAsia="微软雅黑" w:hAnsi="微软雅黑" w:cs="Arial" w:hint="eastAsia"/>
          <w:szCs w:val="21"/>
        </w:rPr>
        <w:t>承包人</w:t>
      </w:r>
      <w:r>
        <w:rPr>
          <w:rFonts w:ascii="微软雅黑" w:eastAsia="微软雅黑" w:hAnsi="微软雅黑" w:cs="Arial"/>
          <w:szCs w:val="21"/>
        </w:rPr>
        <w:t>除承担审定的预（结）算总价</w:t>
      </w:r>
      <w:r>
        <w:rPr>
          <w:rFonts w:ascii="微软雅黑" w:eastAsia="微软雅黑" w:hAnsi="微软雅黑" w:cs="Arial" w:hint="eastAsia"/>
          <w:szCs w:val="21"/>
        </w:rPr>
        <w:t>1</w:t>
      </w:r>
      <w:r>
        <w:rPr>
          <w:rFonts w:ascii="微软雅黑" w:eastAsia="微软雅黑" w:hAnsi="微软雅黑" w:cs="Arial"/>
          <w:szCs w:val="21"/>
        </w:rPr>
        <w:t>％的违约金外</w:t>
      </w:r>
      <w:r>
        <w:rPr>
          <w:rFonts w:ascii="微软雅黑" w:eastAsia="微软雅黑" w:hAnsi="微软雅黑" w:cs="Arial" w:hint="eastAsia"/>
          <w:szCs w:val="21"/>
        </w:rPr>
        <w:t>，承包人还</w:t>
      </w:r>
      <w:r>
        <w:rPr>
          <w:rFonts w:ascii="微软雅黑" w:eastAsia="微软雅黑" w:hAnsi="微软雅黑" w:cs="Arial"/>
          <w:szCs w:val="21"/>
        </w:rPr>
        <w:t>需承担审减率超过</w:t>
      </w:r>
      <w:r>
        <w:rPr>
          <w:rFonts w:ascii="微软雅黑" w:eastAsia="微软雅黑" w:hAnsi="微软雅黑" w:cs="Arial" w:hint="eastAsia"/>
          <w:szCs w:val="21"/>
        </w:rPr>
        <w:t>6</w:t>
      </w:r>
      <w:r>
        <w:rPr>
          <w:rFonts w:ascii="微软雅黑" w:eastAsia="微软雅黑" w:hAnsi="微软雅黑" w:cs="Arial"/>
          <w:szCs w:val="21"/>
        </w:rPr>
        <w:t>%</w:t>
      </w:r>
      <w:r>
        <w:rPr>
          <w:rFonts w:ascii="微软雅黑" w:eastAsia="微软雅黑" w:hAnsi="微软雅黑" w:cs="Arial"/>
          <w:szCs w:val="21"/>
        </w:rPr>
        <w:t>（含</w:t>
      </w:r>
      <w:r>
        <w:rPr>
          <w:rFonts w:ascii="微软雅黑" w:eastAsia="微软雅黑" w:hAnsi="微软雅黑" w:cs="Arial" w:hint="eastAsia"/>
          <w:szCs w:val="21"/>
        </w:rPr>
        <w:t>6</w:t>
      </w:r>
      <w:r>
        <w:rPr>
          <w:rFonts w:ascii="微软雅黑" w:eastAsia="微软雅黑" w:hAnsi="微软雅黑" w:cs="Arial"/>
          <w:szCs w:val="21"/>
        </w:rPr>
        <w:t>%</w:t>
      </w:r>
      <w:r>
        <w:rPr>
          <w:rFonts w:ascii="微软雅黑" w:eastAsia="微软雅黑" w:hAnsi="微软雅黑" w:cs="Arial"/>
          <w:szCs w:val="21"/>
        </w:rPr>
        <w:t>）部分的审计费用</w:t>
      </w:r>
      <w:r>
        <w:rPr>
          <w:rFonts w:ascii="微软雅黑" w:eastAsia="微软雅黑" w:hAnsi="微软雅黑" w:cs="Arial" w:hint="eastAsia"/>
          <w:szCs w:val="21"/>
        </w:rPr>
        <w:t>，</w:t>
      </w:r>
      <w:r>
        <w:rPr>
          <w:rFonts w:ascii="微软雅黑" w:eastAsia="微软雅黑" w:hAnsi="微软雅黑" w:cs="Arial"/>
          <w:szCs w:val="21"/>
        </w:rPr>
        <w:t>该部分费用由发包人直接在</w:t>
      </w:r>
      <w:r>
        <w:rPr>
          <w:rFonts w:ascii="微软雅黑" w:eastAsia="微软雅黑" w:hAnsi="微软雅黑" w:cs="Arial" w:hint="eastAsia"/>
          <w:szCs w:val="21"/>
        </w:rPr>
        <w:t>承包人</w:t>
      </w:r>
      <w:r>
        <w:rPr>
          <w:rFonts w:ascii="微软雅黑" w:eastAsia="微软雅黑" w:hAnsi="微软雅黑" w:cs="Arial"/>
          <w:szCs w:val="21"/>
        </w:rPr>
        <w:t>的工程结算金额中扣除</w:t>
      </w:r>
      <w:r>
        <w:rPr>
          <w:rFonts w:ascii="微软雅黑" w:eastAsia="微软雅黑" w:hAnsi="微软雅黑" w:hint="eastAsia"/>
          <w:szCs w:val="21"/>
        </w:rPr>
        <w:t>。</w:t>
      </w:r>
    </w:p>
    <w:p w:rsidR="003D5657" w:rsidRDefault="00DA43A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承包人需按</w:t>
      </w:r>
      <w:r>
        <w:rPr>
          <w:rFonts w:ascii="微软雅黑" w:eastAsia="微软雅黑" w:hAnsi="微软雅黑" w:hint="eastAsia"/>
          <w:szCs w:val="21"/>
          <w:highlight w:val="yellow"/>
          <w:u w:val="single"/>
        </w:rPr>
        <w:t>合同附件</w:t>
      </w:r>
      <w:r>
        <w:rPr>
          <w:rFonts w:ascii="微软雅黑" w:eastAsia="微软雅黑" w:hAnsi="微软雅黑" w:hint="eastAsia"/>
          <w:szCs w:val="21"/>
          <w:highlight w:val="yellow"/>
          <w:u w:val="single"/>
        </w:rPr>
        <w:t>3</w:t>
      </w:r>
      <w:r>
        <w:rPr>
          <w:rFonts w:ascii="微软雅黑" w:eastAsia="微软雅黑" w:hAnsi="微软雅黑" w:hint="eastAsia"/>
          <w:szCs w:val="21"/>
          <w:highlight w:val="yellow"/>
        </w:rPr>
        <w:t>“设计变更、技术洽商、现场签证管理规定”</w:t>
      </w:r>
      <w:r>
        <w:rPr>
          <w:rFonts w:ascii="微软雅黑" w:eastAsia="微软雅黑" w:hAnsi="微软雅黑" w:hint="eastAsia"/>
          <w:szCs w:val="21"/>
        </w:rPr>
        <w:t>提交设计变更签证。</w:t>
      </w:r>
    </w:p>
    <w:p w:rsidR="003D5657" w:rsidRDefault="00DA43A0">
      <w:pPr>
        <w:pStyle w:val="ad"/>
        <w:numPr>
          <w:ilvl w:val="2"/>
          <w:numId w:val="6"/>
        </w:numPr>
        <w:spacing w:line="276" w:lineRule="auto"/>
        <w:ind w:left="567" w:hangingChars="270" w:hanging="567"/>
        <w:rPr>
          <w:rFonts w:ascii="微软雅黑" w:eastAsia="微软雅黑" w:hAnsi="微软雅黑"/>
          <w:b/>
          <w:color w:val="000000"/>
          <w:szCs w:val="21"/>
        </w:rPr>
      </w:pPr>
      <w:r>
        <w:rPr>
          <w:rFonts w:ascii="微软雅黑" w:eastAsia="微软雅黑" w:hAnsi="微软雅黑" w:hint="eastAsia"/>
          <w:szCs w:val="21"/>
        </w:rPr>
        <w:t>设计变更、工程技术洽商及现场签证（以下简称三单）结转扣罚约定：若每单三单结转时，承包人申报的金额与最终审核比较偏差超过</w:t>
      </w:r>
      <w:r>
        <w:rPr>
          <w:rFonts w:ascii="微软雅黑" w:eastAsia="微软雅黑" w:hAnsi="微软雅黑" w:hint="eastAsia"/>
          <w:szCs w:val="21"/>
        </w:rPr>
        <w:t>10%</w:t>
      </w:r>
      <w:r>
        <w:rPr>
          <w:rFonts w:ascii="微软雅黑" w:eastAsia="微软雅黑" w:hAnsi="微软雅黑" w:hint="eastAsia"/>
          <w:szCs w:val="21"/>
        </w:rPr>
        <w:t>，即｜（上报金额</w:t>
      </w:r>
      <w:r>
        <w:rPr>
          <w:rFonts w:ascii="微软雅黑" w:eastAsia="微软雅黑" w:hAnsi="微软雅黑" w:hint="eastAsia"/>
          <w:szCs w:val="21"/>
        </w:rPr>
        <w:t>-</w:t>
      </w:r>
      <w:r>
        <w:rPr>
          <w:rFonts w:ascii="微软雅黑" w:eastAsia="微软雅黑" w:hAnsi="微软雅黑" w:hint="eastAsia"/>
          <w:szCs w:val="21"/>
        </w:rPr>
        <w:t>最终审核金额）</w:t>
      </w:r>
      <w:r>
        <w:rPr>
          <w:rFonts w:ascii="微软雅黑" w:eastAsia="微软雅黑" w:hAnsi="微软雅黑" w:hint="eastAsia"/>
          <w:szCs w:val="21"/>
        </w:rPr>
        <w:t>/</w:t>
      </w:r>
      <w:r>
        <w:rPr>
          <w:rFonts w:ascii="微软雅黑" w:eastAsia="微软雅黑" w:hAnsi="微软雅黑" w:hint="eastAsia"/>
          <w:szCs w:val="21"/>
        </w:rPr>
        <w:t>最终审核金额｜＞｜</w:t>
      </w:r>
      <w:r>
        <w:rPr>
          <w:rFonts w:ascii="微软雅黑" w:eastAsia="微软雅黑" w:hAnsi="微软雅黑" w:hint="eastAsia"/>
          <w:szCs w:val="21"/>
        </w:rPr>
        <w:t>10%</w:t>
      </w:r>
      <w:r>
        <w:rPr>
          <w:rFonts w:ascii="微软雅黑" w:eastAsia="微软雅黑" w:hAnsi="微软雅黑" w:hint="eastAsia"/>
          <w:szCs w:val="21"/>
        </w:rPr>
        <w:t>｜），将在审核结果的基础上扣减</w:t>
      </w:r>
      <w:r>
        <w:rPr>
          <w:rFonts w:ascii="微软雅黑" w:eastAsia="微软雅黑" w:hAnsi="微软雅黑" w:hint="eastAsia"/>
          <w:szCs w:val="21"/>
        </w:rPr>
        <w:t>5%</w:t>
      </w:r>
      <w:r>
        <w:rPr>
          <w:rFonts w:ascii="微软雅黑" w:eastAsia="微软雅黑" w:hAnsi="微软雅黑" w:hint="eastAsia"/>
          <w:szCs w:val="21"/>
        </w:rPr>
        <w:t>完成费用结转审定（即增额三单按审核结果的</w:t>
      </w:r>
      <w:r>
        <w:rPr>
          <w:rFonts w:ascii="微软雅黑" w:eastAsia="微软雅黑" w:hAnsi="微软雅黑" w:hint="eastAsia"/>
          <w:szCs w:val="21"/>
        </w:rPr>
        <w:t>95%</w:t>
      </w:r>
      <w:r>
        <w:rPr>
          <w:rFonts w:ascii="微软雅黑" w:eastAsia="微软雅黑" w:hAnsi="微软雅黑" w:hint="eastAsia"/>
          <w:szCs w:val="21"/>
        </w:rPr>
        <w:t>结转，减额三单按审核结果的</w:t>
      </w:r>
      <w:r>
        <w:rPr>
          <w:rFonts w:ascii="微软雅黑" w:eastAsia="微软雅黑" w:hAnsi="微软雅黑" w:hint="eastAsia"/>
          <w:szCs w:val="21"/>
        </w:rPr>
        <w:t>105%</w:t>
      </w:r>
      <w:r>
        <w:rPr>
          <w:rFonts w:ascii="微软雅黑" w:eastAsia="微软雅黑" w:hAnsi="微软雅黑" w:hint="eastAsia"/>
          <w:szCs w:val="21"/>
        </w:rPr>
        <w:t>结转）。</w:t>
      </w:r>
    </w:p>
    <w:p w:rsidR="003D5657" w:rsidRDefault="00DA43A0">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color w:val="000000" w:themeColor="text1"/>
          <w:kern w:val="0"/>
          <w:szCs w:val="21"/>
        </w:rPr>
      </w:pPr>
      <w:r>
        <w:rPr>
          <w:rFonts w:ascii="微软雅黑" w:eastAsia="微软雅黑" w:hAnsi="微软雅黑"/>
          <w:b/>
          <w:color w:val="000000" w:themeColor="text1"/>
          <w:kern w:val="0"/>
          <w:szCs w:val="21"/>
        </w:rPr>
        <w:t>工程款支付</w:t>
      </w:r>
    </w:p>
    <w:p w:rsidR="003D5657" w:rsidRDefault="00DA43A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spacing w:val="-4"/>
          <w:szCs w:val="21"/>
        </w:rPr>
        <w:t>本工程不支付预付款；</w:t>
      </w:r>
    </w:p>
    <w:p w:rsidR="003D5657" w:rsidRDefault="00DA43A0" w:rsidP="003D5657">
      <w:pPr>
        <w:numPr>
          <w:ilvl w:val="1"/>
          <w:numId w:val="6"/>
        </w:numPr>
        <w:ind w:firstLine="0"/>
        <w:rPr>
          <w:rFonts w:ascii="宋体" w:hAnsi="宋体" w:cs="宋体"/>
          <w:sz w:val="24"/>
        </w:rPr>
      </w:pPr>
      <w:r>
        <w:rPr>
          <w:rFonts w:ascii="宋体" w:hAnsi="宋体" w:cs="宋体" w:hint="eastAsia"/>
          <w:sz w:val="24"/>
        </w:rPr>
        <w:t>工程全部光缆施工完毕，</w:t>
      </w:r>
      <w:r>
        <w:rPr>
          <w:rFonts w:hAnsi="宋体" w:hint="eastAsia"/>
          <w:bCs/>
          <w:kern w:val="0"/>
          <w:sz w:val="24"/>
        </w:rPr>
        <w:t>采购人在收到实际使用单位支付的相对应的进度款及中选人提供的增值税专用发票后</w:t>
      </w:r>
      <w:r>
        <w:rPr>
          <w:rFonts w:ascii="宋体" w:hAnsi="宋体" w:cs="宋体" w:hint="eastAsia"/>
          <w:sz w:val="24"/>
        </w:rPr>
        <w:t>30</w:t>
      </w:r>
      <w:r>
        <w:rPr>
          <w:rFonts w:ascii="宋体" w:hAnsi="宋体" w:cs="宋体" w:hint="eastAsia"/>
          <w:sz w:val="24"/>
        </w:rPr>
        <w:t>个工作日内支付合同总价的</w:t>
      </w:r>
      <w:r>
        <w:rPr>
          <w:rFonts w:ascii="宋体" w:hAnsi="宋体" w:cs="宋体" w:hint="eastAsia"/>
          <w:sz w:val="24"/>
        </w:rPr>
        <w:t>50%</w:t>
      </w:r>
      <w:r>
        <w:rPr>
          <w:rFonts w:ascii="宋体" w:hAnsi="宋体" w:cs="宋体" w:hint="eastAsia"/>
          <w:sz w:val="24"/>
        </w:rPr>
        <w:t>；</w:t>
      </w:r>
    </w:p>
    <w:p w:rsidR="003D5657" w:rsidRDefault="00DA43A0" w:rsidP="003D5657">
      <w:pPr>
        <w:ind w:firstLineChars="200" w:firstLine="480"/>
        <w:rPr>
          <w:rFonts w:ascii="宋体" w:hAnsi="宋体" w:cs="宋体"/>
          <w:sz w:val="24"/>
        </w:rPr>
      </w:pPr>
      <w:r>
        <w:rPr>
          <w:rFonts w:ascii="宋体" w:hAnsi="宋体" w:cs="宋体" w:hint="eastAsia"/>
          <w:sz w:val="24"/>
        </w:rPr>
        <w:t>项目验收合格后，</w:t>
      </w:r>
      <w:r>
        <w:rPr>
          <w:rFonts w:hAnsi="宋体" w:hint="eastAsia"/>
          <w:bCs/>
          <w:kern w:val="0"/>
          <w:sz w:val="24"/>
        </w:rPr>
        <w:t>采购人在收到实际使用单位支付的相对应的进度款及中选人提供的增值税专用发票后</w:t>
      </w:r>
      <w:r>
        <w:rPr>
          <w:rFonts w:ascii="宋体" w:hAnsi="宋体" w:cs="宋体" w:hint="eastAsia"/>
          <w:sz w:val="24"/>
        </w:rPr>
        <w:t>30</w:t>
      </w:r>
      <w:r>
        <w:rPr>
          <w:rFonts w:ascii="宋体" w:hAnsi="宋体" w:cs="宋体" w:hint="eastAsia"/>
          <w:sz w:val="24"/>
        </w:rPr>
        <w:t>个工作日内支付至合同总价的</w:t>
      </w:r>
      <w:r>
        <w:rPr>
          <w:rFonts w:ascii="宋体" w:hAnsi="宋体" w:cs="宋体" w:hint="eastAsia"/>
          <w:sz w:val="24"/>
        </w:rPr>
        <w:t>90%</w:t>
      </w:r>
      <w:r>
        <w:rPr>
          <w:rFonts w:ascii="宋体" w:hAnsi="宋体" w:cs="宋体" w:hint="eastAsia"/>
          <w:sz w:val="24"/>
        </w:rPr>
        <w:t>；</w:t>
      </w:r>
    </w:p>
    <w:p w:rsidR="003D5657" w:rsidRDefault="00DA43A0" w:rsidP="003D5657">
      <w:pPr>
        <w:rPr>
          <w:rFonts w:ascii="宋体" w:hAnsi="宋体" w:cs="宋体"/>
          <w:sz w:val="24"/>
        </w:rPr>
      </w:pPr>
      <w:r>
        <w:rPr>
          <w:rFonts w:ascii="宋体" w:hAnsi="宋体" w:cs="宋体" w:hint="eastAsia"/>
          <w:sz w:val="24"/>
        </w:rPr>
        <w:t>经结算后，</w:t>
      </w:r>
      <w:r>
        <w:rPr>
          <w:rFonts w:hAnsi="宋体" w:hint="eastAsia"/>
          <w:bCs/>
          <w:kern w:val="0"/>
          <w:sz w:val="24"/>
        </w:rPr>
        <w:t>采购人在收到实际使用单位支付的相对应的进度款及中选人提供的增值税专用发票后</w:t>
      </w:r>
      <w:r>
        <w:rPr>
          <w:rFonts w:ascii="宋体" w:hAnsi="宋体" w:cs="宋体" w:hint="eastAsia"/>
          <w:sz w:val="24"/>
        </w:rPr>
        <w:t>30</w:t>
      </w:r>
      <w:r>
        <w:rPr>
          <w:rFonts w:ascii="宋体" w:hAnsi="宋体" w:cs="宋体" w:hint="eastAsia"/>
          <w:sz w:val="24"/>
        </w:rPr>
        <w:t>个工作日内支付合同总价的</w:t>
      </w:r>
      <w:r>
        <w:rPr>
          <w:rFonts w:ascii="宋体" w:hAnsi="宋体" w:cs="宋体" w:hint="eastAsia"/>
          <w:sz w:val="24"/>
        </w:rPr>
        <w:t>5%</w:t>
      </w:r>
      <w:r>
        <w:rPr>
          <w:rFonts w:ascii="宋体" w:hAnsi="宋体" w:cs="宋体" w:hint="eastAsia"/>
          <w:sz w:val="24"/>
        </w:rPr>
        <w:t>；</w:t>
      </w:r>
    </w:p>
    <w:p w:rsidR="003D5657" w:rsidRDefault="00DA43A0" w:rsidP="003D5657">
      <w:pPr>
        <w:ind w:firstLineChars="200" w:firstLine="480"/>
        <w:rPr>
          <w:rFonts w:ascii="宋体" w:hAnsi="宋体" w:cs="宋体"/>
          <w:sz w:val="24"/>
        </w:rPr>
      </w:pPr>
      <w:r>
        <w:rPr>
          <w:rFonts w:ascii="宋体" w:hAnsi="宋体" w:cs="宋体" w:hint="eastAsia"/>
          <w:sz w:val="24"/>
        </w:rPr>
        <w:t>合同总额的</w:t>
      </w:r>
      <w:r>
        <w:rPr>
          <w:rFonts w:ascii="宋体" w:hAnsi="宋体" w:cs="宋体" w:hint="eastAsia"/>
          <w:sz w:val="24"/>
        </w:rPr>
        <w:t>5%</w:t>
      </w:r>
      <w:r>
        <w:rPr>
          <w:rFonts w:ascii="宋体" w:hAnsi="宋体" w:cs="宋体" w:hint="eastAsia"/>
          <w:sz w:val="24"/>
        </w:rPr>
        <w:t>作为项目质保金，质保期满后</w:t>
      </w:r>
      <w:r>
        <w:rPr>
          <w:rFonts w:ascii="宋体" w:hAnsi="宋体" w:cs="宋体" w:hint="eastAsia"/>
          <w:sz w:val="24"/>
        </w:rPr>
        <w:t>无质量及售后服务未了事宜时，</w:t>
      </w:r>
      <w:r>
        <w:rPr>
          <w:rFonts w:hAnsi="宋体" w:hint="eastAsia"/>
          <w:bCs/>
          <w:kern w:val="0"/>
          <w:sz w:val="24"/>
        </w:rPr>
        <w:t>采购人在收到实际使用单位支付的</w:t>
      </w:r>
      <w:r>
        <w:rPr>
          <w:rFonts w:hAnsi="宋体" w:hint="eastAsia"/>
          <w:bCs/>
          <w:kern w:val="0"/>
          <w:sz w:val="24"/>
        </w:rPr>
        <w:t>全部款项</w:t>
      </w:r>
      <w:r>
        <w:rPr>
          <w:rFonts w:hAnsi="宋体" w:hint="eastAsia"/>
          <w:bCs/>
          <w:kern w:val="0"/>
          <w:sz w:val="24"/>
        </w:rPr>
        <w:t>及中选人提供的增值税专用发票后</w:t>
      </w:r>
      <w:r>
        <w:rPr>
          <w:rFonts w:ascii="宋体" w:hAnsi="宋体" w:cs="宋体" w:hint="eastAsia"/>
          <w:sz w:val="24"/>
        </w:rPr>
        <w:t>30</w:t>
      </w:r>
      <w:r>
        <w:rPr>
          <w:rFonts w:ascii="宋体" w:hAnsi="宋体" w:cs="宋体" w:hint="eastAsia"/>
          <w:sz w:val="24"/>
        </w:rPr>
        <w:t>个工作日内无息支付</w:t>
      </w:r>
      <w:r>
        <w:rPr>
          <w:rFonts w:ascii="宋体" w:hAnsi="宋体" w:cs="宋体" w:hint="eastAsia"/>
          <w:sz w:val="24"/>
        </w:rPr>
        <w:t>剩余款项。</w:t>
      </w:r>
    </w:p>
    <w:p w:rsidR="003D5657" w:rsidRDefault="00DA43A0" w:rsidP="00DA43A0">
      <w:pPr>
        <w:numPr>
          <w:ilvl w:val="1"/>
          <w:numId w:val="6"/>
        </w:numPr>
        <w:autoSpaceDE w:val="0"/>
        <w:autoSpaceDN w:val="0"/>
        <w:adjustRightInd w:val="0"/>
        <w:spacing w:line="276" w:lineRule="auto"/>
        <w:ind w:left="504" w:firstLineChars="200" w:firstLine="480"/>
        <w:rPr>
          <w:rFonts w:ascii="微软雅黑" w:eastAsia="微软雅黑" w:hAnsi="微软雅黑"/>
          <w:color w:val="000000" w:themeColor="text1"/>
          <w:kern w:val="0"/>
          <w:szCs w:val="21"/>
        </w:rPr>
      </w:pPr>
      <w:bookmarkStart w:id="13" w:name="_GoBack"/>
      <w:bookmarkEnd w:id="13"/>
      <w:r>
        <w:rPr>
          <w:rFonts w:ascii="宋体" w:hAnsi="宋体" w:cs="宋体" w:hint="eastAsia"/>
          <w:sz w:val="24"/>
        </w:rPr>
        <w:t>请款时需提供相应的增值税专用发票及质保函等材料。</w:t>
      </w:r>
    </w:p>
    <w:p w:rsidR="003D5657" w:rsidRDefault="00DA43A0">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themeColor="text1"/>
          <w:kern w:val="0"/>
          <w:szCs w:val="21"/>
        </w:rPr>
      </w:pPr>
      <w:r>
        <w:rPr>
          <w:rFonts w:ascii="微软雅黑" w:eastAsia="微软雅黑" w:hAnsi="微软雅黑"/>
          <w:color w:val="000000"/>
          <w:szCs w:val="21"/>
        </w:rPr>
        <w:t>承包人领取每期工程款</w:t>
      </w:r>
      <w:r>
        <w:rPr>
          <w:rFonts w:ascii="微软雅黑" w:eastAsia="微软雅黑" w:hAnsi="微软雅黑" w:hint="eastAsia"/>
          <w:color w:val="000000" w:themeColor="text1"/>
          <w:szCs w:val="21"/>
        </w:rPr>
        <w:t>，承包人需按发包人要求提供相应资料（付款申请书，</w:t>
      </w:r>
      <w:r>
        <w:rPr>
          <w:rFonts w:ascii="微软雅黑" w:eastAsia="微软雅黑" w:hAnsi="微软雅黑" w:hint="eastAsia"/>
          <w:szCs w:val="21"/>
        </w:rPr>
        <w:t>合法有效的当月审核产值的全额增值税专用发票</w:t>
      </w:r>
      <w:r>
        <w:rPr>
          <w:rFonts w:ascii="微软雅黑" w:eastAsia="微软雅黑" w:hAnsi="微软雅黑" w:hint="eastAsia"/>
          <w:color w:val="000000" w:themeColor="text1"/>
          <w:szCs w:val="21"/>
        </w:rPr>
        <w:t>，相关附件，承包人在办理结算款支付时需提供支付至结算总价</w:t>
      </w:r>
      <w:r>
        <w:rPr>
          <w:rFonts w:ascii="微软雅黑" w:eastAsia="微软雅黑" w:hAnsi="微软雅黑" w:hint="eastAsia"/>
          <w:color w:val="000000" w:themeColor="text1"/>
          <w:szCs w:val="21"/>
        </w:rPr>
        <w:t>100%</w:t>
      </w:r>
      <w:r>
        <w:rPr>
          <w:rFonts w:ascii="微软雅黑" w:eastAsia="微软雅黑" w:hAnsi="微软雅黑" w:hint="eastAsia"/>
          <w:color w:val="000000" w:themeColor="text1"/>
          <w:szCs w:val="21"/>
        </w:rPr>
        <w:t>的增值税专用发票）。</w:t>
      </w:r>
    </w:p>
    <w:p w:rsidR="003D5657" w:rsidRDefault="00DA43A0">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themeColor="text1"/>
          <w:kern w:val="0"/>
          <w:szCs w:val="21"/>
        </w:rPr>
      </w:pPr>
      <w:r>
        <w:rPr>
          <w:rFonts w:ascii="微软雅黑" w:eastAsia="微软雅黑" w:hAnsi="微软雅黑" w:hint="eastAsia"/>
          <w:szCs w:val="21"/>
        </w:rPr>
        <w:t>承包人应向发包人及时提供合法、有效及发包人可以依法入账的有效发票，承包人开具发票并交付到发包人的时间为付款前七个工作日，如承包人为增值税一般纳税人，承包人应向发包人全额开具增值税专用发票；如承包人为增值税小规模纳税人，承包人应提供税务机关代开的增值税专用发票。发包人未收到承包人上述相应发票的，有权延期付款，且不承担任何违约责任，承包人的各项合同义务仍按合同约定履行。</w:t>
      </w:r>
    </w:p>
    <w:p w:rsidR="003D5657" w:rsidRDefault="00DA43A0">
      <w:pPr>
        <w:pStyle w:val="ad"/>
        <w:numPr>
          <w:ilvl w:val="1"/>
          <w:numId w:val="6"/>
        </w:numPr>
        <w:autoSpaceDE w:val="0"/>
        <w:autoSpaceDN w:val="0"/>
        <w:adjustRightInd w:val="0"/>
        <w:spacing w:line="276" w:lineRule="auto"/>
        <w:ind w:left="441" w:hangingChars="210" w:hanging="441"/>
        <w:rPr>
          <w:rFonts w:ascii="微软雅黑" w:eastAsia="微软雅黑" w:hAnsi="微软雅黑"/>
          <w:color w:val="000000" w:themeColor="text1"/>
          <w:kern w:val="0"/>
          <w:szCs w:val="21"/>
        </w:rPr>
      </w:pPr>
      <w:r>
        <w:rPr>
          <w:rFonts w:ascii="微软雅黑" w:eastAsia="微软雅黑" w:hAnsi="微软雅黑" w:hint="eastAsia"/>
          <w:bCs/>
          <w:szCs w:val="21"/>
        </w:rPr>
        <w:t>如承包人提供的发票存在以下不合规情况，承包人应在发包人发现后七个工作日内重新开具发票并交付给发包人，同时赔付给发包人造成的损失：</w:t>
      </w:r>
    </w:p>
    <w:p w:rsidR="003D5657" w:rsidRDefault="00DA43A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开具虚假、作</w:t>
      </w:r>
      <w:r>
        <w:rPr>
          <w:rFonts w:ascii="微软雅黑" w:eastAsia="微软雅黑" w:hAnsi="微软雅黑" w:cstheme="minorBidi" w:hint="eastAsia"/>
          <w:kern w:val="0"/>
          <w:szCs w:val="21"/>
        </w:rPr>
        <w:t>废、无效发票或因违反国家法律法规开具、提供发票的；</w:t>
      </w:r>
    </w:p>
    <w:p w:rsidR="003D5657" w:rsidRDefault="00DA43A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开具发票种类错误，开具发票税率与合同约定不符；</w:t>
      </w:r>
    </w:p>
    <w:p w:rsidR="003D5657" w:rsidRDefault="00DA43A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发票上的信息错误的；</w:t>
      </w:r>
    </w:p>
    <w:p w:rsidR="003D5657" w:rsidRDefault="00DA43A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因承包人延迟送达、开具错误等原因造成发票认证失败的；</w:t>
      </w:r>
    </w:p>
    <w:p w:rsidR="003D5657" w:rsidRDefault="00DA43A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szCs w:val="21"/>
        </w:rPr>
      </w:pPr>
      <w:r>
        <w:rPr>
          <w:rFonts w:ascii="微软雅黑" w:eastAsia="微软雅黑" w:hAnsi="微软雅黑" w:cstheme="minorBidi" w:hint="eastAsia"/>
          <w:kern w:val="0"/>
          <w:szCs w:val="21"/>
        </w:rPr>
        <w:t>其他不合规情况。</w:t>
      </w:r>
    </w:p>
    <w:p w:rsidR="003D5657" w:rsidRDefault="00DA43A0">
      <w:pPr>
        <w:pStyle w:val="ad"/>
        <w:numPr>
          <w:ilvl w:val="2"/>
          <w:numId w:val="6"/>
        </w:numPr>
        <w:autoSpaceDE w:val="0"/>
        <w:autoSpaceDN w:val="0"/>
        <w:adjustRightInd w:val="0"/>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cstheme="minorBidi" w:hint="eastAsia"/>
          <w:kern w:val="0"/>
          <w:szCs w:val="21"/>
        </w:rPr>
        <w:t>如因上述情形之外的发票不合规情形导致发包人未收到承包人相应发票或收到的发票无法认证抵扣的，承包人应按发包人要求配合重新提供</w:t>
      </w:r>
      <w:r>
        <w:rPr>
          <w:rFonts w:ascii="微软雅黑" w:eastAsia="微软雅黑" w:hAnsi="微软雅黑" w:hint="eastAsia"/>
          <w:color w:val="000000" w:themeColor="text1"/>
          <w:szCs w:val="21"/>
        </w:rPr>
        <w:t>。</w:t>
      </w:r>
    </w:p>
    <w:p w:rsidR="003D5657" w:rsidRDefault="00DA43A0">
      <w:pPr>
        <w:pStyle w:val="ad"/>
        <w:numPr>
          <w:ilvl w:val="0"/>
          <w:numId w:val="6"/>
        </w:numPr>
        <w:autoSpaceDE w:val="0"/>
        <w:autoSpaceDN w:val="0"/>
        <w:adjustRightInd w:val="0"/>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材料供应</w:t>
      </w:r>
    </w:p>
    <w:p w:rsidR="003D5657" w:rsidRDefault="00DA43A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szCs w:val="21"/>
        </w:rPr>
        <w:t>本工程所需材料均由承包人自行采购供应</w:t>
      </w:r>
      <w:r>
        <w:rPr>
          <w:rFonts w:ascii="微软雅黑" w:eastAsia="微软雅黑" w:hAnsi="微软雅黑" w:hint="eastAsia"/>
          <w:szCs w:val="21"/>
        </w:rPr>
        <w:t>。</w:t>
      </w:r>
      <w:r>
        <w:rPr>
          <w:rFonts w:ascii="微软雅黑" w:eastAsia="微软雅黑" w:hAnsi="微软雅黑"/>
          <w:szCs w:val="21"/>
        </w:rPr>
        <w:t>若发包</w:t>
      </w:r>
      <w:r>
        <w:rPr>
          <w:rFonts w:ascii="微软雅黑" w:eastAsia="微软雅黑" w:hAnsi="微软雅黑" w:hint="eastAsia"/>
          <w:szCs w:val="21"/>
        </w:rPr>
        <w:t>人</w:t>
      </w:r>
      <w:r>
        <w:rPr>
          <w:rFonts w:ascii="微软雅黑" w:eastAsia="微软雅黑" w:hAnsi="微软雅黑"/>
          <w:szCs w:val="21"/>
        </w:rPr>
        <w:t>指定品牌范围，则承包人应按发包</w:t>
      </w:r>
      <w:r>
        <w:rPr>
          <w:rFonts w:ascii="微软雅黑" w:eastAsia="微软雅黑" w:hAnsi="微软雅黑" w:hint="eastAsia"/>
          <w:szCs w:val="21"/>
        </w:rPr>
        <w:t>人</w:t>
      </w:r>
      <w:r>
        <w:rPr>
          <w:rFonts w:ascii="微软雅黑" w:eastAsia="微软雅黑" w:hAnsi="微软雅黑"/>
          <w:szCs w:val="21"/>
        </w:rPr>
        <w:t>指定的品牌范围选择材料</w:t>
      </w:r>
      <w:r>
        <w:rPr>
          <w:rFonts w:ascii="微软雅黑" w:eastAsia="微软雅黑" w:hAnsi="微软雅黑" w:hint="eastAsia"/>
          <w:szCs w:val="21"/>
        </w:rPr>
        <w:t>；发包人</w:t>
      </w:r>
      <w:r>
        <w:rPr>
          <w:rFonts w:ascii="微软雅黑" w:eastAsia="微软雅黑" w:hAnsi="微软雅黑"/>
          <w:szCs w:val="21"/>
        </w:rPr>
        <w:t>不做限定的材料由承包人自行选择，</w:t>
      </w:r>
      <w:r>
        <w:rPr>
          <w:rFonts w:ascii="微软雅黑" w:eastAsia="微软雅黑" w:hAnsi="微软雅黑" w:hint="eastAsia"/>
          <w:szCs w:val="21"/>
        </w:rPr>
        <w:t>所有材料进场前均需按要求向发包人送样封样，经发包人和监理同意后方可采购，进场材料必须与封样材料一致，且</w:t>
      </w:r>
      <w:r>
        <w:rPr>
          <w:rFonts w:ascii="微软雅黑" w:eastAsia="微软雅黑" w:hAnsi="微软雅黑" w:hint="eastAsia"/>
          <w:color w:val="000000"/>
          <w:szCs w:val="21"/>
        </w:rPr>
        <w:t>本工程的设备及材料应选用有关部门认可的产品且其规格、型号、技术参数必须符合设计图纸和招标文件的要求，产品质量必须达到国家及行业标准。</w:t>
      </w:r>
    </w:p>
    <w:p w:rsidR="003D5657" w:rsidRDefault="00DA43A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hint="eastAsia"/>
          <w:color w:val="000000"/>
          <w:szCs w:val="21"/>
        </w:rPr>
        <w:t>承包人采购的材料设备均应具有合格证或质量保证书。所有材料（设备）进场，必须经发包人及监理验收合格后方可使用，严禁不合格材料（设备）或未经验收的材料（设备）进入现场。一经发现，应立即清除出现场，同时发包人将对承包人按发包人制定的现场管理办法予以处罚，由此引起的其他损失和责任均由</w:t>
      </w:r>
      <w:r>
        <w:rPr>
          <w:rFonts w:ascii="微软雅黑" w:eastAsia="微软雅黑" w:hAnsi="微软雅黑" w:hint="eastAsia"/>
          <w:color w:val="000000"/>
          <w:szCs w:val="21"/>
        </w:rPr>
        <w:t>承包人承担。</w:t>
      </w:r>
    </w:p>
    <w:p w:rsidR="003D5657" w:rsidRDefault="00DA43A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hint="eastAsia"/>
          <w:color w:val="000000"/>
          <w:szCs w:val="21"/>
        </w:rPr>
        <w:t>本工程的设备及材料应选用有关部门认可的产品且其规格、型号、技术参数必须符合设计图纸和招标文件的要求，产品质量必须达到国家及行业标准。</w:t>
      </w:r>
    </w:p>
    <w:p w:rsidR="003D5657" w:rsidRDefault="00DA43A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hint="eastAsia"/>
          <w:color w:val="000000"/>
          <w:szCs w:val="21"/>
        </w:rPr>
        <w:t>由发包人负责供应的材料设备，承包人必须在使用前壹个月向发包人提出书面申请，货到现场后，承包人应派人进行签收、搬运、保管、安装，并承担其相应的费用。</w:t>
      </w:r>
    </w:p>
    <w:p w:rsidR="003D5657" w:rsidRDefault="00DA43A0">
      <w:pPr>
        <w:pStyle w:val="ad"/>
        <w:numPr>
          <w:ilvl w:val="1"/>
          <w:numId w:val="6"/>
        </w:numPr>
        <w:autoSpaceDE w:val="0"/>
        <w:autoSpaceDN w:val="0"/>
        <w:adjustRightInd w:val="0"/>
        <w:spacing w:line="276" w:lineRule="auto"/>
        <w:ind w:left="283" w:hangingChars="135" w:hanging="283"/>
        <w:rPr>
          <w:rFonts w:ascii="微软雅黑" w:eastAsia="微软雅黑" w:hAnsi="微软雅黑"/>
          <w:color w:val="000000" w:themeColor="text1"/>
          <w:szCs w:val="21"/>
        </w:rPr>
      </w:pPr>
      <w:r>
        <w:rPr>
          <w:rFonts w:ascii="微软雅黑" w:eastAsia="微软雅黑" w:hAnsi="微软雅黑" w:hint="eastAsia"/>
          <w:color w:val="000000"/>
          <w:kern w:val="0"/>
          <w:szCs w:val="21"/>
        </w:rPr>
        <w:t>承包人选择的设备材料品牌，原则上不予变更；若需变更，须经发包人同意。</w:t>
      </w:r>
    </w:p>
    <w:p w:rsidR="003D5657" w:rsidRDefault="00DA43A0">
      <w:pPr>
        <w:pStyle w:val="ad"/>
        <w:numPr>
          <w:ilvl w:val="0"/>
          <w:numId w:val="6"/>
        </w:numPr>
        <w:spacing w:line="276" w:lineRule="auto"/>
        <w:ind w:firstLineChars="0" w:firstLine="0"/>
        <w:outlineLvl w:val="0"/>
        <w:rPr>
          <w:rFonts w:ascii="微软雅黑" w:eastAsia="微软雅黑" w:hAnsi="微软雅黑"/>
          <w:b/>
          <w:color w:val="000000" w:themeColor="text1"/>
          <w:szCs w:val="21"/>
        </w:rPr>
      </w:pPr>
      <w:bookmarkStart w:id="14" w:name="_Toc461554997"/>
      <w:bookmarkStart w:id="15" w:name="_Toc461637135"/>
      <w:bookmarkStart w:id="16" w:name="_Toc461637027"/>
      <w:r>
        <w:rPr>
          <w:rFonts w:ascii="微软雅黑" w:eastAsia="微软雅黑" w:hAnsi="微软雅黑" w:hint="eastAsia"/>
          <w:b/>
          <w:color w:val="000000" w:themeColor="text1"/>
          <w:szCs w:val="21"/>
        </w:rPr>
        <w:t>各方责任</w:t>
      </w:r>
      <w:bookmarkEnd w:id="14"/>
      <w:bookmarkEnd w:id="15"/>
      <w:bookmarkEnd w:id="16"/>
    </w:p>
    <w:p w:rsidR="003D5657" w:rsidRDefault="00DA43A0">
      <w:pPr>
        <w:pStyle w:val="ad"/>
        <w:numPr>
          <w:ilvl w:val="1"/>
          <w:numId w:val="6"/>
        </w:numPr>
        <w:spacing w:line="276" w:lineRule="auto"/>
        <w:ind w:firstLineChars="0" w:firstLine="0"/>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发包人责任</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委派为发包人现场负责人，协调现场各方关系，解决施工中的有关问题，组织协调承包人向承包人移交施工范围的场地。</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提供或审批施工所需设计图说；组织进行设计交底和图纸会审；协调完善设计变更、技术核定；提出验收标准及技术要求，明确施工界面和范围。</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组织进行总承包管理交底。</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审批承包人施工方案（需先经承包人审核），督促承包人对进场材料、工程质量、工程进度、安全文明施工等进行管理。对工程进行验收。</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审核承包人技术核定、工程签证资料，施工图预（结）算，按合同规定支付工程款。</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kern w:val="0"/>
          <w:szCs w:val="21"/>
        </w:rPr>
        <w:t>开工前发包人应向承包人负责人和工程技术人员就该工程进行安全技术交底。</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kern w:val="0"/>
          <w:szCs w:val="21"/>
        </w:rPr>
        <w:t>发包人应加强对工程施工过程安全检查和督促工作，对于承包人违反安全规程，危及人身于设备安全的行为，一经检查发现，发包人应及时给予制止，承包人未能及时整改的，发包人责令承包人停工且工期不予顺延。</w:t>
      </w:r>
    </w:p>
    <w:p w:rsidR="003D5657" w:rsidRDefault="00DA43A0">
      <w:pPr>
        <w:pStyle w:val="ad"/>
        <w:numPr>
          <w:ilvl w:val="1"/>
          <w:numId w:val="6"/>
        </w:numPr>
        <w:spacing w:line="276" w:lineRule="auto"/>
        <w:ind w:firstLineChars="0" w:firstLine="0"/>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承包人责任</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指派为承包人现场负责人，协调现场相关工作，解决施工中的有关问题，服从总包单位、监理单位、发包人的安排和管理。</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cs="宋体" w:hint="eastAsia"/>
          <w:color w:val="000000"/>
          <w:kern w:val="0"/>
          <w:szCs w:val="21"/>
          <w:lang w:val="zh-CN"/>
        </w:rPr>
        <w:t>需配合精装修进场施工。</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编制完成该工程施工组织设计和进度计划，并与总包的工程进度计划同步，报送总包方、监理单位、发包人批准后实施。</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服从总承包管理制度，服从发包人现场管理制度规定。</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按现行施工及验收</w:t>
      </w:r>
      <w:r>
        <w:rPr>
          <w:rFonts w:ascii="微软雅黑" w:eastAsia="微软雅黑" w:hAnsi="微软雅黑" w:hint="eastAsia"/>
          <w:color w:val="000000" w:themeColor="text1"/>
          <w:szCs w:val="21"/>
        </w:rPr>
        <w:t>规范、技术规程及合同的要求，组织进行施工。工完场清，将建筑垃圾清运至总包方在现场指定垃圾堆放点。</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szCs w:val="21"/>
        </w:rPr>
        <w:t>应严格按照招标文件和经发包人确认的工程施工图纸、设计变更通知、会审纪要、施工组织设计文件等技术资料精心组织施工。工程质量应符合现行的国家、本地区、行业有关的施工技术规范、质量检验评定标准等相关要求，同时负责工程验收等所有相关手续办理并承担应缴纳的各项费用。</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按规定办理工程意外伤害保险，并自行负责承包人人员的安全，非承包人或发包人原因造成的承包人人员伤亡由承包人负责；因承包人原因造成承包人、发包人及第三方伤害由承</w:t>
      </w:r>
      <w:r>
        <w:rPr>
          <w:rFonts w:ascii="微软雅黑" w:eastAsia="微软雅黑" w:hAnsi="微软雅黑" w:hint="eastAsia"/>
          <w:color w:val="000000" w:themeColor="text1"/>
          <w:szCs w:val="21"/>
        </w:rPr>
        <w:t>包人负责，承担全部责任。如发包人因此被要求承担责任的，则发包人有权就其承担的全部责任向承包人追偿，并有权从合同价款中直接扣除。</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向发包人报送现场施工管理小组人员名单，施工人员应相对稳定，未经发包人同意，不得随意更换；承包人施工人员应服从发包人的管理和协调，发包人对承包人不称职的管理人员和施工人员，有权要求承包人更换，承包人需于工作日内更换相应人员。</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自行解决人员食宿，施工现场严禁住人。</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szCs w:val="21"/>
        </w:rPr>
        <w:t>本工程主体及地下室暗配管、盒、</w:t>
      </w:r>
      <w:r>
        <w:rPr>
          <w:rFonts w:ascii="微软雅黑" w:eastAsia="微软雅黑" w:hAnsi="微软雅黑"/>
          <w:color w:val="000000"/>
          <w:szCs w:val="21"/>
        </w:rPr>
        <w:t>桥架</w:t>
      </w:r>
      <w:r>
        <w:rPr>
          <w:rFonts w:ascii="微软雅黑" w:eastAsia="微软雅黑" w:hAnsi="微软雅黑" w:hint="eastAsia"/>
          <w:color w:val="000000"/>
          <w:szCs w:val="21"/>
        </w:rPr>
        <w:t>已由总包单位预埋到位，承包人进场后应及时配合总包水电班组核对预埋情况，及时予以接收。</w:t>
      </w:r>
      <w:r>
        <w:rPr>
          <w:rFonts w:ascii="微软雅黑" w:eastAsia="微软雅黑" w:hAnsi="微软雅黑" w:hint="eastAsia"/>
          <w:szCs w:val="21"/>
        </w:rPr>
        <w:t>若存</w:t>
      </w:r>
      <w:r>
        <w:rPr>
          <w:rFonts w:ascii="微软雅黑" w:eastAsia="微软雅黑" w:hAnsi="微软雅黑" w:hint="eastAsia"/>
          <w:szCs w:val="21"/>
        </w:rPr>
        <w:t>在管路不通及错位情况，请承包人及时书面告知发包人，以便发包人及时通知总包单位进行整改；若承包人未书面告知发包人且未在进场后一个月内提出，则视为承包人认同总包单位预埋情况，由此造成的费用以及工期延误由承包人自行承担。</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themeColor="text1"/>
          <w:szCs w:val="21"/>
        </w:rPr>
        <w:t>在施工过程中，按发包人的要求作好已完工程的成品保护，同时也有责任保护现场其他单位的成品和半成品。因承包人原因造成现场其他单位的成品和半成品的损坏由承包人负责修复或赔偿。</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szCs w:val="21"/>
        </w:rPr>
        <w:t>承包人施工时，应根据现场需要有义务积极配合其它专业施工。</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color w:val="000000"/>
          <w:szCs w:val="21"/>
        </w:rPr>
        <w:t>承包人应负责工程资料管理，负责向有关部门办理资料报备。工程竣工验收合格后承包人应于</w:t>
      </w:r>
      <w:r>
        <w:rPr>
          <w:rFonts w:ascii="微软雅黑" w:eastAsia="微软雅黑" w:hAnsi="微软雅黑" w:hint="eastAsia"/>
          <w:color w:val="000000"/>
          <w:szCs w:val="21"/>
          <w:u w:val="single"/>
        </w:rPr>
        <w:t>十五天内</w:t>
      </w:r>
      <w:r>
        <w:rPr>
          <w:rFonts w:ascii="微软雅黑" w:eastAsia="微软雅黑" w:hAnsi="微软雅黑" w:hint="eastAsia"/>
          <w:color w:val="000000"/>
          <w:szCs w:val="21"/>
        </w:rPr>
        <w:t>将</w:t>
      </w:r>
      <w:r>
        <w:rPr>
          <w:rFonts w:ascii="微软雅黑" w:eastAsia="微软雅黑" w:hAnsi="微软雅黑" w:hint="eastAsia"/>
          <w:b/>
          <w:color w:val="000000"/>
          <w:szCs w:val="21"/>
          <w:u w:val="single"/>
        </w:rPr>
        <w:t>一式</w:t>
      </w:r>
      <w:r>
        <w:rPr>
          <w:rFonts w:ascii="微软雅黑" w:eastAsia="微软雅黑" w:hAnsi="微软雅黑" w:hint="eastAsia"/>
          <w:b/>
          <w:color w:val="000000"/>
          <w:szCs w:val="21"/>
          <w:u w:val="single"/>
        </w:rPr>
        <w:t xml:space="preserve"> 4 </w:t>
      </w:r>
      <w:r>
        <w:rPr>
          <w:rFonts w:ascii="微软雅黑" w:eastAsia="微软雅黑" w:hAnsi="微软雅黑" w:hint="eastAsia"/>
          <w:b/>
          <w:color w:val="000000"/>
          <w:szCs w:val="21"/>
          <w:u w:val="single"/>
        </w:rPr>
        <w:t>套</w:t>
      </w:r>
      <w:r>
        <w:rPr>
          <w:rFonts w:ascii="微软雅黑" w:eastAsia="微软雅黑" w:hAnsi="微软雅黑" w:hint="eastAsia"/>
          <w:b/>
          <w:color w:val="000000"/>
          <w:szCs w:val="21"/>
          <w:u w:val="single"/>
        </w:rPr>
        <w:t xml:space="preserve"> </w:t>
      </w:r>
      <w:r>
        <w:rPr>
          <w:rFonts w:ascii="微软雅黑" w:eastAsia="微软雅黑" w:hAnsi="微软雅黑" w:hint="eastAsia"/>
          <w:color w:val="000000"/>
          <w:szCs w:val="21"/>
        </w:rPr>
        <w:t>完整的内业资料和</w:t>
      </w:r>
      <w:r>
        <w:rPr>
          <w:rFonts w:ascii="微软雅黑" w:eastAsia="微软雅黑" w:hAnsi="微软雅黑" w:hint="eastAsia"/>
          <w:b/>
          <w:color w:val="000000"/>
          <w:szCs w:val="21"/>
          <w:u w:val="single"/>
        </w:rPr>
        <w:t xml:space="preserve"> 4 </w:t>
      </w:r>
      <w:r>
        <w:rPr>
          <w:rFonts w:ascii="微软雅黑" w:eastAsia="微软雅黑" w:hAnsi="微软雅黑" w:hint="eastAsia"/>
          <w:b/>
          <w:color w:val="000000"/>
          <w:szCs w:val="21"/>
          <w:u w:val="single"/>
        </w:rPr>
        <w:t>套</w:t>
      </w:r>
      <w:r>
        <w:rPr>
          <w:rFonts w:ascii="微软雅黑" w:eastAsia="微软雅黑" w:hAnsi="微软雅黑" w:hint="eastAsia"/>
          <w:color w:val="000000"/>
          <w:szCs w:val="21"/>
        </w:rPr>
        <w:t>竣工图等相关资料提交发包人，否则，发包人有权拒付尚未支付的工程款</w:t>
      </w:r>
      <w:r>
        <w:rPr>
          <w:rFonts w:ascii="微软雅黑" w:eastAsia="微软雅黑" w:hAnsi="微软雅黑" w:hint="eastAsia"/>
          <w:color w:val="000000" w:themeColor="text1"/>
          <w:szCs w:val="21"/>
        </w:rPr>
        <w:t>。</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工程中所用的器材，施工单位在使用之前应进行检验，发现问题应及时处理。严禁使用质量不合格器材。施工前，必须依据设计图纸和现场交底的控制桩号进行管道及人</w:t>
      </w:r>
      <w:r>
        <w:rPr>
          <w:rFonts w:ascii="微软雅黑" w:eastAsia="微软雅黑" w:hAnsi="微软雅黑"/>
          <w:szCs w:val="21"/>
        </w:rPr>
        <w:t>(</w:t>
      </w:r>
      <w:r>
        <w:rPr>
          <w:rFonts w:ascii="微软雅黑" w:eastAsia="微软雅黑" w:hAnsi="微软雅黑" w:hint="eastAsia"/>
          <w:szCs w:val="21"/>
        </w:rPr>
        <w:t>手</w:t>
      </w:r>
      <w:r>
        <w:rPr>
          <w:rFonts w:ascii="微软雅黑" w:eastAsia="微软雅黑" w:hAnsi="微软雅黑"/>
          <w:szCs w:val="21"/>
        </w:rPr>
        <w:t>)</w:t>
      </w:r>
      <w:r>
        <w:rPr>
          <w:rFonts w:ascii="微软雅黑" w:eastAsia="微软雅黑" w:hAnsi="微软雅黑" w:hint="eastAsia"/>
          <w:szCs w:val="21"/>
        </w:rPr>
        <w:t>孔位置的复测，并按施工需要定设桩点。</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管道施工开挖时，遇到可能危及其他设施安全时，在未取得建设单位和产权单位同意时，不得继续进行施工。</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szCs w:val="21"/>
        </w:rPr>
        <w:t>施工进场前应对现场进行必要的管理，施工时应注意防止泥沙等杂物进入管道内，安装切断时应将管口临时封堵。</w:t>
      </w:r>
      <w:r>
        <w:rPr>
          <w:rFonts w:ascii="微软雅黑" w:eastAsia="微软雅黑" w:hAnsi="微软雅黑" w:hint="eastAsia"/>
          <w:szCs w:val="21"/>
        </w:rPr>
        <w:t>对于施工废料应及时清理。</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在修复通信管道施工挖掘的路面之前，如回填土出现明显的坑、洼，通信管道的施工单位应按照市政部门的要求及时处理。</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szCs w:val="21"/>
        </w:rPr>
        <w:t>在施工</w:t>
      </w:r>
      <w:r>
        <w:rPr>
          <w:rFonts w:ascii="微软雅黑" w:eastAsia="微软雅黑" w:hAnsi="微软雅黑" w:hint="eastAsia"/>
          <w:szCs w:val="21"/>
        </w:rPr>
        <w:t>过程中</w:t>
      </w:r>
      <w:r>
        <w:rPr>
          <w:rFonts w:ascii="微软雅黑" w:eastAsia="微软雅黑" w:hAnsi="微软雅黑"/>
          <w:szCs w:val="21"/>
        </w:rPr>
        <w:t>，设立安全生产警示牌，提醒过路人员和车辆注意安全。</w:t>
      </w:r>
      <w:r>
        <w:rPr>
          <w:rFonts w:ascii="微软雅黑" w:eastAsia="微软雅黑" w:hAnsi="微软雅黑" w:hint="eastAsia"/>
          <w:szCs w:val="21"/>
        </w:rPr>
        <w:t>要认真贯彻“安全第一，预防为主”的方针，</w:t>
      </w:r>
      <w:r>
        <w:rPr>
          <w:rFonts w:ascii="微软雅黑" w:eastAsia="微软雅黑" w:hAnsi="微软雅黑"/>
          <w:szCs w:val="21"/>
        </w:rPr>
        <w:t>确保施工工作的顺利开展</w:t>
      </w:r>
      <w:r>
        <w:rPr>
          <w:rFonts w:ascii="微软雅黑" w:eastAsia="微软雅黑" w:hAnsi="微软雅黑" w:hint="eastAsia"/>
          <w:szCs w:val="21"/>
        </w:rPr>
        <w:t>。</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管道铺设完毕后，应作试验，试通合格后，应封好管口，进局管孔应采用栓塞式软塞封堵，以免泥砂进入管内，堵塞管道，通过检验后，应及时进行回填土。</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所有设备</w:t>
      </w:r>
      <w:r>
        <w:rPr>
          <w:rFonts w:ascii="微软雅黑" w:eastAsia="微软雅黑" w:hAnsi="微软雅黑" w:hint="eastAsia"/>
          <w:szCs w:val="21"/>
        </w:rPr>
        <w:t>基础、辅助管线等均应考虑在报价内；所有线缆应有单独的标识，所有的设备接口、配线、跳线都应有永久性标签标识。</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承包人进场后</w:t>
      </w:r>
      <w:r>
        <w:rPr>
          <w:rFonts w:ascii="微软雅黑" w:eastAsia="微软雅黑" w:hAnsi="微软雅黑" w:hint="eastAsia"/>
          <w:szCs w:val="21"/>
        </w:rPr>
        <w:t>,</w:t>
      </w:r>
      <w:r>
        <w:rPr>
          <w:rFonts w:ascii="微软雅黑" w:eastAsia="微软雅黑" w:hAnsi="微软雅黑" w:hint="eastAsia"/>
          <w:szCs w:val="21"/>
        </w:rPr>
        <w:t>与总包及各承包进行紧密配合并进行合理的技术讨论</w:t>
      </w:r>
      <w:r>
        <w:rPr>
          <w:rFonts w:ascii="微软雅黑" w:eastAsia="微软雅黑" w:hAnsi="微软雅黑" w:hint="eastAsia"/>
          <w:szCs w:val="21"/>
        </w:rPr>
        <w:t>,</w:t>
      </w:r>
      <w:r>
        <w:rPr>
          <w:rFonts w:ascii="微软雅黑" w:eastAsia="微软雅黑" w:hAnsi="微软雅黑" w:hint="eastAsia"/>
          <w:szCs w:val="21"/>
        </w:rPr>
        <w:t>对各关键部位及重要机房进行综合排布</w:t>
      </w:r>
      <w:r>
        <w:rPr>
          <w:rFonts w:ascii="微软雅黑" w:eastAsia="微软雅黑" w:hAnsi="微软雅黑" w:hint="eastAsia"/>
          <w:szCs w:val="21"/>
        </w:rPr>
        <w:t>,</w:t>
      </w:r>
      <w:r>
        <w:rPr>
          <w:rFonts w:ascii="微软雅黑" w:eastAsia="微软雅黑" w:hAnsi="微软雅黑" w:hint="eastAsia"/>
          <w:szCs w:val="21"/>
        </w:rPr>
        <w:t>应根据所提供的图纸深化完善图纸缺陷。桥架、管道等其他单位施工时会有局部绕弯、爬高施工，对应线缆会相应增加，承包人需在报价中充分考虑此部分费用并含在总报价中，后续施工中，除现场设计变更或技术洽商外，发包人不承担任何签证变更；</w:t>
      </w:r>
      <w:r>
        <w:rPr>
          <w:rFonts w:ascii="微软雅黑" w:eastAsia="微软雅黑" w:hAnsi="微软雅黑" w:hint="eastAsia"/>
          <w:szCs w:val="21"/>
        </w:rPr>
        <w:t xml:space="preserve"> </w:t>
      </w:r>
    </w:p>
    <w:p w:rsidR="003D5657" w:rsidRDefault="00DA43A0">
      <w:pPr>
        <w:numPr>
          <w:ilvl w:val="2"/>
          <w:numId w:val="6"/>
        </w:numPr>
        <w:spacing w:line="276" w:lineRule="auto"/>
        <w:ind w:left="567" w:hangingChars="270" w:hanging="567"/>
        <w:rPr>
          <w:rFonts w:ascii="微软雅黑" w:eastAsia="微软雅黑" w:hAnsi="微软雅黑"/>
          <w:color w:val="000000" w:themeColor="text1"/>
          <w:szCs w:val="21"/>
        </w:rPr>
      </w:pPr>
      <w:r>
        <w:rPr>
          <w:rFonts w:ascii="微软雅黑" w:eastAsia="微软雅黑" w:hAnsi="微软雅黑" w:hint="eastAsia"/>
          <w:szCs w:val="21"/>
        </w:rPr>
        <w:t>现场必须配制专职项目经理，接受总承包单位的协调、管理，配合总承包单位的施工进度及</w:t>
      </w:r>
      <w:r>
        <w:rPr>
          <w:rFonts w:ascii="微软雅黑" w:eastAsia="微软雅黑" w:hAnsi="微软雅黑" w:hint="eastAsia"/>
          <w:szCs w:val="21"/>
        </w:rPr>
        <w:t>工期并须负责与总承包单位、其他专业单位的配合、交接、验收工作等；严格按规范向监理单位进行工序报验，所涉及的材料必须按照要求进行复检。做好自身施工内容的成品保护工作。</w:t>
      </w:r>
    </w:p>
    <w:p w:rsidR="003D5657" w:rsidRDefault="00DA43A0">
      <w:pPr>
        <w:pStyle w:val="ad"/>
        <w:numPr>
          <w:ilvl w:val="0"/>
          <w:numId w:val="6"/>
        </w:numPr>
        <w:autoSpaceDE w:val="0"/>
        <w:autoSpaceDN w:val="0"/>
        <w:adjustRightInd w:val="0"/>
        <w:spacing w:line="276" w:lineRule="auto"/>
        <w:ind w:firstLineChars="0" w:firstLine="0"/>
        <w:outlineLvl w:val="0"/>
        <w:rPr>
          <w:rFonts w:ascii="微软雅黑" w:eastAsia="微软雅黑" w:hAnsi="微软雅黑"/>
          <w:color w:val="000000" w:themeColor="text1"/>
          <w:kern w:val="0"/>
          <w:szCs w:val="21"/>
        </w:rPr>
      </w:pPr>
      <w:r>
        <w:rPr>
          <w:rFonts w:ascii="微软雅黑" w:eastAsia="微软雅黑" w:hAnsi="微软雅黑" w:hint="eastAsia"/>
          <w:b/>
          <w:color w:val="000000" w:themeColor="text1"/>
          <w:kern w:val="0"/>
          <w:szCs w:val="21"/>
        </w:rPr>
        <w:t>施工安全</w:t>
      </w:r>
    </w:p>
    <w:p w:rsidR="003D5657" w:rsidRDefault="00DA43A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发包人的责任</w:t>
      </w:r>
    </w:p>
    <w:p w:rsidR="003D5657" w:rsidRDefault="00DA43A0">
      <w:pPr>
        <w:pStyle w:val="ad"/>
        <w:numPr>
          <w:ilvl w:val="2"/>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开工前发包人应向承包人负责人和工程技术人员就该工程进行安全技术交底。</w:t>
      </w:r>
    </w:p>
    <w:p w:rsidR="003D5657" w:rsidRDefault="00DA43A0">
      <w:pPr>
        <w:pStyle w:val="ad"/>
        <w:numPr>
          <w:ilvl w:val="2"/>
          <w:numId w:val="6"/>
        </w:numPr>
        <w:autoSpaceDE w:val="0"/>
        <w:autoSpaceDN w:val="0"/>
        <w:adjustRightInd w:val="0"/>
        <w:spacing w:line="276" w:lineRule="auto"/>
        <w:ind w:left="567"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发包人应加强对工程施工过程安全检查和督促工作，对于承包人违反安全规程，危及人身于设备安全的行为，一经检查发现，发包人应及时给予制止，承包人未能及时整改的，发包人责令承包人停工且工期不予顺延。</w:t>
      </w:r>
    </w:p>
    <w:p w:rsidR="003D5657" w:rsidRDefault="00DA43A0">
      <w:pPr>
        <w:pStyle w:val="ad"/>
        <w:numPr>
          <w:ilvl w:val="1"/>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承包人的责任</w:t>
      </w:r>
    </w:p>
    <w:p w:rsidR="003D5657" w:rsidRDefault="00DA43A0" w:rsidP="00DA43A0">
      <w:pPr>
        <w:pStyle w:val="ad"/>
        <w:numPr>
          <w:ilvl w:val="2"/>
          <w:numId w:val="6"/>
        </w:numPr>
        <w:tabs>
          <w:tab w:val="left" w:pos="1418"/>
          <w:tab w:val="left" w:pos="1701"/>
        </w:tabs>
        <w:autoSpaceDE w:val="0"/>
        <w:autoSpaceDN w:val="0"/>
        <w:adjustRightInd w:val="0"/>
        <w:spacing w:line="276" w:lineRule="auto"/>
        <w:ind w:firstLineChars="67" w:firstLine="141"/>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承包人在施工过程中应严格执行有关安全生产的法律法规等。</w:t>
      </w:r>
    </w:p>
    <w:p w:rsidR="003D5657" w:rsidRDefault="00DA43A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承包人应保持施工现场环境整洁、道路通畅、电气、机构装置等的安全防护设施完备，安全警示标志齐全以及规范化、标准化。</w:t>
      </w:r>
    </w:p>
    <w:p w:rsidR="003D5657" w:rsidRDefault="00DA43A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承包人应监督进入施工现场的所有人员严格遵守发包人的有关规章制度。</w:t>
      </w:r>
    </w:p>
    <w:p w:rsidR="003D5657" w:rsidRDefault="00DA43A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承包人应对所承包工程的安全负责，应根据现场实际情况编制详细的安全组织技术措施并严格执行。</w:t>
      </w:r>
    </w:p>
    <w:p w:rsidR="003D5657" w:rsidRDefault="00DA43A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承包人所使用的安全用具、安全防护设施、起重设备设施、手持电动工器具、电气设备等的使用管理必须执行国家及原电力工业部的相关规定。</w:t>
      </w:r>
    </w:p>
    <w:p w:rsidR="003D5657" w:rsidRDefault="00DA43A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在有危险性的电力生产区域内或容易引起人员伤害和设备事故的场</w:t>
      </w:r>
      <w:r>
        <w:rPr>
          <w:rFonts w:ascii="微软雅黑" w:eastAsia="微软雅黑" w:hAnsi="微软雅黑" w:hint="eastAsia"/>
          <w:color w:val="000000" w:themeColor="text1"/>
          <w:kern w:val="0"/>
          <w:szCs w:val="21"/>
        </w:rPr>
        <w:t>所作业，承包人应根据现场实际情况编制相应的分项安全技术措施，并应严格执行。</w:t>
      </w:r>
    </w:p>
    <w:p w:rsidR="003D5657" w:rsidRDefault="00DA43A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承包人应认真遵守有关安全施工、文明施工的管理规定，服从发包人在安全施工、文明施工方面的管理、监督和指导。</w:t>
      </w:r>
    </w:p>
    <w:p w:rsidR="003D5657" w:rsidRDefault="00DA43A0">
      <w:pPr>
        <w:pStyle w:val="ad"/>
        <w:numPr>
          <w:ilvl w:val="2"/>
          <w:numId w:val="6"/>
        </w:numPr>
        <w:tabs>
          <w:tab w:val="left" w:pos="1418"/>
          <w:tab w:val="left" w:pos="1701"/>
        </w:tabs>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特种作业人员经过培训考试合格后持证上岗，不得使用无证的操作人员。</w:t>
      </w:r>
    </w:p>
    <w:p w:rsidR="003D5657" w:rsidRDefault="00DA43A0">
      <w:pPr>
        <w:pStyle w:val="ad"/>
        <w:numPr>
          <w:ilvl w:val="1"/>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color w:val="000000" w:themeColor="text1"/>
          <w:kern w:val="0"/>
          <w:szCs w:val="21"/>
        </w:rPr>
        <w:t>因施工安全问题需进一步明确时，双方可另行签订《施工安全协议》，并将此作为本合同的附件。</w:t>
      </w:r>
    </w:p>
    <w:p w:rsidR="003D5657" w:rsidRDefault="00DA43A0">
      <w:pPr>
        <w:pStyle w:val="ad"/>
        <w:numPr>
          <w:ilvl w:val="0"/>
          <w:numId w:val="6"/>
        </w:numPr>
        <w:autoSpaceDE w:val="0"/>
        <w:autoSpaceDN w:val="0"/>
        <w:adjustRightInd w:val="0"/>
        <w:spacing w:line="276" w:lineRule="auto"/>
        <w:ind w:firstLineChars="0" w:firstLine="142"/>
        <w:outlineLvl w:val="0"/>
        <w:rPr>
          <w:rFonts w:ascii="微软雅黑" w:eastAsia="微软雅黑" w:hAnsi="微软雅黑"/>
          <w:color w:val="000000" w:themeColor="text1"/>
          <w:kern w:val="0"/>
          <w:szCs w:val="21"/>
        </w:rPr>
      </w:pPr>
      <w:r>
        <w:rPr>
          <w:rFonts w:ascii="微软雅黑" w:eastAsia="微软雅黑" w:hAnsi="微软雅黑" w:hint="eastAsia"/>
          <w:b/>
          <w:color w:val="000000"/>
          <w:szCs w:val="21"/>
        </w:rPr>
        <w:t>验收办法、标准</w:t>
      </w:r>
    </w:p>
    <w:p w:rsidR="003D5657" w:rsidRDefault="00DA43A0">
      <w:pPr>
        <w:pStyle w:val="ad"/>
        <w:numPr>
          <w:ilvl w:val="1"/>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color w:val="000000"/>
          <w:szCs w:val="21"/>
        </w:rPr>
        <w:t>工程质量标准：合格。</w:t>
      </w:r>
    </w:p>
    <w:p w:rsidR="003D5657" w:rsidRDefault="00DA43A0">
      <w:pPr>
        <w:pStyle w:val="ad"/>
        <w:numPr>
          <w:ilvl w:val="1"/>
          <w:numId w:val="6"/>
        </w:numPr>
        <w:autoSpaceDE w:val="0"/>
        <w:autoSpaceDN w:val="0"/>
        <w:adjustRightInd w:val="0"/>
        <w:spacing w:line="276" w:lineRule="auto"/>
        <w:ind w:leftChars="68" w:left="567" w:hangingChars="202" w:hanging="424"/>
        <w:rPr>
          <w:rFonts w:ascii="微软雅黑" w:eastAsia="微软雅黑" w:hAnsi="微软雅黑" w:cs="宋体"/>
          <w:szCs w:val="21"/>
        </w:rPr>
      </w:pPr>
      <w:r>
        <w:rPr>
          <w:rFonts w:ascii="微软雅黑" w:eastAsia="微软雅黑" w:hAnsi="微软雅黑" w:cs="宋体"/>
          <w:szCs w:val="21"/>
        </w:rPr>
        <w:t>本系统所涉及的设计标准、规范，产品标准应符合国家有关条例及规范，如有新的标准应采纳新标准，如是国外相应标准应得到发包方认可，这些标准包括</w:t>
      </w:r>
      <w:r>
        <w:rPr>
          <w:rFonts w:ascii="微软雅黑" w:eastAsia="微软雅黑" w:hAnsi="微软雅黑" w:cs="宋体" w:hint="eastAsia"/>
          <w:szCs w:val="21"/>
        </w:rPr>
        <w:t>但</w:t>
      </w:r>
      <w:r>
        <w:rPr>
          <w:rFonts w:ascii="微软雅黑" w:eastAsia="微软雅黑" w:hAnsi="微软雅黑" w:cs="宋体" w:hint="eastAsia"/>
          <w:szCs w:val="21"/>
        </w:rPr>
        <w:t>不限于</w:t>
      </w:r>
      <w:r>
        <w:rPr>
          <w:rFonts w:ascii="微软雅黑" w:eastAsia="微软雅黑" w:hAnsi="微软雅黑" w:cs="宋体"/>
          <w:szCs w:val="21"/>
        </w:rPr>
        <w:t>：</w:t>
      </w:r>
    </w:p>
    <w:p w:rsidR="003D5657" w:rsidRDefault="00DA43A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《住宅区和住宅建筑内通信设施工程验收规范》</w:t>
      </w:r>
      <w:r>
        <w:rPr>
          <w:rFonts w:ascii="微软雅黑" w:eastAsia="微软雅黑" w:hAnsi="微软雅黑" w:hint="eastAsia"/>
          <w:snapToGrid w:val="0"/>
          <w:spacing w:val="2"/>
          <w:szCs w:val="21"/>
        </w:rPr>
        <w:t xml:space="preserve">GB/T-50624    </w:t>
      </w:r>
    </w:p>
    <w:p w:rsidR="003D5657" w:rsidRDefault="00DA43A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《建筑物电子信息系统防雷技术规范》</w:t>
      </w:r>
      <w:r>
        <w:rPr>
          <w:rFonts w:ascii="微软雅黑" w:eastAsia="微软雅黑" w:hAnsi="微软雅黑" w:hint="eastAsia"/>
          <w:snapToGrid w:val="0"/>
          <w:spacing w:val="2"/>
          <w:szCs w:val="21"/>
        </w:rPr>
        <w:t xml:space="preserve">GB-50343  </w:t>
      </w:r>
    </w:p>
    <w:p w:rsidR="003D5657" w:rsidRDefault="00DA43A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《通信线路工程设计规范》</w:t>
      </w:r>
      <w:r>
        <w:rPr>
          <w:rFonts w:ascii="微软雅黑" w:eastAsia="微软雅黑" w:hAnsi="微软雅黑"/>
          <w:snapToGrid w:val="0"/>
          <w:spacing w:val="2"/>
          <w:szCs w:val="21"/>
        </w:rPr>
        <w:t>YD</w:t>
      </w:r>
      <w:r>
        <w:rPr>
          <w:rFonts w:ascii="微软雅黑" w:eastAsia="微软雅黑" w:hAnsi="微软雅黑" w:hint="eastAsia"/>
          <w:snapToGrid w:val="0"/>
          <w:spacing w:val="2"/>
          <w:szCs w:val="21"/>
        </w:rPr>
        <w:t>/T-</w:t>
      </w:r>
      <w:r>
        <w:rPr>
          <w:rFonts w:ascii="微软雅黑" w:eastAsia="微软雅黑" w:hAnsi="微软雅黑"/>
          <w:snapToGrid w:val="0"/>
          <w:spacing w:val="2"/>
          <w:szCs w:val="21"/>
        </w:rPr>
        <w:t>5102</w:t>
      </w:r>
    </w:p>
    <w:p w:rsidR="003D5657" w:rsidRDefault="00DA43A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《通信局站电源系统总技术要求》</w:t>
      </w:r>
      <w:r>
        <w:rPr>
          <w:rFonts w:ascii="微软雅黑" w:eastAsia="微软雅黑" w:hAnsi="微软雅黑" w:hint="eastAsia"/>
          <w:snapToGrid w:val="0"/>
          <w:spacing w:val="2"/>
          <w:szCs w:val="21"/>
        </w:rPr>
        <w:t>YD/T1051</w:t>
      </w:r>
    </w:p>
    <w:p w:rsidR="003D5657" w:rsidRDefault="00DA43A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《通信局（站）防雷与接地工程设计规范》</w:t>
      </w:r>
      <w:r>
        <w:rPr>
          <w:rFonts w:ascii="微软雅黑" w:eastAsia="微软雅黑" w:hAnsi="微软雅黑" w:hint="eastAsia"/>
          <w:snapToGrid w:val="0"/>
          <w:spacing w:val="2"/>
          <w:szCs w:val="21"/>
        </w:rPr>
        <w:t xml:space="preserve">YD/5098       </w:t>
      </w:r>
    </w:p>
    <w:p w:rsidR="003D5657" w:rsidRDefault="00DA43A0">
      <w:pPr>
        <w:pStyle w:val="ad"/>
        <w:numPr>
          <w:ilvl w:val="2"/>
          <w:numId w:val="6"/>
        </w:numPr>
        <w:autoSpaceDE w:val="0"/>
        <w:autoSpaceDN w:val="0"/>
        <w:adjustRightInd w:val="0"/>
        <w:spacing w:line="276" w:lineRule="auto"/>
        <w:ind w:firstLineChars="0" w:firstLine="142"/>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《电信专用房屋设计规范》</w:t>
      </w:r>
      <w:r>
        <w:rPr>
          <w:rFonts w:ascii="微软雅黑" w:eastAsia="微软雅黑" w:hAnsi="微软雅黑" w:hint="eastAsia"/>
          <w:snapToGrid w:val="0"/>
          <w:spacing w:val="2"/>
          <w:szCs w:val="21"/>
        </w:rPr>
        <w:t>YD/T5003</w:t>
      </w:r>
      <w:r>
        <w:rPr>
          <w:rFonts w:ascii="微软雅黑" w:eastAsia="微软雅黑" w:hAnsi="微软雅黑" w:cs="宋体"/>
          <w:szCs w:val="21"/>
        </w:rPr>
        <w:t>；</w:t>
      </w:r>
    </w:p>
    <w:p w:rsidR="003D5657" w:rsidRDefault="00DA43A0">
      <w:pPr>
        <w:pStyle w:val="ad"/>
        <w:numPr>
          <w:ilvl w:val="2"/>
          <w:numId w:val="6"/>
        </w:numPr>
        <w:autoSpaceDE w:val="0"/>
        <w:autoSpaceDN w:val="0"/>
        <w:adjustRightInd w:val="0"/>
        <w:spacing w:line="276" w:lineRule="auto"/>
        <w:ind w:leftChars="67" w:left="708" w:hangingChars="270" w:hanging="567"/>
        <w:rPr>
          <w:rFonts w:ascii="微软雅黑" w:eastAsia="微软雅黑" w:hAnsi="微软雅黑"/>
          <w:color w:val="000000" w:themeColor="text1"/>
          <w:kern w:val="0"/>
          <w:szCs w:val="21"/>
        </w:rPr>
      </w:pPr>
      <w:r>
        <w:rPr>
          <w:rFonts w:ascii="微软雅黑" w:eastAsia="微软雅黑" w:hAnsi="微软雅黑" w:cs="宋体"/>
          <w:szCs w:val="21"/>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Pr>
          <w:rFonts w:ascii="微软雅黑" w:eastAsia="微软雅黑" w:hAnsi="微软雅黑"/>
          <w:szCs w:val="21"/>
        </w:rPr>
        <w:t>。</w:t>
      </w:r>
    </w:p>
    <w:p w:rsidR="003D5657" w:rsidRDefault="00DA43A0">
      <w:pPr>
        <w:pStyle w:val="ad"/>
        <w:numPr>
          <w:ilvl w:val="0"/>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b/>
          <w:color w:val="000000" w:themeColor="text1"/>
          <w:kern w:val="0"/>
          <w:szCs w:val="21"/>
        </w:rPr>
        <w:t>工程保修</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szCs w:val="21"/>
        </w:rPr>
        <w:t>质量保修期为</w:t>
      </w:r>
      <w:r>
        <w:rPr>
          <w:rFonts w:ascii="微软雅黑" w:eastAsia="微软雅黑" w:hAnsi="微软雅黑" w:hint="eastAsia"/>
          <w:b/>
          <w:color w:val="000000"/>
          <w:szCs w:val="21"/>
          <w:u w:val="single"/>
        </w:rPr>
        <w:t>贰</w:t>
      </w:r>
      <w:r>
        <w:rPr>
          <w:rFonts w:ascii="微软雅黑" w:eastAsia="微软雅黑" w:hAnsi="微软雅黑" w:hint="eastAsia"/>
          <w:color w:val="000000"/>
          <w:szCs w:val="21"/>
        </w:rPr>
        <w:t>年，</w:t>
      </w:r>
      <w:r>
        <w:rPr>
          <w:rFonts w:ascii="微软雅黑" w:eastAsia="微软雅黑" w:hAnsi="微软雅黑" w:hint="eastAsia"/>
          <w:szCs w:val="21"/>
        </w:rPr>
        <w:t>质保期为工程竣工验收合格并备案后，经物业承接查验并整改验收合格</w:t>
      </w:r>
      <w:r>
        <w:rPr>
          <w:rFonts w:ascii="微软雅黑" w:eastAsia="微软雅黑" w:hAnsi="微软雅黑"/>
          <w:szCs w:val="21"/>
        </w:rPr>
        <w:t>之日起</w:t>
      </w:r>
      <w:r>
        <w:rPr>
          <w:rFonts w:ascii="微软雅黑" w:eastAsia="微软雅黑" w:hAnsi="微软雅黑" w:hint="eastAsia"/>
          <w:szCs w:val="21"/>
        </w:rPr>
        <w:t>算；</w:t>
      </w:r>
      <w:r>
        <w:rPr>
          <w:rFonts w:ascii="微软雅黑" w:eastAsia="微软雅黑" w:hAnsi="微软雅黑"/>
          <w:szCs w:val="21"/>
        </w:rPr>
        <w:t>并承诺接到报修电话后，</w:t>
      </w:r>
      <w:r>
        <w:rPr>
          <w:rFonts w:ascii="微软雅黑" w:eastAsia="微软雅黑" w:hAnsi="微软雅黑"/>
          <w:szCs w:val="21"/>
        </w:rPr>
        <w:t>2</w:t>
      </w:r>
      <w:r>
        <w:rPr>
          <w:rFonts w:ascii="微软雅黑" w:eastAsia="微软雅黑" w:hAnsi="微软雅黑" w:hint="eastAsia"/>
          <w:szCs w:val="21"/>
        </w:rPr>
        <w:t>4</w:t>
      </w:r>
      <w:r>
        <w:rPr>
          <w:rFonts w:ascii="微软雅黑" w:eastAsia="微软雅黑" w:hAnsi="微软雅黑"/>
          <w:szCs w:val="21"/>
        </w:rPr>
        <w:t>小时内赶到现场</w:t>
      </w:r>
      <w:r>
        <w:rPr>
          <w:rFonts w:ascii="微软雅黑" w:eastAsia="微软雅黑" w:hAnsi="微软雅黑" w:hint="eastAsia"/>
          <w:szCs w:val="21"/>
        </w:rPr>
        <w:t>。</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保修期内承包人对该系统进行免费保修，</w:t>
      </w:r>
      <w:r>
        <w:rPr>
          <w:rFonts w:ascii="微软雅黑" w:eastAsia="微软雅黑" w:hAnsi="微软雅黑" w:hint="eastAsia"/>
          <w:color w:val="000000" w:themeColor="text1"/>
          <w:kern w:val="0"/>
          <w:szCs w:val="21"/>
        </w:rPr>
        <w:t>承包人自接到发包人发给的保修通知之日起，在</w:t>
      </w:r>
      <w:r>
        <w:rPr>
          <w:rFonts w:ascii="微软雅黑" w:eastAsia="微软雅黑" w:hAnsi="微软雅黑" w:hint="eastAsia"/>
          <w:color w:val="000000" w:themeColor="text1"/>
          <w:kern w:val="0"/>
          <w:szCs w:val="21"/>
        </w:rPr>
        <w:t>24</w:t>
      </w:r>
      <w:r>
        <w:rPr>
          <w:rFonts w:ascii="微软雅黑" w:eastAsia="微软雅黑" w:hAnsi="微软雅黑" w:hint="eastAsia"/>
          <w:color w:val="000000" w:themeColor="text1"/>
          <w:kern w:val="0"/>
          <w:szCs w:val="21"/>
        </w:rPr>
        <w:t>小时内到达现场查明质量缺陷，进行维修；</w:t>
      </w:r>
      <w:r>
        <w:rPr>
          <w:rFonts w:ascii="微软雅黑" w:eastAsia="微软雅黑" w:hAnsi="微软雅黑" w:hint="eastAsia"/>
          <w:szCs w:val="21"/>
        </w:rPr>
        <w:t>如承包人未及时修复，发包人有权委托他人修复，费用从保修金中双倍扣除，保修金不足以支付的部分由承包人承担</w:t>
      </w:r>
      <w:r>
        <w:rPr>
          <w:rFonts w:ascii="微软雅黑" w:eastAsia="微软雅黑" w:hAnsi="微软雅黑" w:hint="eastAsia"/>
          <w:color w:val="000000" w:themeColor="text1"/>
          <w:kern w:val="0"/>
          <w:szCs w:val="21"/>
        </w:rPr>
        <w:t>。由于设计、使用不当或材料、构件、配件、制造等原因造成的质量缺陷，由责任方承担保修责任。</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本项目的</w:t>
      </w:r>
      <w:hyperlink r:id="rId8" w:tgtFrame="_blank" w:history="1">
        <w:r>
          <w:rPr>
            <w:rFonts w:ascii="微软雅黑" w:eastAsia="微软雅黑" w:hAnsi="微软雅黑"/>
            <w:szCs w:val="21"/>
          </w:rPr>
          <w:t>物业管理</w:t>
        </w:r>
      </w:hyperlink>
      <w:r>
        <w:rPr>
          <w:rFonts w:ascii="微软雅黑" w:eastAsia="微软雅黑" w:hAnsi="微软雅黑"/>
          <w:szCs w:val="21"/>
        </w:rPr>
        <w:t>公司负责本工程保修期内返修工作的统一协调管理</w:t>
      </w:r>
      <w:r>
        <w:rPr>
          <w:rFonts w:ascii="微软雅黑" w:eastAsia="微软雅黑" w:hAnsi="微软雅黑" w:hint="eastAsia"/>
          <w:szCs w:val="21"/>
        </w:rPr>
        <w:t>，承包人</w:t>
      </w:r>
      <w:r>
        <w:rPr>
          <w:rFonts w:ascii="微软雅黑" w:eastAsia="微软雅黑" w:hAnsi="微软雅黑"/>
          <w:szCs w:val="21"/>
        </w:rPr>
        <w:t>就工程质量保修向</w:t>
      </w:r>
      <w:r>
        <w:rPr>
          <w:rFonts w:ascii="微软雅黑" w:eastAsia="微软雅黑" w:hAnsi="微软雅黑" w:hint="eastAsia"/>
          <w:szCs w:val="21"/>
        </w:rPr>
        <w:t>本项目的</w:t>
      </w:r>
      <w:hyperlink r:id="rId9" w:tgtFrame="_blank" w:history="1">
        <w:r>
          <w:rPr>
            <w:rFonts w:ascii="微软雅黑" w:eastAsia="微软雅黑" w:hAnsi="微软雅黑"/>
            <w:szCs w:val="21"/>
          </w:rPr>
          <w:t>物业管理</w:t>
        </w:r>
      </w:hyperlink>
      <w:r>
        <w:rPr>
          <w:rFonts w:ascii="微软雅黑" w:eastAsia="微软雅黑" w:hAnsi="微软雅黑"/>
          <w:szCs w:val="21"/>
        </w:rPr>
        <w:t>公司负责</w:t>
      </w:r>
      <w:r>
        <w:rPr>
          <w:rFonts w:ascii="微软雅黑" w:eastAsia="微软雅黑" w:hAnsi="微软雅黑" w:hint="eastAsia"/>
          <w:szCs w:val="21"/>
        </w:rPr>
        <w:t>。保修期满后，在</w:t>
      </w:r>
      <w:r>
        <w:rPr>
          <w:rFonts w:ascii="微软雅黑" w:eastAsia="微软雅黑" w:hAnsi="微软雅黑" w:hint="eastAsia"/>
          <w:szCs w:val="21"/>
        </w:rPr>
        <w:t>承包人已完成全部返修工作后，</w:t>
      </w:r>
      <w:r>
        <w:rPr>
          <w:rFonts w:ascii="微软雅黑" w:eastAsia="微软雅黑" w:hAnsi="微软雅黑"/>
          <w:szCs w:val="21"/>
        </w:rPr>
        <w:t>由</w:t>
      </w:r>
      <w:r>
        <w:rPr>
          <w:rFonts w:ascii="微软雅黑" w:eastAsia="微软雅黑" w:hAnsi="微软雅黑" w:hint="eastAsia"/>
          <w:szCs w:val="21"/>
        </w:rPr>
        <w:t>本项目的</w:t>
      </w:r>
      <w:hyperlink r:id="rId10" w:tgtFrame="_blank" w:history="1">
        <w:r>
          <w:rPr>
            <w:rFonts w:ascii="微软雅黑" w:eastAsia="微软雅黑" w:hAnsi="微软雅黑"/>
            <w:szCs w:val="21"/>
          </w:rPr>
          <w:t>物业管理</w:t>
        </w:r>
      </w:hyperlink>
      <w:r>
        <w:rPr>
          <w:rFonts w:ascii="微软雅黑" w:eastAsia="微软雅黑" w:hAnsi="微软雅黑"/>
          <w:szCs w:val="21"/>
        </w:rPr>
        <w:t>公司</w:t>
      </w:r>
      <w:r>
        <w:rPr>
          <w:rFonts w:ascii="微软雅黑" w:eastAsia="微软雅黑" w:hAnsi="微软雅黑" w:hint="eastAsia"/>
          <w:szCs w:val="21"/>
        </w:rPr>
        <w:t>签字确认后由发包人与承包人结算保修款。</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承包人须提供符合上述保修期长度要求的保修及售后服务承诺书。</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保养保修期内非发包人的人为原因而出现质量问题，由承包人负责。承包人负责保修并承担修理、调换或退货等相关费用。</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szCs w:val="21"/>
        </w:rPr>
        <w:t>在工程保修期内</w:t>
      </w:r>
      <w:r>
        <w:rPr>
          <w:rFonts w:ascii="微软雅黑" w:eastAsia="微软雅黑" w:hAnsi="微软雅黑" w:hint="eastAsia"/>
          <w:szCs w:val="21"/>
        </w:rPr>
        <w:t>，承包人</w:t>
      </w:r>
      <w:r>
        <w:rPr>
          <w:rFonts w:ascii="微软雅黑" w:eastAsia="微软雅黑" w:hAnsi="微软雅黑"/>
          <w:szCs w:val="21"/>
        </w:rPr>
        <w:t>必须委派一名全权代表专职处理本工程的维修工作</w:t>
      </w:r>
      <w:r>
        <w:rPr>
          <w:rFonts w:ascii="微软雅黑" w:eastAsia="微软雅黑" w:hAnsi="微软雅黑" w:hint="eastAsia"/>
          <w:szCs w:val="21"/>
        </w:rPr>
        <w:t>，</w:t>
      </w:r>
      <w:r>
        <w:rPr>
          <w:rFonts w:ascii="微软雅黑" w:eastAsia="微软雅黑" w:hAnsi="微软雅黑"/>
          <w:szCs w:val="21"/>
        </w:rPr>
        <w:t>如</w:t>
      </w:r>
      <w:r>
        <w:rPr>
          <w:rFonts w:ascii="微软雅黑" w:eastAsia="微软雅黑" w:hAnsi="微软雅黑" w:hint="eastAsia"/>
          <w:szCs w:val="21"/>
        </w:rPr>
        <w:t>本项目的</w:t>
      </w:r>
      <w:hyperlink r:id="rId11" w:tgtFrame="_blank" w:history="1">
        <w:r>
          <w:rPr>
            <w:rFonts w:ascii="微软雅黑" w:eastAsia="微软雅黑" w:hAnsi="微软雅黑"/>
            <w:szCs w:val="21"/>
          </w:rPr>
          <w:t>物业管理</w:t>
        </w:r>
      </w:hyperlink>
      <w:r>
        <w:rPr>
          <w:rFonts w:ascii="微软雅黑" w:eastAsia="微软雅黑" w:hAnsi="微软雅黑"/>
          <w:szCs w:val="21"/>
        </w:rPr>
        <w:t>公司认为该代表不能胜任工作</w:t>
      </w:r>
      <w:r>
        <w:rPr>
          <w:rFonts w:ascii="微软雅黑" w:eastAsia="微软雅黑" w:hAnsi="微软雅黑" w:hint="eastAsia"/>
          <w:szCs w:val="21"/>
        </w:rPr>
        <w:t>，承包人</w:t>
      </w:r>
      <w:r>
        <w:rPr>
          <w:rFonts w:ascii="微软雅黑" w:eastAsia="微软雅黑" w:hAnsi="微软雅黑"/>
          <w:szCs w:val="21"/>
        </w:rPr>
        <w:t>在接通知后</w:t>
      </w:r>
      <w:r>
        <w:rPr>
          <w:rFonts w:ascii="微软雅黑" w:eastAsia="微软雅黑" w:hAnsi="微软雅黑"/>
          <w:szCs w:val="21"/>
        </w:rPr>
        <w:t>2</w:t>
      </w:r>
      <w:r>
        <w:rPr>
          <w:rFonts w:ascii="微软雅黑" w:eastAsia="微软雅黑" w:hAnsi="微软雅黑"/>
          <w:szCs w:val="21"/>
        </w:rPr>
        <w:t>日内予以更换。</w:t>
      </w:r>
    </w:p>
    <w:p w:rsidR="003D5657" w:rsidRDefault="00DA43A0">
      <w:pPr>
        <w:pStyle w:val="ad"/>
        <w:autoSpaceDE w:val="0"/>
        <w:autoSpaceDN w:val="0"/>
        <w:adjustRightInd w:val="0"/>
        <w:spacing w:line="276" w:lineRule="auto"/>
        <w:ind w:left="424" w:firstLineChars="0" w:firstLine="0"/>
        <w:rPr>
          <w:rFonts w:ascii="微软雅黑" w:eastAsia="微软雅黑" w:hAnsi="微软雅黑"/>
          <w:color w:val="000000" w:themeColor="text1"/>
          <w:kern w:val="0"/>
          <w:szCs w:val="21"/>
        </w:rPr>
      </w:pPr>
      <w:r>
        <w:rPr>
          <w:rFonts w:ascii="微软雅黑" w:eastAsia="微软雅黑" w:hAnsi="微软雅黑" w:hint="eastAsia"/>
          <w:szCs w:val="21"/>
        </w:rPr>
        <w:t>承包人</w:t>
      </w:r>
      <w:r>
        <w:rPr>
          <w:rFonts w:ascii="微软雅黑" w:eastAsia="微软雅黑" w:hAnsi="微软雅黑"/>
          <w:szCs w:val="21"/>
        </w:rPr>
        <w:t>保</w:t>
      </w:r>
      <w:r>
        <w:rPr>
          <w:rFonts w:ascii="微软雅黑" w:eastAsia="微软雅黑" w:hAnsi="微软雅黑"/>
          <w:color w:val="000000"/>
          <w:szCs w:val="21"/>
        </w:rPr>
        <w:t>修负责人</w:t>
      </w:r>
      <w:r>
        <w:rPr>
          <w:rFonts w:ascii="微软雅黑" w:eastAsia="微软雅黑" w:hAnsi="微软雅黑" w:hint="eastAsia"/>
          <w:color w:val="000000"/>
          <w:szCs w:val="21"/>
        </w:rPr>
        <w:t>：</w:t>
      </w:r>
    </w:p>
    <w:p w:rsidR="003D5657" w:rsidRDefault="00DA43A0">
      <w:pPr>
        <w:pStyle w:val="ad"/>
        <w:autoSpaceDE w:val="0"/>
        <w:autoSpaceDN w:val="0"/>
        <w:adjustRightInd w:val="0"/>
        <w:spacing w:line="276" w:lineRule="auto"/>
        <w:ind w:left="424" w:firstLineChars="0" w:firstLine="0"/>
        <w:rPr>
          <w:rFonts w:ascii="微软雅黑" w:eastAsia="微软雅黑" w:hAnsi="微软雅黑"/>
          <w:color w:val="000000" w:themeColor="text1"/>
          <w:kern w:val="0"/>
          <w:szCs w:val="21"/>
        </w:rPr>
      </w:pPr>
      <w:r>
        <w:rPr>
          <w:rFonts w:ascii="微软雅黑" w:eastAsia="微软雅黑" w:hAnsi="微软雅黑"/>
          <w:color w:val="000000"/>
          <w:szCs w:val="21"/>
        </w:rPr>
        <w:t>通讯地</w:t>
      </w:r>
      <w:r>
        <w:rPr>
          <w:rFonts w:ascii="微软雅黑" w:eastAsia="微软雅黑" w:hAnsi="微软雅黑" w:hint="eastAsia"/>
          <w:color w:val="000000"/>
          <w:szCs w:val="21"/>
        </w:rPr>
        <w:t>址：</w:t>
      </w:r>
    </w:p>
    <w:p w:rsidR="003D5657" w:rsidRDefault="00DA43A0">
      <w:pPr>
        <w:pStyle w:val="ad"/>
        <w:autoSpaceDE w:val="0"/>
        <w:autoSpaceDN w:val="0"/>
        <w:adjustRightInd w:val="0"/>
        <w:spacing w:line="276" w:lineRule="auto"/>
        <w:ind w:left="424"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szCs w:val="21"/>
        </w:rPr>
        <w:t>联系人</w:t>
      </w:r>
      <w:r>
        <w:rPr>
          <w:rFonts w:ascii="微软雅黑" w:eastAsia="微软雅黑" w:hAnsi="微软雅黑"/>
          <w:color w:val="000000"/>
          <w:szCs w:val="21"/>
        </w:rPr>
        <w:t>/</w:t>
      </w:r>
      <w:r>
        <w:rPr>
          <w:rFonts w:ascii="微软雅黑" w:eastAsia="微软雅黑" w:hAnsi="微软雅黑"/>
          <w:color w:val="000000"/>
          <w:szCs w:val="21"/>
        </w:rPr>
        <w:t>手</w:t>
      </w:r>
      <w:r>
        <w:rPr>
          <w:rFonts w:ascii="微软雅黑" w:eastAsia="微软雅黑" w:hAnsi="微软雅黑" w:hint="eastAsia"/>
          <w:color w:val="000000"/>
          <w:szCs w:val="21"/>
        </w:rPr>
        <w:t>机：</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szCs w:val="21"/>
        </w:rPr>
        <w:t>以上内容若有变动需及时书面知会</w:t>
      </w:r>
      <w:r>
        <w:rPr>
          <w:rFonts w:ascii="微软雅黑" w:eastAsia="微软雅黑" w:hAnsi="微软雅黑" w:hint="eastAsia"/>
          <w:szCs w:val="21"/>
        </w:rPr>
        <w:t>本项目</w:t>
      </w:r>
      <w:hyperlink r:id="rId12" w:tgtFrame="_blank" w:history="1">
        <w:r>
          <w:rPr>
            <w:rFonts w:ascii="微软雅黑" w:eastAsia="微软雅黑" w:hAnsi="微软雅黑"/>
            <w:szCs w:val="21"/>
          </w:rPr>
          <w:t>物业管理</w:t>
        </w:r>
      </w:hyperlink>
      <w:r>
        <w:rPr>
          <w:rFonts w:ascii="微软雅黑" w:eastAsia="微软雅黑" w:hAnsi="微软雅黑"/>
          <w:szCs w:val="21"/>
        </w:rPr>
        <w:t>公司</w:t>
      </w:r>
      <w:r>
        <w:rPr>
          <w:rFonts w:ascii="微软雅黑" w:eastAsia="微软雅黑" w:hAnsi="微软雅黑" w:hint="eastAsia"/>
          <w:szCs w:val="21"/>
        </w:rPr>
        <w:t>，</w:t>
      </w:r>
      <w:r>
        <w:rPr>
          <w:rFonts w:ascii="微软雅黑" w:eastAsia="微软雅黑" w:hAnsi="微软雅黑"/>
          <w:szCs w:val="21"/>
        </w:rPr>
        <w:t>否则无法联系时视为</w:t>
      </w:r>
      <w:r>
        <w:rPr>
          <w:rFonts w:ascii="微软雅黑" w:eastAsia="微软雅黑" w:hAnsi="微软雅黑" w:hint="eastAsia"/>
          <w:szCs w:val="21"/>
        </w:rPr>
        <w:t>承包人</w:t>
      </w:r>
      <w:r>
        <w:rPr>
          <w:rFonts w:ascii="微软雅黑" w:eastAsia="微软雅黑" w:hAnsi="微软雅黑"/>
          <w:szCs w:val="21"/>
        </w:rPr>
        <w:t>已收到发包人传达之信息</w:t>
      </w:r>
      <w:r>
        <w:rPr>
          <w:rFonts w:ascii="微软雅黑" w:eastAsia="微软雅黑" w:hAnsi="微软雅黑" w:hint="eastAsia"/>
          <w:szCs w:val="21"/>
        </w:rPr>
        <w:t>。</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承包人</w:t>
      </w:r>
      <w:r>
        <w:rPr>
          <w:rFonts w:ascii="微软雅黑" w:eastAsia="微软雅黑" w:hAnsi="微软雅黑"/>
          <w:szCs w:val="21"/>
        </w:rPr>
        <w:t>维修人员应按发包人制定的维修程序进行维修</w:t>
      </w:r>
      <w:r>
        <w:rPr>
          <w:rFonts w:ascii="微软雅黑" w:eastAsia="微软雅黑" w:hAnsi="微软雅黑" w:hint="eastAsia"/>
          <w:szCs w:val="21"/>
        </w:rPr>
        <w:t>，</w:t>
      </w:r>
      <w:r>
        <w:rPr>
          <w:rFonts w:ascii="微软雅黑" w:eastAsia="微软雅黑" w:hAnsi="微软雅黑"/>
          <w:szCs w:val="21"/>
        </w:rPr>
        <w:t>服从</w:t>
      </w:r>
      <w:r>
        <w:rPr>
          <w:rFonts w:ascii="微软雅黑" w:eastAsia="微软雅黑" w:hAnsi="微软雅黑" w:hint="eastAsia"/>
          <w:szCs w:val="21"/>
        </w:rPr>
        <w:t>本项目</w:t>
      </w:r>
      <w:hyperlink r:id="rId13" w:tgtFrame="_blank" w:history="1">
        <w:r>
          <w:rPr>
            <w:rFonts w:ascii="微软雅黑" w:eastAsia="微软雅黑" w:hAnsi="微软雅黑"/>
            <w:szCs w:val="21"/>
          </w:rPr>
          <w:t>物业管理</w:t>
        </w:r>
      </w:hyperlink>
      <w:r>
        <w:rPr>
          <w:rFonts w:ascii="微软雅黑" w:eastAsia="微软雅黑" w:hAnsi="微软雅黑"/>
          <w:szCs w:val="21"/>
        </w:rPr>
        <w:t>公司的管理</w:t>
      </w:r>
      <w:r>
        <w:rPr>
          <w:rFonts w:ascii="微软雅黑" w:eastAsia="微软雅黑" w:hAnsi="微软雅黑" w:hint="eastAsia"/>
          <w:szCs w:val="21"/>
        </w:rPr>
        <w:t>，</w:t>
      </w:r>
      <w:r>
        <w:rPr>
          <w:rFonts w:ascii="微软雅黑" w:eastAsia="微软雅黑" w:hAnsi="微软雅黑"/>
          <w:szCs w:val="21"/>
        </w:rPr>
        <w:t>服从发包人的监督</w:t>
      </w:r>
      <w:r>
        <w:rPr>
          <w:rFonts w:ascii="微软雅黑" w:eastAsia="微软雅黑" w:hAnsi="微软雅黑" w:hint="eastAsia"/>
          <w:szCs w:val="21"/>
        </w:rPr>
        <w:t>，</w:t>
      </w:r>
      <w:r>
        <w:rPr>
          <w:rFonts w:ascii="微软雅黑" w:eastAsia="微软雅黑" w:hAnsi="微软雅黑"/>
          <w:szCs w:val="21"/>
        </w:rPr>
        <w:t>文明施工</w:t>
      </w:r>
      <w:r>
        <w:rPr>
          <w:rFonts w:ascii="微软雅黑" w:eastAsia="微软雅黑" w:hAnsi="微软雅黑" w:hint="eastAsia"/>
          <w:szCs w:val="21"/>
        </w:rPr>
        <w:t>、</w:t>
      </w:r>
      <w:r>
        <w:rPr>
          <w:rFonts w:ascii="微软雅黑" w:eastAsia="微软雅黑" w:hAnsi="微软雅黑"/>
          <w:szCs w:val="21"/>
        </w:rPr>
        <w:t>文明用语</w:t>
      </w:r>
      <w:r>
        <w:rPr>
          <w:rFonts w:ascii="微软雅黑" w:eastAsia="微软雅黑" w:hAnsi="微软雅黑" w:hint="eastAsia"/>
          <w:szCs w:val="21"/>
        </w:rPr>
        <w:t>，</w:t>
      </w:r>
      <w:r>
        <w:rPr>
          <w:rFonts w:ascii="微软雅黑" w:eastAsia="微软雅黑" w:hAnsi="微软雅黑"/>
          <w:szCs w:val="21"/>
        </w:rPr>
        <w:t>不得与发包人发生任何争执</w:t>
      </w:r>
      <w:r>
        <w:rPr>
          <w:rFonts w:ascii="微软雅黑" w:eastAsia="微软雅黑" w:hAnsi="微软雅黑" w:hint="eastAsia"/>
          <w:szCs w:val="21"/>
        </w:rPr>
        <w:t>，</w:t>
      </w:r>
      <w:r>
        <w:rPr>
          <w:rFonts w:ascii="微软雅黑" w:eastAsia="微软雅黑" w:hAnsi="微软雅黑"/>
          <w:szCs w:val="21"/>
        </w:rPr>
        <w:t>否则每人次</w:t>
      </w:r>
      <w:r>
        <w:rPr>
          <w:rFonts w:ascii="微软雅黑" w:eastAsia="微软雅黑" w:hAnsi="微软雅黑" w:hint="eastAsia"/>
          <w:szCs w:val="21"/>
        </w:rPr>
        <w:t>承包人</w:t>
      </w:r>
      <w:r>
        <w:rPr>
          <w:rFonts w:ascii="微软雅黑" w:eastAsia="微软雅黑" w:hAnsi="微软雅黑"/>
          <w:szCs w:val="21"/>
        </w:rPr>
        <w:t>支付违约金</w:t>
      </w:r>
      <w:r>
        <w:rPr>
          <w:rFonts w:ascii="微软雅黑" w:eastAsia="微软雅黑" w:hAnsi="微软雅黑"/>
          <w:szCs w:val="21"/>
        </w:rPr>
        <w:t>500</w:t>
      </w:r>
      <w:r>
        <w:rPr>
          <w:rFonts w:ascii="微软雅黑" w:eastAsia="微软雅黑" w:hAnsi="微软雅黑"/>
          <w:szCs w:val="21"/>
        </w:rPr>
        <w:t>元</w:t>
      </w:r>
      <w:r>
        <w:rPr>
          <w:rFonts w:ascii="微软雅黑" w:eastAsia="微软雅黑" w:hAnsi="微软雅黑" w:hint="eastAsia"/>
          <w:szCs w:val="21"/>
        </w:rPr>
        <w:t>。</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szCs w:val="21"/>
        </w:rPr>
        <w:t>每个维修项目完成后</w:t>
      </w:r>
      <w:r>
        <w:rPr>
          <w:rFonts w:ascii="微软雅黑" w:eastAsia="微软雅黑" w:hAnsi="微软雅黑" w:hint="eastAsia"/>
          <w:szCs w:val="21"/>
        </w:rPr>
        <w:t>，</w:t>
      </w:r>
      <w:r>
        <w:rPr>
          <w:rFonts w:ascii="微软雅黑" w:eastAsia="微软雅黑" w:hAnsi="微软雅黑"/>
          <w:szCs w:val="21"/>
        </w:rPr>
        <w:t>经发包人和</w:t>
      </w:r>
      <w:r>
        <w:rPr>
          <w:rFonts w:ascii="微软雅黑" w:eastAsia="微软雅黑" w:hAnsi="微软雅黑" w:hint="eastAsia"/>
          <w:szCs w:val="21"/>
        </w:rPr>
        <w:t>本项目</w:t>
      </w:r>
      <w:hyperlink r:id="rId14" w:tgtFrame="_blank" w:history="1">
        <w:r>
          <w:rPr>
            <w:rFonts w:ascii="微软雅黑" w:eastAsia="微软雅黑" w:hAnsi="微软雅黑"/>
            <w:szCs w:val="21"/>
          </w:rPr>
          <w:t>物业管理</w:t>
        </w:r>
      </w:hyperlink>
      <w:r>
        <w:rPr>
          <w:rFonts w:ascii="微软雅黑" w:eastAsia="微软雅黑" w:hAnsi="微软雅黑"/>
          <w:szCs w:val="21"/>
        </w:rPr>
        <w:t>公司验收并签字后</w:t>
      </w:r>
      <w:r>
        <w:rPr>
          <w:rFonts w:ascii="微软雅黑" w:eastAsia="微软雅黑" w:hAnsi="微软雅黑" w:hint="eastAsia"/>
          <w:szCs w:val="21"/>
        </w:rPr>
        <w:t>，</w:t>
      </w:r>
      <w:r>
        <w:rPr>
          <w:rFonts w:ascii="微软雅黑" w:eastAsia="微软雅黑" w:hAnsi="微软雅黑"/>
          <w:szCs w:val="21"/>
        </w:rPr>
        <w:t>方为该维修项目本次维修完毕。所维修项目应保证在六个月内不再出现类似问题</w:t>
      </w:r>
      <w:r>
        <w:rPr>
          <w:rFonts w:ascii="微软雅黑" w:eastAsia="微软雅黑" w:hAnsi="微软雅黑" w:hint="eastAsia"/>
          <w:szCs w:val="21"/>
        </w:rPr>
        <w:t>，否则即使免费保修期满，承包人也应继续维修，相应的保修款由维修部位验收合格之日起一个免费保修期满后支付</w:t>
      </w:r>
      <w:r>
        <w:rPr>
          <w:rFonts w:ascii="微软雅黑" w:eastAsia="微软雅黑" w:hAnsi="微软雅黑"/>
          <w:szCs w:val="21"/>
        </w:rPr>
        <w:t>。</w:t>
      </w:r>
      <w:r>
        <w:rPr>
          <w:rFonts w:ascii="微软雅黑" w:eastAsia="微软雅黑" w:hAnsi="微软雅黑" w:hint="eastAsia"/>
          <w:szCs w:val="21"/>
        </w:rPr>
        <w:t>如经历一次（含一次）以上维修，仍然不能解决问题，发包人有权另行聘请施工单位进行维修，由此引起的一切费用和责任由承包人负责</w:t>
      </w:r>
      <w:r>
        <w:rPr>
          <w:rFonts w:ascii="微软雅黑" w:eastAsia="微软雅黑" w:hAnsi="微软雅黑" w:hint="eastAsia"/>
          <w:color w:val="000000" w:themeColor="text1"/>
          <w:kern w:val="0"/>
          <w:szCs w:val="21"/>
        </w:rPr>
        <w:t>。</w:t>
      </w:r>
    </w:p>
    <w:p w:rsidR="003D5657" w:rsidRDefault="00DA43A0">
      <w:pPr>
        <w:pStyle w:val="ad"/>
        <w:numPr>
          <w:ilvl w:val="0"/>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b/>
          <w:color w:val="000000" w:themeColor="text1"/>
          <w:szCs w:val="21"/>
        </w:rPr>
        <w:t>违约责任</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themeColor="text1"/>
          <w:szCs w:val="21"/>
        </w:rPr>
        <w:t>本合同签章生效后，到本合同工程全部完工验收合格以前，任何一方未经对方同意，单方面不履行合同视为违约，违约方应按</w:t>
      </w:r>
      <w:r>
        <w:rPr>
          <w:rFonts w:ascii="微软雅黑" w:eastAsia="微软雅黑" w:hAnsi="微软雅黑" w:hint="eastAsia"/>
          <w:color w:val="000000" w:themeColor="text1"/>
          <w:szCs w:val="21"/>
          <w:u w:val="single"/>
        </w:rPr>
        <w:t>本合同价款的</w:t>
      </w:r>
      <w:r>
        <w:rPr>
          <w:rFonts w:ascii="微软雅黑" w:eastAsia="微软雅黑" w:hAnsi="微软雅黑" w:hint="eastAsia"/>
          <w:color w:val="000000" w:themeColor="text1"/>
          <w:szCs w:val="21"/>
          <w:u w:val="single"/>
        </w:rPr>
        <w:t>5</w:t>
      </w:r>
      <w:r>
        <w:rPr>
          <w:rFonts w:ascii="微软雅黑" w:eastAsia="微软雅黑" w:hAnsi="微软雅黑" w:hint="eastAsia"/>
          <w:color w:val="000000" w:themeColor="text1"/>
          <w:szCs w:val="21"/>
          <w:u w:val="single"/>
        </w:rPr>
        <w:t>％</w:t>
      </w:r>
      <w:r>
        <w:rPr>
          <w:rFonts w:ascii="微软雅黑" w:eastAsia="微软雅黑" w:hAnsi="微软雅黑" w:hint="eastAsia"/>
          <w:color w:val="000000" w:themeColor="text1"/>
          <w:szCs w:val="21"/>
        </w:rPr>
        <w:t>赔偿给未违方违约金。</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szCs w:val="21"/>
        </w:rPr>
      </w:pPr>
      <w:r>
        <w:rPr>
          <w:rFonts w:ascii="微软雅黑" w:eastAsia="微软雅黑" w:hAnsi="微软雅黑" w:hint="eastAsia"/>
          <w:color w:val="000000" w:themeColor="text1"/>
          <w:szCs w:val="21"/>
        </w:rPr>
        <w:t>由于承包人原因，致使本合同工程无法在合同约定的时间完工的，由承包人承担工期违约责任，承包人除应向发包人支付本合同价款</w:t>
      </w:r>
      <w:r>
        <w:rPr>
          <w:rFonts w:ascii="微软雅黑" w:eastAsia="微软雅黑" w:hAnsi="微软雅黑" w:hint="eastAsia"/>
          <w:color w:val="000000" w:themeColor="text1"/>
          <w:szCs w:val="21"/>
        </w:rPr>
        <w:t>2</w:t>
      </w:r>
      <w:r>
        <w:rPr>
          <w:rFonts w:ascii="微软雅黑" w:eastAsia="微软雅黑" w:hAnsi="微软雅黑" w:hint="eastAsia"/>
          <w:color w:val="000000" w:themeColor="text1"/>
          <w:szCs w:val="21"/>
        </w:rPr>
        <w:t>％的工期违约金外，每延迟一天，承包人每天还需向发包人支付本合同价款</w:t>
      </w:r>
      <w:r>
        <w:rPr>
          <w:rFonts w:ascii="微软雅黑" w:eastAsia="微软雅黑" w:hAnsi="微软雅黑" w:hint="eastAsia"/>
          <w:color w:val="000000" w:themeColor="text1"/>
          <w:szCs w:val="21"/>
        </w:rPr>
        <w:t>0.1%</w:t>
      </w:r>
      <w:r>
        <w:rPr>
          <w:rFonts w:ascii="微软雅黑" w:eastAsia="微软雅黑" w:hAnsi="微软雅黑" w:hint="eastAsia"/>
          <w:color w:val="000000" w:themeColor="text1"/>
          <w:szCs w:val="21"/>
        </w:rPr>
        <w:t>的工期违约金。延迟超过</w:t>
      </w:r>
      <w:r>
        <w:rPr>
          <w:rFonts w:ascii="微软雅黑" w:eastAsia="微软雅黑" w:hAnsi="微软雅黑" w:hint="eastAsia"/>
          <w:color w:val="000000" w:themeColor="text1"/>
          <w:szCs w:val="21"/>
        </w:rPr>
        <w:t>10</w:t>
      </w:r>
      <w:r>
        <w:rPr>
          <w:rFonts w:ascii="微软雅黑" w:eastAsia="微软雅黑" w:hAnsi="微软雅黑" w:hint="eastAsia"/>
          <w:color w:val="000000" w:themeColor="text1"/>
          <w:szCs w:val="21"/>
        </w:rPr>
        <w:t>天，发包人有</w:t>
      </w:r>
      <w:r>
        <w:rPr>
          <w:rFonts w:ascii="微软雅黑" w:eastAsia="微软雅黑" w:hAnsi="微软雅黑" w:hint="eastAsia"/>
          <w:color w:val="000000" w:themeColor="text1"/>
          <w:szCs w:val="21"/>
        </w:rPr>
        <w:t>权解除合同，承包人应向发包人支付相当于本合同价款</w:t>
      </w:r>
      <w:r>
        <w:rPr>
          <w:rFonts w:ascii="微软雅黑" w:eastAsia="微软雅黑" w:hAnsi="微软雅黑" w:hint="eastAsia"/>
          <w:color w:val="000000" w:themeColor="text1"/>
          <w:szCs w:val="21"/>
        </w:rPr>
        <w:t>10%</w:t>
      </w:r>
      <w:r>
        <w:rPr>
          <w:rFonts w:ascii="微软雅黑" w:eastAsia="微软雅黑" w:hAnsi="微软雅黑" w:hint="eastAsia"/>
          <w:color w:val="000000" w:themeColor="text1"/>
          <w:szCs w:val="21"/>
        </w:rPr>
        <w:t>的违约金，承包人给发包人造成的实际损失超过前述违约金标准的，还应赔偿发包人的其它损失。</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themeColor="text1"/>
          <w:szCs w:val="21"/>
        </w:rPr>
        <w:t>工程实施过程中，承包人在施工中违反《建设工程质量管理条例》、《工程建设标准强制性条文》的有关规定；或不按设计施工图纸、审核批准的施工组织设计和施工方案及现行施工验收规范和施工操作规程施工；或承包人不按有关安全文明施工的要求和规定施工；经发包人或监理单位发现，除承包人应立即纠正整改外，每发生一次视情节轻重，承包人应向发包人支付</w:t>
      </w:r>
      <w:r>
        <w:rPr>
          <w:rFonts w:ascii="微软雅黑" w:eastAsia="微软雅黑" w:hAnsi="微软雅黑" w:hint="eastAsia"/>
          <w:color w:val="000000" w:themeColor="text1"/>
          <w:szCs w:val="21"/>
        </w:rPr>
        <w:t>5</w:t>
      </w:r>
      <w:r>
        <w:rPr>
          <w:rFonts w:ascii="微软雅黑" w:eastAsia="微软雅黑" w:hAnsi="微软雅黑"/>
          <w:color w:val="000000" w:themeColor="text1"/>
          <w:szCs w:val="21"/>
        </w:rPr>
        <w:t>00</w:t>
      </w:r>
      <w:r>
        <w:rPr>
          <w:rFonts w:ascii="微软雅黑" w:eastAsia="微软雅黑" w:hAnsi="微软雅黑" w:hint="eastAsia"/>
          <w:color w:val="000000" w:themeColor="text1"/>
          <w:szCs w:val="21"/>
        </w:rPr>
        <w:t>元～</w:t>
      </w:r>
      <w:r>
        <w:rPr>
          <w:rFonts w:ascii="微软雅黑" w:eastAsia="微软雅黑" w:hAnsi="微软雅黑" w:hint="eastAsia"/>
          <w:color w:val="000000" w:themeColor="text1"/>
          <w:szCs w:val="21"/>
        </w:rPr>
        <w:t>20000</w:t>
      </w:r>
      <w:r>
        <w:rPr>
          <w:rFonts w:ascii="微软雅黑" w:eastAsia="微软雅黑" w:hAnsi="微软雅黑" w:hint="eastAsia"/>
          <w:color w:val="000000" w:themeColor="text1"/>
          <w:szCs w:val="21"/>
        </w:rPr>
        <w:t>元违约金。上述情节严重；或承包人不服从发包人的管理、协调调度；或承包人管理和实施能力不能有效地满足本工程时，发包人有权单方面终止合同，所造成的损失由承包人负责。</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color w:val="000000" w:themeColor="text1"/>
          <w:szCs w:val="21"/>
        </w:rPr>
        <w:t>因</w:t>
      </w:r>
      <w:r>
        <w:rPr>
          <w:rFonts w:ascii="微软雅黑" w:eastAsia="微软雅黑" w:hAnsi="微软雅黑" w:hint="eastAsia"/>
          <w:color w:val="000000" w:themeColor="text1"/>
          <w:szCs w:val="21"/>
        </w:rPr>
        <w:t>承包人原因导</w:t>
      </w:r>
      <w:r>
        <w:rPr>
          <w:rFonts w:ascii="微软雅黑" w:eastAsia="微软雅黑" w:hAnsi="微软雅黑"/>
          <w:color w:val="000000" w:themeColor="text1"/>
          <w:szCs w:val="21"/>
        </w:rPr>
        <w:t>致</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终止合约</w:t>
      </w:r>
      <w:r>
        <w:rPr>
          <w:rFonts w:ascii="微软雅黑" w:eastAsia="微软雅黑" w:hAnsi="微软雅黑" w:hint="eastAsia"/>
          <w:color w:val="000000" w:themeColor="text1"/>
          <w:szCs w:val="21"/>
        </w:rPr>
        <w:t>的，发包人除按本合同约定的计价方式对承包人所实施且经验收合格的工作量进行计价外，其他费用均不再进行单独计算。</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szCs w:val="21"/>
        </w:rPr>
        <w:t>工程未能通过验收或工程质量若未达到合同约定的要求，承包人除负责无偿修理或返工直至工程通过验收合格外另处以工程税后结算总造价的</w:t>
      </w:r>
      <w:r>
        <w:rPr>
          <w:rFonts w:ascii="微软雅黑" w:eastAsia="微软雅黑" w:hAnsi="微软雅黑" w:hint="eastAsia"/>
          <w:color w:val="000000"/>
          <w:szCs w:val="21"/>
        </w:rPr>
        <w:t>5%</w:t>
      </w:r>
      <w:r>
        <w:rPr>
          <w:rFonts w:ascii="微软雅黑" w:eastAsia="微软雅黑" w:hAnsi="微软雅黑" w:hint="eastAsia"/>
          <w:color w:val="000000"/>
          <w:szCs w:val="21"/>
        </w:rPr>
        <w:t>的违约金；因修理或返工造成的工期延误，承包人还须按照本合同第</w:t>
      </w:r>
      <w:r>
        <w:rPr>
          <w:rFonts w:ascii="微软雅黑" w:eastAsia="微软雅黑" w:hAnsi="微软雅黑" w:hint="eastAsia"/>
          <w:color w:val="000000"/>
          <w:szCs w:val="21"/>
        </w:rPr>
        <w:t>11</w:t>
      </w:r>
      <w:r>
        <w:rPr>
          <w:rFonts w:ascii="微软雅黑" w:eastAsia="微软雅黑" w:hAnsi="微软雅黑" w:hint="eastAsia"/>
          <w:color w:val="000000"/>
          <w:szCs w:val="21"/>
        </w:rPr>
        <w:t>条第</w:t>
      </w:r>
      <w:r>
        <w:rPr>
          <w:rFonts w:ascii="微软雅黑" w:eastAsia="微软雅黑" w:hAnsi="微软雅黑"/>
          <w:color w:val="000000"/>
          <w:szCs w:val="21"/>
        </w:rPr>
        <w:t>11.2</w:t>
      </w:r>
      <w:r>
        <w:rPr>
          <w:rFonts w:ascii="微软雅黑" w:eastAsia="微软雅黑" w:hAnsi="微软雅黑" w:hint="eastAsia"/>
          <w:color w:val="000000"/>
          <w:szCs w:val="21"/>
        </w:rPr>
        <w:t>条款的规定另行支付违约金。</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color w:val="000000" w:themeColor="text1"/>
          <w:szCs w:val="21"/>
        </w:rPr>
        <w:t>如任何带有行政职能的部门</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包括但不限于各级技术质量监督局、消防局、电业局、建委等</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或其它任何专业鉴定机构，就本合同中的材料，无论在仓库或运输途中或施工现场，因任何原因进行任何形式的质量检测，承包人均须在接到检测通知</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书面或口头</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时，按规定查看确认检查人员的相关证件的合法性并记录相关证件中的证件名称、证件号、发证单位或机构、持证人姓名、持证人是否与证件相符；并在接到检测通知</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书面或口头</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或检测后一小时内告知发包人的造价采购部及本工程的监理公司，并把相关的《产品质量监督抽样单</w:t>
      </w:r>
      <w:r>
        <w:rPr>
          <w:rFonts w:ascii="微软雅黑" w:eastAsia="微软雅黑" w:hAnsi="微软雅黑" w:hint="eastAsia"/>
          <w:color w:val="000000" w:themeColor="text1"/>
          <w:szCs w:val="21"/>
        </w:rPr>
        <w:t>》、《通知书》、《检验报告》按规定检查确认相关证件的情况等书面资料报送发包人。如承包人延迟履行前述告知义务，每延迟一个小时，应向发包人支付违约金</w:t>
      </w:r>
      <w:r>
        <w:rPr>
          <w:rFonts w:ascii="微软雅黑" w:eastAsia="微软雅黑" w:hAnsi="微软雅黑"/>
          <w:color w:val="000000" w:themeColor="text1"/>
          <w:szCs w:val="21"/>
        </w:rPr>
        <w:t>500</w:t>
      </w:r>
      <w:r>
        <w:rPr>
          <w:rFonts w:ascii="微软雅黑" w:eastAsia="微软雅黑" w:hAnsi="微软雅黑" w:hint="eastAsia"/>
          <w:color w:val="000000" w:themeColor="text1"/>
          <w:szCs w:val="21"/>
        </w:rPr>
        <w:t>元；同时，如因承包人延迟履行告知义务而给发包人造成经济损失或给发包人的商誉带来负面影响，发包人有权要求承包人承担所有赔偿责任。</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color w:val="000000" w:themeColor="text1"/>
          <w:szCs w:val="21"/>
        </w:rPr>
        <w:t>如因</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资金周转困难，不能按合同的约定时间</w:t>
      </w:r>
      <w:r>
        <w:rPr>
          <w:rFonts w:ascii="微软雅黑" w:eastAsia="微软雅黑" w:hAnsi="微软雅黑" w:hint="eastAsia"/>
          <w:color w:val="000000" w:themeColor="text1"/>
          <w:szCs w:val="21"/>
        </w:rPr>
        <w:t>和付款办法</w:t>
      </w:r>
      <w:r>
        <w:rPr>
          <w:rFonts w:ascii="微软雅黑" w:eastAsia="微软雅黑" w:hAnsi="微软雅黑"/>
          <w:color w:val="000000" w:themeColor="text1"/>
          <w:szCs w:val="21"/>
        </w:rPr>
        <w:t>付款，</w:t>
      </w:r>
      <w:r>
        <w:rPr>
          <w:rFonts w:ascii="微软雅黑" w:eastAsia="微软雅黑" w:hAnsi="微软雅黑" w:hint="eastAsia"/>
          <w:color w:val="000000" w:themeColor="text1"/>
          <w:szCs w:val="21"/>
        </w:rPr>
        <w:t>从</w:t>
      </w:r>
      <w:r>
        <w:rPr>
          <w:rFonts w:ascii="微软雅黑" w:eastAsia="微软雅黑" w:hAnsi="微软雅黑"/>
          <w:color w:val="000000" w:themeColor="text1"/>
          <w:szCs w:val="21"/>
        </w:rPr>
        <w:t>应付款之日起在</w:t>
      </w:r>
      <w:r>
        <w:rPr>
          <w:rFonts w:ascii="微软雅黑" w:eastAsia="微软雅黑" w:hAnsi="微软雅黑" w:hint="eastAsia"/>
          <w:color w:val="000000" w:themeColor="text1"/>
          <w:szCs w:val="21"/>
        </w:rPr>
        <w:t>两</w:t>
      </w:r>
      <w:r>
        <w:rPr>
          <w:rFonts w:ascii="微软雅黑" w:eastAsia="微软雅黑" w:hAnsi="微软雅黑"/>
          <w:color w:val="000000" w:themeColor="text1"/>
          <w:szCs w:val="21"/>
        </w:rPr>
        <w:t>个月内，</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按应付款额的相应期银行</w:t>
      </w:r>
      <w:r>
        <w:rPr>
          <w:rFonts w:ascii="微软雅黑" w:eastAsia="微软雅黑" w:hAnsi="微软雅黑" w:hint="eastAsia"/>
          <w:color w:val="000000" w:themeColor="text1"/>
          <w:szCs w:val="21"/>
        </w:rPr>
        <w:t>同类</w:t>
      </w:r>
      <w:r>
        <w:rPr>
          <w:rFonts w:ascii="微软雅黑" w:eastAsia="微软雅黑" w:hAnsi="微软雅黑"/>
          <w:color w:val="000000" w:themeColor="text1"/>
          <w:szCs w:val="21"/>
        </w:rPr>
        <w:t>贷款利率付给</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利息，</w:t>
      </w:r>
      <w:r>
        <w:rPr>
          <w:rFonts w:ascii="微软雅黑" w:eastAsia="微软雅黑" w:hAnsi="微软雅黑" w:hint="eastAsia"/>
          <w:color w:val="000000" w:themeColor="text1"/>
          <w:szCs w:val="21"/>
        </w:rPr>
        <w:t>但承包人不得</w:t>
      </w:r>
      <w:r>
        <w:rPr>
          <w:rFonts w:ascii="微软雅黑" w:eastAsia="微软雅黑" w:hAnsi="微软雅黑"/>
          <w:color w:val="000000" w:themeColor="text1"/>
          <w:szCs w:val="21"/>
        </w:rPr>
        <w:t>停工和延长合同工期（应视为正常履行合同）；</w:t>
      </w:r>
      <w:r>
        <w:rPr>
          <w:rFonts w:ascii="微软雅黑" w:eastAsia="微软雅黑" w:hAnsi="微软雅黑" w:hint="eastAsia"/>
          <w:color w:val="000000" w:themeColor="text1"/>
          <w:szCs w:val="21"/>
        </w:rPr>
        <w:t>从</w:t>
      </w:r>
      <w:r>
        <w:rPr>
          <w:rFonts w:ascii="微软雅黑" w:eastAsia="微软雅黑" w:hAnsi="微软雅黑"/>
          <w:color w:val="000000" w:themeColor="text1"/>
          <w:szCs w:val="21"/>
        </w:rPr>
        <w:t>应付款之日起</w:t>
      </w:r>
      <w:r>
        <w:rPr>
          <w:rFonts w:ascii="微软雅黑" w:eastAsia="微软雅黑" w:hAnsi="微软雅黑" w:hint="eastAsia"/>
          <w:color w:val="000000" w:themeColor="text1"/>
          <w:szCs w:val="21"/>
        </w:rPr>
        <w:t>超过两</w:t>
      </w:r>
      <w:r>
        <w:rPr>
          <w:rFonts w:ascii="微软雅黑" w:eastAsia="微软雅黑" w:hAnsi="微软雅黑"/>
          <w:color w:val="000000" w:themeColor="text1"/>
          <w:szCs w:val="21"/>
        </w:rPr>
        <w:t>个月</w:t>
      </w:r>
      <w:r>
        <w:rPr>
          <w:rFonts w:ascii="微软雅黑" w:eastAsia="微软雅黑" w:hAnsi="微软雅黑" w:hint="eastAsia"/>
          <w:color w:val="000000" w:themeColor="text1"/>
          <w:szCs w:val="21"/>
        </w:rPr>
        <w:t>发包人还不能付</w:t>
      </w:r>
      <w:r>
        <w:rPr>
          <w:rFonts w:ascii="微软雅黑" w:eastAsia="微软雅黑" w:hAnsi="微软雅黑" w:hint="eastAsia"/>
          <w:color w:val="000000" w:themeColor="text1"/>
          <w:szCs w:val="21"/>
        </w:rPr>
        <w:t>款</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除计算利息外，工程工期</w:t>
      </w:r>
      <w:r>
        <w:rPr>
          <w:rFonts w:ascii="微软雅黑" w:eastAsia="微软雅黑" w:hAnsi="微软雅黑"/>
          <w:color w:val="000000" w:themeColor="text1"/>
          <w:szCs w:val="21"/>
        </w:rPr>
        <w:t>顺延</w:t>
      </w:r>
      <w:r>
        <w:rPr>
          <w:rFonts w:ascii="微软雅黑" w:eastAsia="微软雅黑" w:hAnsi="微软雅黑" w:hint="eastAsia"/>
          <w:color w:val="000000" w:themeColor="text1"/>
          <w:szCs w:val="21"/>
        </w:rPr>
        <w:t>（顺延天数为应付款之日后两个月起至实际付款之日止计算）</w:t>
      </w:r>
      <w:r>
        <w:rPr>
          <w:rFonts w:ascii="微软雅黑" w:eastAsia="微软雅黑" w:hAnsi="微软雅黑"/>
          <w:color w:val="000000" w:themeColor="text1"/>
          <w:szCs w:val="21"/>
        </w:rPr>
        <w:t>。</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szCs w:val="21"/>
        </w:rPr>
      </w:pPr>
      <w:r>
        <w:rPr>
          <w:rFonts w:ascii="微软雅黑" w:eastAsia="微软雅黑" w:hAnsi="微软雅黑" w:hint="eastAsia"/>
          <w:color w:val="000000" w:themeColor="text1"/>
          <w:szCs w:val="21"/>
        </w:rPr>
        <w:t>工程款必须专款专用，承包人应及时支付材料款及工人工资，若由于承包人原因，出现材料商停止供货影响工期、工人罢工或被媒体曝光等事件发生，承包人应无条件在</w:t>
      </w:r>
      <w:r>
        <w:rPr>
          <w:rFonts w:ascii="微软雅黑" w:eastAsia="微软雅黑" w:hAnsi="微软雅黑" w:hint="eastAsia"/>
          <w:color w:val="000000" w:themeColor="text1"/>
          <w:szCs w:val="21"/>
        </w:rPr>
        <w:t>2</w:t>
      </w:r>
      <w:r>
        <w:rPr>
          <w:rFonts w:ascii="微软雅黑" w:eastAsia="微软雅黑" w:hAnsi="微软雅黑" w:hint="eastAsia"/>
          <w:color w:val="000000" w:themeColor="text1"/>
          <w:szCs w:val="21"/>
        </w:rPr>
        <w:t>小时内到达事发或投诉现场并进行紧急处理。在这类紧急事件发生后，发包人将对承包人进行处罚，并有权代付代扣拖欠款项或进行安置，并从发生的实际费用加收</w:t>
      </w:r>
      <w:r>
        <w:rPr>
          <w:rFonts w:ascii="微软雅黑" w:eastAsia="微软雅黑" w:hAnsi="微软雅黑" w:hint="eastAsia"/>
          <w:color w:val="000000" w:themeColor="text1"/>
          <w:szCs w:val="21"/>
        </w:rPr>
        <w:t>20</w:t>
      </w:r>
      <w:r>
        <w:rPr>
          <w:rFonts w:ascii="微软雅黑" w:eastAsia="微软雅黑" w:hAnsi="微软雅黑" w:hint="eastAsia"/>
          <w:color w:val="000000" w:themeColor="text1"/>
          <w:szCs w:val="21"/>
        </w:rPr>
        <w:t>％管理费后从承包人工程款中扣除；对给发包人造成其它损失（含声誉损失）的，发包人有权要求承包人进行赔偿。</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color w:val="000000" w:themeColor="text1"/>
          <w:szCs w:val="21"/>
        </w:rPr>
        <w:t>在</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发出</w:t>
      </w:r>
      <w:r>
        <w:rPr>
          <w:rFonts w:ascii="微软雅黑" w:eastAsia="微软雅黑" w:hAnsi="微软雅黑" w:hint="eastAsia"/>
          <w:color w:val="000000" w:themeColor="text1"/>
          <w:szCs w:val="21"/>
        </w:rPr>
        <w:t>工程</w:t>
      </w:r>
      <w:r>
        <w:rPr>
          <w:rFonts w:ascii="微软雅黑" w:eastAsia="微软雅黑" w:hAnsi="微软雅黑"/>
          <w:color w:val="000000" w:themeColor="text1"/>
          <w:szCs w:val="21"/>
        </w:rPr>
        <w:t>接收</w:t>
      </w:r>
      <w:r>
        <w:rPr>
          <w:rFonts w:ascii="微软雅黑" w:eastAsia="微软雅黑" w:hAnsi="微软雅黑" w:hint="eastAsia"/>
          <w:color w:val="000000" w:themeColor="text1"/>
          <w:szCs w:val="21"/>
        </w:rPr>
        <w:t>书面证明</w:t>
      </w:r>
      <w:r>
        <w:rPr>
          <w:rFonts w:ascii="微软雅黑" w:eastAsia="微软雅黑" w:hAnsi="微软雅黑"/>
          <w:color w:val="000000" w:themeColor="text1"/>
          <w:szCs w:val="21"/>
        </w:rPr>
        <w:t>，或因</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违约而引致</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终止合约，或因</w:t>
      </w:r>
      <w:r>
        <w:rPr>
          <w:rFonts w:ascii="微软雅黑" w:eastAsia="微软雅黑" w:hAnsi="微软雅黑" w:hint="eastAsia"/>
          <w:color w:val="000000" w:themeColor="text1"/>
          <w:szCs w:val="21"/>
        </w:rPr>
        <w:t>中</w:t>
      </w:r>
      <w:r>
        <w:rPr>
          <w:rFonts w:ascii="微软雅黑" w:eastAsia="微软雅黑" w:hAnsi="微软雅黑"/>
          <w:color w:val="000000" w:themeColor="text1"/>
          <w:szCs w:val="21"/>
        </w:rPr>
        <w:t>国政府部门政策的改变，或合同有关条款所述原因而令工程停工，</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有权指令</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全部撤离现场，</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须在接到</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发出通知后</w:t>
      </w:r>
      <w:r>
        <w:rPr>
          <w:rFonts w:ascii="微软雅黑" w:eastAsia="微软雅黑" w:hAnsi="微软雅黑"/>
          <w:color w:val="000000" w:themeColor="text1"/>
          <w:szCs w:val="21"/>
        </w:rPr>
        <w:t>7</w:t>
      </w:r>
      <w:r>
        <w:rPr>
          <w:rFonts w:ascii="微软雅黑" w:eastAsia="微软雅黑" w:hAnsi="微软雅黑"/>
          <w:color w:val="000000" w:themeColor="text1"/>
          <w:szCs w:val="21"/>
        </w:rPr>
        <w:t>天之内，无条件全部撤离现场。</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不可以任何理由（如工程结算等一切理由）而拒绝或拖迟撤离施工现场。如</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不按通知时间撤离现场，则</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将采取必要有效的措施使</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撤离现场，因上述措施而发生的一切费用、责任和后果将由</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承担</w:t>
      </w:r>
      <w:r>
        <w:rPr>
          <w:rFonts w:ascii="微软雅黑" w:eastAsia="微软雅黑" w:hAnsi="微软雅黑" w:hint="eastAsia"/>
          <w:color w:val="000000" w:themeColor="text1"/>
          <w:szCs w:val="21"/>
        </w:rPr>
        <w:t>，并且发包人将按每天金额人民币</w:t>
      </w:r>
      <w:r>
        <w:rPr>
          <w:rFonts w:ascii="微软雅黑" w:eastAsia="微软雅黑" w:hAnsi="微软雅黑" w:hint="eastAsia"/>
          <w:color w:val="000000" w:themeColor="text1"/>
          <w:szCs w:val="21"/>
        </w:rPr>
        <w:t>1000</w:t>
      </w:r>
      <w:r>
        <w:rPr>
          <w:rFonts w:ascii="微软雅黑" w:eastAsia="微软雅黑" w:hAnsi="微软雅黑" w:hint="eastAsia"/>
          <w:color w:val="000000" w:themeColor="text1"/>
          <w:szCs w:val="21"/>
        </w:rPr>
        <w:t>元作为撤场拖期违约金及按照违约逗留天数要求承包人承担支付义务</w:t>
      </w:r>
      <w:r>
        <w:rPr>
          <w:rFonts w:ascii="微软雅黑" w:eastAsia="微软雅黑" w:hAnsi="微软雅黑"/>
          <w:color w:val="000000" w:themeColor="text1"/>
          <w:szCs w:val="21"/>
        </w:rPr>
        <w:t>。</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全部</w:t>
      </w:r>
      <w:r>
        <w:rPr>
          <w:rFonts w:ascii="微软雅黑" w:eastAsia="微软雅黑" w:hAnsi="微软雅黑"/>
          <w:color w:val="000000" w:themeColor="text1"/>
          <w:szCs w:val="21"/>
        </w:rPr>
        <w:t>撤离现场是指</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将其一切人员、机械、设备、车辆、临时建设、以及其它一切属于他的物料全部撤出施工场地，并将施工场地打扫清洁、平整，以达到</w:t>
      </w:r>
      <w:r>
        <w:rPr>
          <w:rFonts w:ascii="微软雅黑" w:eastAsia="微软雅黑" w:hAnsi="微软雅黑" w:hint="eastAsia"/>
          <w:color w:val="000000" w:themeColor="text1"/>
          <w:szCs w:val="21"/>
        </w:rPr>
        <w:t>发包人</w:t>
      </w:r>
      <w:r>
        <w:rPr>
          <w:rFonts w:ascii="微软雅黑" w:eastAsia="微软雅黑" w:hAnsi="微软雅黑"/>
          <w:color w:val="000000" w:themeColor="text1"/>
          <w:szCs w:val="21"/>
        </w:rPr>
        <w:t>/</w:t>
      </w:r>
      <w:r>
        <w:rPr>
          <w:rFonts w:ascii="微软雅黑" w:eastAsia="微软雅黑" w:hAnsi="微软雅黑"/>
          <w:color w:val="000000" w:themeColor="text1"/>
          <w:szCs w:val="21"/>
        </w:rPr>
        <w:t>工程监理满意的程度。</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因现场调整，承包人必须无条件按照发包人要求实施，产生费用按实以签证变更结算，如拒绝执行，处以每次</w:t>
      </w:r>
      <w:r>
        <w:rPr>
          <w:rFonts w:ascii="微软雅黑" w:eastAsia="微软雅黑" w:hAnsi="微软雅黑" w:hint="eastAsia"/>
          <w:szCs w:val="21"/>
        </w:rPr>
        <w:t>10000</w:t>
      </w:r>
      <w:r>
        <w:rPr>
          <w:rFonts w:ascii="微软雅黑" w:eastAsia="微软雅黑" w:hAnsi="微软雅黑" w:hint="eastAsia"/>
          <w:szCs w:val="21"/>
        </w:rPr>
        <w:t>元的罚款，发包人寻求第三方资源的生产费用从承包人双倍扣除；承包人有义务和责任提出设计缺陷，不得以此为由影响相关验收工作，否则发包人将视情况处以相应重罚。</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临时用电服从总包的统一管理，对于不规范用电，处以每次</w:t>
      </w:r>
      <w:r>
        <w:rPr>
          <w:rFonts w:ascii="微软雅黑" w:eastAsia="微软雅黑" w:hAnsi="微软雅黑" w:hint="eastAsia"/>
          <w:szCs w:val="21"/>
        </w:rPr>
        <w:t>500-2000</w:t>
      </w:r>
      <w:r>
        <w:rPr>
          <w:rFonts w:ascii="微软雅黑" w:eastAsia="微软雅黑" w:hAnsi="微软雅黑" w:hint="eastAsia"/>
          <w:szCs w:val="21"/>
        </w:rPr>
        <w:t>元罚款并整改到位；</w:t>
      </w:r>
      <w:r>
        <w:rPr>
          <w:rFonts w:ascii="微软雅黑" w:eastAsia="微软雅黑" w:hAnsi="微软雅黑" w:hint="eastAsia"/>
          <w:szCs w:val="21"/>
        </w:rPr>
        <w:t>施工现场必须满足当地政府安全文明管理要求及龙湖集团有关管理规定。如未达到要求，每次处以</w:t>
      </w:r>
      <w:r>
        <w:rPr>
          <w:rFonts w:ascii="微软雅黑" w:eastAsia="微软雅黑" w:hAnsi="微软雅黑" w:hint="eastAsia"/>
          <w:szCs w:val="21"/>
        </w:rPr>
        <w:t>2000-10000</w:t>
      </w:r>
      <w:r>
        <w:rPr>
          <w:rFonts w:ascii="微软雅黑" w:eastAsia="微软雅黑" w:hAnsi="微软雅黑" w:hint="eastAsia"/>
          <w:szCs w:val="21"/>
        </w:rPr>
        <w:t>的罚款。</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szCs w:val="21"/>
        </w:rPr>
      </w:pPr>
      <w:r>
        <w:rPr>
          <w:rFonts w:ascii="微软雅黑" w:eastAsia="微软雅黑" w:hAnsi="微软雅黑" w:hint="eastAsia"/>
          <w:szCs w:val="21"/>
        </w:rPr>
        <w:t>承包人不得以新政策为由对原方案进行改正。造成的费用须由承包人承担，同时不得影响验收节点时间，超出按</w:t>
      </w:r>
      <w:r>
        <w:rPr>
          <w:rFonts w:ascii="微软雅黑" w:eastAsia="微软雅黑" w:hAnsi="微软雅黑"/>
          <w:szCs w:val="21"/>
        </w:rPr>
        <w:t>5</w:t>
      </w:r>
      <w:r>
        <w:rPr>
          <w:rFonts w:ascii="微软雅黑" w:eastAsia="微软雅黑" w:hAnsi="微软雅黑" w:hint="eastAsia"/>
          <w:szCs w:val="21"/>
        </w:rPr>
        <w:t>000</w:t>
      </w:r>
      <w:r>
        <w:rPr>
          <w:rFonts w:ascii="微软雅黑" w:eastAsia="微软雅黑" w:hAnsi="微软雅黑" w:hint="eastAsia"/>
          <w:szCs w:val="21"/>
        </w:rPr>
        <w:t>元</w:t>
      </w:r>
      <w:r>
        <w:rPr>
          <w:rFonts w:ascii="微软雅黑" w:eastAsia="微软雅黑" w:hAnsi="微软雅黑" w:hint="eastAsia"/>
          <w:szCs w:val="21"/>
        </w:rPr>
        <w:t>/</w:t>
      </w:r>
      <w:r>
        <w:rPr>
          <w:rFonts w:ascii="微软雅黑" w:eastAsia="微软雅黑" w:hAnsi="微软雅黑" w:hint="eastAsia"/>
          <w:szCs w:val="21"/>
        </w:rPr>
        <w:t>天进行处罚。</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szCs w:val="21"/>
        </w:rPr>
      </w:pPr>
      <w:r>
        <w:rPr>
          <w:rFonts w:ascii="微软雅黑" w:eastAsia="微软雅黑" w:hAnsi="微软雅黑" w:hint="eastAsia"/>
          <w:szCs w:val="21"/>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szCs w:val="21"/>
        </w:rPr>
      </w:pPr>
      <w:r>
        <w:rPr>
          <w:rFonts w:ascii="微软雅黑" w:eastAsia="微软雅黑" w:hAnsi="微软雅黑" w:hint="eastAsia"/>
          <w:szCs w:val="21"/>
        </w:rPr>
        <w:t>其他违约</w:t>
      </w:r>
      <w:r>
        <w:rPr>
          <w:rFonts w:ascii="微软雅黑" w:eastAsia="微软雅黑" w:hAnsi="微软雅黑"/>
          <w:szCs w:val="21"/>
        </w:rPr>
        <w:t>处罚</w:t>
      </w:r>
      <w:r>
        <w:rPr>
          <w:rFonts w:ascii="微软雅黑" w:eastAsia="微软雅黑" w:hAnsi="微软雅黑" w:hint="eastAsia"/>
          <w:szCs w:val="21"/>
        </w:rPr>
        <w:t>按《工程规范及技术说明</w:t>
      </w:r>
      <w:r>
        <w:rPr>
          <w:rFonts w:ascii="微软雅黑" w:eastAsia="微软雅黑" w:hAnsi="微软雅黑"/>
          <w:szCs w:val="21"/>
        </w:rPr>
        <w:t>》</w:t>
      </w:r>
      <w:r>
        <w:rPr>
          <w:rFonts w:ascii="微软雅黑" w:eastAsia="微软雅黑" w:hAnsi="微软雅黑" w:hint="eastAsia"/>
          <w:szCs w:val="21"/>
        </w:rPr>
        <w:t>内</w:t>
      </w:r>
      <w:r>
        <w:rPr>
          <w:rFonts w:ascii="微软雅黑" w:eastAsia="微软雅黑" w:hAnsi="微软雅黑"/>
          <w:szCs w:val="21"/>
        </w:rPr>
        <w:t>“</w:t>
      </w:r>
      <w:r>
        <w:rPr>
          <w:rFonts w:ascii="微软雅黑" w:eastAsia="微软雅黑" w:hAnsi="微软雅黑" w:hint="eastAsia"/>
          <w:szCs w:val="21"/>
        </w:rPr>
        <w:t>附件：工程违约处罚管理要求</w:t>
      </w:r>
      <w:r>
        <w:rPr>
          <w:rFonts w:ascii="微软雅黑" w:eastAsia="微软雅黑" w:hAnsi="微软雅黑"/>
          <w:szCs w:val="21"/>
        </w:rPr>
        <w:t>”</w:t>
      </w:r>
      <w:r>
        <w:rPr>
          <w:rFonts w:ascii="微软雅黑" w:eastAsia="微软雅黑" w:hAnsi="微软雅黑" w:hint="eastAsia"/>
          <w:szCs w:val="21"/>
        </w:rPr>
        <w:t>执行。</w:t>
      </w:r>
    </w:p>
    <w:p w:rsidR="003D5657" w:rsidRDefault="00DA43A0">
      <w:pPr>
        <w:pStyle w:val="ad"/>
        <w:numPr>
          <w:ilvl w:val="0"/>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b/>
          <w:color w:val="000000" w:themeColor="text1"/>
          <w:szCs w:val="21"/>
        </w:rPr>
        <w:t>争议</w:t>
      </w:r>
    </w:p>
    <w:p w:rsidR="003D5657" w:rsidRDefault="00DA43A0">
      <w:pPr>
        <w:pStyle w:val="ad"/>
        <w:numPr>
          <w:ilvl w:val="1"/>
          <w:numId w:val="6"/>
        </w:numPr>
        <w:autoSpaceDE w:val="0"/>
        <w:autoSpaceDN w:val="0"/>
        <w:adjustRightInd w:val="0"/>
        <w:spacing w:line="276" w:lineRule="auto"/>
        <w:ind w:left="567" w:hangingChars="270" w:hanging="567"/>
        <w:rPr>
          <w:rFonts w:ascii="微软雅黑" w:eastAsia="微软雅黑" w:hAnsi="微软雅黑"/>
          <w:color w:val="000000" w:themeColor="text1"/>
          <w:kern w:val="0"/>
          <w:szCs w:val="21"/>
        </w:rPr>
      </w:pPr>
      <w:r>
        <w:rPr>
          <w:rFonts w:ascii="微软雅黑" w:eastAsia="微软雅黑" w:hAnsi="微软雅黑"/>
          <w:color w:val="000000" w:themeColor="text1"/>
          <w:szCs w:val="21"/>
        </w:rPr>
        <w:t>本合同未尽事项和在执行本合同过程中发生争议，</w:t>
      </w:r>
      <w:r>
        <w:rPr>
          <w:rFonts w:ascii="微软雅黑" w:eastAsia="微软雅黑" w:hAnsi="微软雅黑" w:hint="eastAsia"/>
          <w:color w:val="000000" w:themeColor="text1"/>
          <w:szCs w:val="21"/>
        </w:rPr>
        <w:t>双方</w:t>
      </w:r>
      <w:r>
        <w:rPr>
          <w:rFonts w:ascii="微软雅黑" w:eastAsia="微软雅黑" w:hAnsi="微软雅黑"/>
          <w:color w:val="000000" w:themeColor="text1"/>
          <w:szCs w:val="21"/>
        </w:rPr>
        <w:t>友好协商不能达成一致，依法向</w:t>
      </w:r>
      <w:r>
        <w:rPr>
          <w:rFonts w:ascii="微软雅黑" w:eastAsia="微软雅黑" w:hAnsi="微软雅黑" w:hint="eastAsia"/>
          <w:color w:val="000000" w:themeColor="text1"/>
          <w:szCs w:val="21"/>
          <w:u w:val="single"/>
        </w:rPr>
        <w:t>工程所在</w:t>
      </w:r>
      <w:r>
        <w:rPr>
          <w:rFonts w:ascii="微软雅黑" w:eastAsia="微软雅黑" w:hAnsi="微软雅黑"/>
          <w:color w:val="000000" w:themeColor="text1"/>
          <w:szCs w:val="21"/>
          <w:u w:val="single"/>
        </w:rPr>
        <w:t>地人民法院</w:t>
      </w:r>
      <w:r>
        <w:rPr>
          <w:rFonts w:ascii="微软雅黑" w:eastAsia="微软雅黑" w:hAnsi="微软雅黑"/>
          <w:color w:val="000000" w:themeColor="text1"/>
          <w:szCs w:val="21"/>
        </w:rPr>
        <w:t>提出诉讼。本合同执行过程中发生争议或涉及第三方利益受到损害时，由</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提出证据证明</w:t>
      </w:r>
      <w:r>
        <w:rPr>
          <w:rFonts w:ascii="微软雅黑" w:eastAsia="微软雅黑" w:hAnsi="微软雅黑" w:hint="eastAsia"/>
          <w:color w:val="000000" w:themeColor="text1"/>
          <w:szCs w:val="21"/>
        </w:rPr>
        <w:t>承包人</w:t>
      </w:r>
      <w:r>
        <w:rPr>
          <w:rFonts w:ascii="微软雅黑" w:eastAsia="微软雅黑" w:hAnsi="微软雅黑"/>
          <w:color w:val="000000" w:themeColor="text1"/>
          <w:szCs w:val="21"/>
        </w:rPr>
        <w:t>无过错，否则视为有过错。</w:t>
      </w:r>
    </w:p>
    <w:p w:rsidR="003D5657" w:rsidRDefault="00DA43A0">
      <w:pPr>
        <w:pStyle w:val="ad"/>
        <w:numPr>
          <w:ilvl w:val="0"/>
          <w:numId w:val="6"/>
        </w:numPr>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不可抗力</w:t>
      </w:r>
    </w:p>
    <w:p w:rsidR="003D5657" w:rsidRDefault="00DA43A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r>
        <w:rPr>
          <w:rFonts w:ascii="微软雅黑" w:eastAsia="微软雅黑" w:hAnsi="微软雅黑" w:hint="eastAsia"/>
          <w:szCs w:val="21"/>
        </w:rPr>
        <w:t>因不可抗力致使完全不能履行合同的，本合同终止，各方无需承担任何责任，但本合同另有规定的除外。</w:t>
      </w:r>
    </w:p>
    <w:p w:rsidR="003D5657" w:rsidRDefault="00DA43A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r>
        <w:rPr>
          <w:rFonts w:ascii="微软雅黑" w:eastAsia="微软雅黑" w:hAnsi="微软雅黑" w:hint="eastAsia"/>
          <w:szCs w:val="21"/>
        </w:rPr>
        <w:t>因不可抗力致使部分不能履行合同的（包括导致延期履行），根据不可抗力的影响，免除相应的责任，但本合同另有规定的除外。</w:t>
      </w:r>
    </w:p>
    <w:p w:rsidR="003D5657" w:rsidRDefault="00DA43A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r>
        <w:rPr>
          <w:rFonts w:ascii="微软雅黑" w:eastAsia="微软雅黑" w:hAnsi="微软雅黑" w:hint="eastAsia"/>
          <w:szCs w:val="21"/>
        </w:rPr>
        <w:t>合同一方延迟履行合同后发生不可抗力的，不能免除责任。</w:t>
      </w:r>
    </w:p>
    <w:p w:rsidR="003D5657" w:rsidRDefault="00DA43A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r>
        <w:rPr>
          <w:rFonts w:ascii="微软雅黑" w:eastAsia="微软雅黑" w:hAnsi="微软雅黑" w:hint="eastAsia"/>
          <w:szCs w:val="21"/>
        </w:rPr>
        <w:t>因发生不可抗力影响合同履行的，遭受不可抗力的一方须及时通知另一方，并在不可抗力结束后合理期限内向另一方提交发生不可抗力的充分而有效的证明，否则，不能免除相应责任。</w:t>
      </w:r>
    </w:p>
    <w:p w:rsidR="003D5657" w:rsidRDefault="00DA43A0">
      <w:pPr>
        <w:pStyle w:val="ad"/>
        <w:numPr>
          <w:ilvl w:val="1"/>
          <w:numId w:val="6"/>
        </w:numPr>
        <w:spacing w:line="276" w:lineRule="auto"/>
        <w:ind w:left="424" w:hangingChars="202" w:hanging="424"/>
        <w:outlineLvl w:val="0"/>
        <w:rPr>
          <w:rFonts w:ascii="微软雅黑" w:eastAsia="微软雅黑" w:hAnsi="微软雅黑"/>
          <w:b/>
          <w:color w:val="000000" w:themeColor="text1"/>
          <w:szCs w:val="21"/>
        </w:rPr>
      </w:pPr>
      <w:r>
        <w:rPr>
          <w:rFonts w:ascii="微软雅黑" w:eastAsia="微软雅黑" w:hAnsi="微软雅黑" w:hint="eastAsia"/>
          <w:szCs w:val="21"/>
        </w:rPr>
        <w:t>除非本合同中另有约定，不可抗力系指发包人和承包人都不可预见、不可避免、不能克服的超出认识控制和防范能力的事件。这类事件使合同一方的履约已变得不可能或非法。不可抗力包括（但不限于）下列情况：</w:t>
      </w:r>
    </w:p>
    <w:p w:rsidR="003D5657" w:rsidRDefault="00DA43A0">
      <w:pPr>
        <w:pStyle w:val="ad"/>
        <w:numPr>
          <w:ilvl w:val="2"/>
          <w:numId w:val="6"/>
        </w:numPr>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szCs w:val="21"/>
        </w:rPr>
        <w:t>天灾：如地震、洪水、海啸、飓风、强台风、暴雨、雷击、爆炸、火灾、瘟疫等。</w:t>
      </w:r>
    </w:p>
    <w:p w:rsidR="003D5657" w:rsidRDefault="00DA43A0">
      <w:pPr>
        <w:pStyle w:val="ad"/>
        <w:numPr>
          <w:ilvl w:val="2"/>
          <w:numId w:val="6"/>
        </w:numPr>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szCs w:val="21"/>
        </w:rPr>
        <w:t>战争、敌对行动（不论宣战与否）、入侵、外敌行动、叛乱、革命、暴动、军事政变或内战。</w:t>
      </w:r>
    </w:p>
    <w:p w:rsidR="003D5657" w:rsidRDefault="00DA43A0">
      <w:pPr>
        <w:pStyle w:val="ad"/>
        <w:numPr>
          <w:ilvl w:val="2"/>
          <w:numId w:val="6"/>
        </w:numPr>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szCs w:val="21"/>
        </w:rPr>
        <w:t>离子辐射或放射性污染。</w:t>
      </w:r>
    </w:p>
    <w:p w:rsidR="003D5657" w:rsidRDefault="00DA43A0">
      <w:pPr>
        <w:pStyle w:val="ad"/>
        <w:numPr>
          <w:ilvl w:val="2"/>
          <w:numId w:val="6"/>
        </w:numPr>
        <w:spacing w:line="276" w:lineRule="auto"/>
        <w:ind w:firstLineChars="0" w:firstLine="0"/>
        <w:outlineLvl w:val="0"/>
        <w:rPr>
          <w:rFonts w:ascii="微软雅黑" w:eastAsia="微软雅黑" w:hAnsi="微软雅黑"/>
          <w:b/>
          <w:color w:val="000000" w:themeColor="text1"/>
          <w:szCs w:val="21"/>
        </w:rPr>
      </w:pPr>
      <w:r>
        <w:rPr>
          <w:rFonts w:ascii="微软雅黑" w:eastAsia="微软雅黑" w:hAnsi="微软雅黑" w:hint="eastAsia"/>
          <w:szCs w:val="21"/>
        </w:rPr>
        <w:t>以音速或超音速飞行的飞机或其他飞行装置产生的压力波，飞行物坠落。</w:t>
      </w:r>
    </w:p>
    <w:p w:rsidR="003D5657" w:rsidRDefault="00DA43A0">
      <w:pPr>
        <w:pStyle w:val="ad"/>
        <w:numPr>
          <w:ilvl w:val="2"/>
          <w:numId w:val="6"/>
        </w:numPr>
        <w:spacing w:line="276" w:lineRule="auto"/>
        <w:ind w:left="567" w:hangingChars="270" w:hanging="567"/>
        <w:outlineLvl w:val="0"/>
        <w:rPr>
          <w:rFonts w:ascii="微软雅黑" w:eastAsia="微软雅黑" w:hAnsi="微软雅黑"/>
          <w:b/>
          <w:color w:val="000000" w:themeColor="text1"/>
          <w:szCs w:val="21"/>
        </w:rPr>
      </w:pPr>
      <w:r>
        <w:rPr>
          <w:rFonts w:ascii="微软雅黑" w:eastAsia="微软雅黑" w:hAnsi="微软雅黑" w:hint="eastAsia"/>
          <w:szCs w:val="21"/>
        </w:rPr>
        <w:t>暴乱、骚乱或混乱，但对于完全局限在承包人或其雇用人员内部并且是由于从事本工程而发生的事件除外</w:t>
      </w:r>
    </w:p>
    <w:p w:rsidR="003D5657" w:rsidRDefault="00DA43A0">
      <w:pPr>
        <w:pStyle w:val="ad"/>
        <w:numPr>
          <w:ilvl w:val="0"/>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b/>
          <w:color w:val="000000" w:themeColor="text1"/>
          <w:szCs w:val="21"/>
        </w:rPr>
        <w:t>其它</w:t>
      </w:r>
    </w:p>
    <w:p w:rsidR="003D5657" w:rsidRDefault="00DA43A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szCs w:val="21"/>
        </w:rPr>
        <w:t>合同生效</w:t>
      </w:r>
      <w:r>
        <w:rPr>
          <w:rFonts w:ascii="微软雅黑" w:eastAsia="微软雅黑" w:hAnsi="微软雅黑" w:hint="eastAsia"/>
          <w:szCs w:val="21"/>
        </w:rPr>
        <w:t>：</w:t>
      </w:r>
      <w:r>
        <w:rPr>
          <w:rFonts w:ascii="微软雅黑" w:eastAsia="微软雅黑" w:hAnsi="微软雅黑"/>
          <w:szCs w:val="21"/>
        </w:rPr>
        <w:t>本合同自</w:t>
      </w:r>
      <w:r>
        <w:rPr>
          <w:rFonts w:ascii="微软雅黑" w:eastAsia="微软雅黑" w:hAnsi="微软雅黑" w:hint="eastAsia"/>
          <w:szCs w:val="21"/>
        </w:rPr>
        <w:t>各方</w:t>
      </w:r>
      <w:r>
        <w:rPr>
          <w:rFonts w:ascii="微软雅黑" w:eastAsia="微软雅黑" w:hAnsi="微软雅黑"/>
          <w:szCs w:val="21"/>
        </w:rPr>
        <w:t>签字、盖章后即生效</w:t>
      </w:r>
      <w:r>
        <w:rPr>
          <w:rFonts w:ascii="微软雅黑" w:eastAsia="微软雅黑" w:hAnsi="微软雅黑" w:hint="eastAsia"/>
          <w:szCs w:val="21"/>
        </w:rPr>
        <w:t>。</w:t>
      </w:r>
    </w:p>
    <w:p w:rsidR="003D5657" w:rsidRDefault="00DA43A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color w:val="000000" w:themeColor="text1"/>
          <w:szCs w:val="21"/>
        </w:rPr>
        <w:t>本合同签约地点</w:t>
      </w:r>
      <w:r>
        <w:rPr>
          <w:rFonts w:ascii="微软雅黑" w:eastAsia="微软雅黑" w:hAnsi="微软雅黑" w:hint="eastAsia"/>
          <w:color w:val="000000" w:themeColor="text1"/>
          <w:szCs w:val="21"/>
        </w:rPr>
        <w:t>：</w:t>
      </w:r>
      <w:r>
        <w:rPr>
          <w:rFonts w:ascii="微软雅黑" w:eastAsia="微软雅黑" w:hAnsi="微软雅黑"/>
          <w:color w:val="000000" w:themeColor="text1"/>
          <w:szCs w:val="21"/>
          <w:u w:val="single"/>
        </w:rPr>
        <w:t>。</w:t>
      </w:r>
    </w:p>
    <w:p w:rsidR="003D5657" w:rsidRDefault="00DA43A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color w:val="000000" w:themeColor="text1"/>
          <w:szCs w:val="21"/>
        </w:rPr>
        <w:t>合同份数及效力</w:t>
      </w:r>
      <w:r>
        <w:rPr>
          <w:rFonts w:ascii="微软雅黑" w:eastAsia="微软雅黑" w:hAnsi="微软雅黑" w:hint="eastAsia"/>
          <w:color w:val="000000" w:themeColor="text1"/>
          <w:szCs w:val="21"/>
        </w:rPr>
        <w:t>：</w:t>
      </w:r>
      <w:r>
        <w:rPr>
          <w:rFonts w:ascii="微软雅黑" w:eastAsia="微软雅黑" w:hAnsi="微软雅黑"/>
          <w:color w:val="000000" w:themeColor="text1"/>
          <w:szCs w:val="21"/>
          <w:u w:val="single"/>
        </w:rPr>
        <w:t>本合同</w:t>
      </w:r>
      <w:r>
        <w:rPr>
          <w:rFonts w:ascii="微软雅黑" w:eastAsia="微软雅黑" w:hAnsi="微软雅黑" w:hint="eastAsia"/>
          <w:color w:val="000000" w:themeColor="text1"/>
          <w:szCs w:val="21"/>
          <w:u w:val="single"/>
        </w:rPr>
        <w:t>壹</w:t>
      </w:r>
      <w:r>
        <w:rPr>
          <w:rFonts w:ascii="微软雅黑" w:eastAsia="微软雅黑" w:hAnsi="微软雅黑"/>
          <w:color w:val="000000" w:themeColor="text1"/>
          <w:szCs w:val="21"/>
          <w:u w:val="single"/>
        </w:rPr>
        <w:t>式</w:t>
      </w:r>
      <w:r>
        <w:rPr>
          <w:rFonts w:ascii="微软雅黑" w:eastAsia="微软雅黑" w:hAnsi="微软雅黑" w:hint="eastAsia"/>
          <w:color w:val="000000" w:themeColor="text1"/>
          <w:szCs w:val="21"/>
          <w:u w:val="single"/>
        </w:rPr>
        <w:t>叁</w:t>
      </w:r>
      <w:r>
        <w:rPr>
          <w:rFonts w:ascii="微软雅黑" w:eastAsia="微软雅黑" w:hAnsi="微软雅黑"/>
          <w:color w:val="000000" w:themeColor="text1"/>
          <w:szCs w:val="21"/>
          <w:u w:val="single"/>
        </w:rPr>
        <w:t>份，</w:t>
      </w:r>
      <w:r>
        <w:rPr>
          <w:rFonts w:ascii="微软雅黑" w:eastAsia="微软雅黑" w:hAnsi="微软雅黑" w:hint="eastAsia"/>
          <w:color w:val="000000" w:themeColor="text1"/>
          <w:szCs w:val="21"/>
          <w:u w:val="single"/>
        </w:rPr>
        <w:t>发包人壹份，承包人贰份，均具同等法律效力</w:t>
      </w:r>
      <w:r>
        <w:rPr>
          <w:rFonts w:ascii="微软雅黑" w:eastAsia="微软雅黑" w:hAnsi="微软雅黑"/>
          <w:color w:val="000000" w:themeColor="text1"/>
          <w:szCs w:val="21"/>
          <w:u w:val="single"/>
        </w:rPr>
        <w:t>。</w:t>
      </w:r>
    </w:p>
    <w:p w:rsidR="003D5657" w:rsidRDefault="00DA43A0">
      <w:pPr>
        <w:pStyle w:val="ad"/>
        <w:numPr>
          <w:ilvl w:val="1"/>
          <w:numId w:val="6"/>
        </w:numPr>
        <w:autoSpaceDE w:val="0"/>
        <w:autoSpaceDN w:val="0"/>
        <w:adjustRightInd w:val="0"/>
        <w:spacing w:line="276" w:lineRule="auto"/>
        <w:ind w:firstLineChars="0" w:firstLine="0"/>
        <w:rPr>
          <w:rFonts w:ascii="微软雅黑" w:eastAsia="微软雅黑" w:hAnsi="微软雅黑"/>
          <w:color w:val="000000" w:themeColor="text1"/>
          <w:kern w:val="0"/>
          <w:szCs w:val="21"/>
        </w:rPr>
      </w:pPr>
      <w:r>
        <w:rPr>
          <w:rFonts w:ascii="微软雅黑" w:eastAsia="微软雅黑" w:hAnsi="微软雅黑" w:hint="eastAsia"/>
          <w:color w:val="000000" w:themeColor="text1"/>
          <w:szCs w:val="21"/>
        </w:rPr>
        <w:t>本合同未尽事宜，双方另签补充协议进行协商。</w:t>
      </w:r>
    </w:p>
    <w:p w:rsidR="003D5657" w:rsidRDefault="00DA43A0">
      <w:pPr>
        <w:pStyle w:val="ad"/>
        <w:numPr>
          <w:ilvl w:val="1"/>
          <w:numId w:val="6"/>
        </w:numPr>
        <w:autoSpaceDE w:val="0"/>
        <w:autoSpaceDN w:val="0"/>
        <w:adjustRightInd w:val="0"/>
        <w:spacing w:line="276" w:lineRule="auto"/>
        <w:ind w:left="424" w:hangingChars="202" w:hanging="424"/>
        <w:rPr>
          <w:rFonts w:ascii="微软雅黑" w:eastAsia="微软雅黑" w:hAnsi="微软雅黑"/>
          <w:color w:val="000000" w:themeColor="text1"/>
          <w:kern w:val="0"/>
          <w:szCs w:val="21"/>
        </w:rPr>
      </w:pPr>
      <w:r>
        <w:rPr>
          <w:rFonts w:ascii="微软雅黑" w:eastAsia="微软雅黑" w:hAnsi="微软雅黑" w:hint="eastAsia"/>
          <w:szCs w:val="21"/>
        </w:rPr>
        <w:t>本合同附件为本合同不可分割之部分。</w:t>
      </w:r>
      <w:r>
        <w:rPr>
          <w:rFonts w:ascii="微软雅黑" w:eastAsia="微软雅黑" w:hAnsi="微软雅黑" w:hint="eastAsia"/>
          <w:color w:val="000000"/>
          <w:szCs w:val="21"/>
        </w:rPr>
        <w:t>招标文件、招标图纸、工程管理办法、投标文件、承包人出具的承诺函和澄清文件等均作为合同组成部分。本合同附件、合同组成部分与本合同具有同等法律效力</w:t>
      </w:r>
      <w:r>
        <w:rPr>
          <w:rFonts w:ascii="微软雅黑" w:eastAsia="微软雅黑" w:hAnsi="微软雅黑" w:hint="eastAsia"/>
          <w:color w:val="000000" w:themeColor="text1"/>
          <w:szCs w:val="21"/>
        </w:rPr>
        <w:t>。</w:t>
      </w:r>
    </w:p>
    <w:p w:rsidR="003D5657" w:rsidRDefault="00DA43A0">
      <w:pPr>
        <w:pStyle w:val="ad"/>
        <w:autoSpaceDE w:val="0"/>
        <w:autoSpaceDN w:val="0"/>
        <w:adjustRightInd w:val="0"/>
        <w:spacing w:line="276" w:lineRule="auto"/>
        <w:rPr>
          <w:rFonts w:ascii="微软雅黑" w:eastAsia="微软雅黑" w:hAnsi="微软雅黑"/>
          <w:szCs w:val="21"/>
        </w:rPr>
      </w:pPr>
      <w:r>
        <w:rPr>
          <w:rFonts w:ascii="微软雅黑" w:eastAsia="微软雅黑" w:hAnsi="微软雅黑" w:hint="eastAsia"/>
          <w:szCs w:val="21"/>
        </w:rPr>
        <w:t>附件</w:t>
      </w:r>
      <w:r>
        <w:rPr>
          <w:rFonts w:ascii="微软雅黑" w:eastAsia="微软雅黑" w:hAnsi="微软雅黑" w:hint="eastAsia"/>
          <w:szCs w:val="21"/>
        </w:rPr>
        <w:t>1</w:t>
      </w:r>
      <w:r>
        <w:rPr>
          <w:rFonts w:ascii="微软雅黑" w:eastAsia="微软雅黑" w:hAnsi="微软雅黑" w:hint="eastAsia"/>
          <w:szCs w:val="21"/>
        </w:rPr>
        <w:t>：合同价款清单</w:t>
      </w:r>
    </w:p>
    <w:p w:rsidR="003D5657" w:rsidRDefault="00DA43A0">
      <w:pPr>
        <w:pStyle w:val="ad"/>
        <w:autoSpaceDE w:val="0"/>
        <w:autoSpaceDN w:val="0"/>
        <w:adjustRightInd w:val="0"/>
        <w:spacing w:line="276" w:lineRule="auto"/>
        <w:rPr>
          <w:rFonts w:ascii="微软雅黑" w:eastAsia="微软雅黑" w:hAnsi="微软雅黑"/>
          <w:color w:val="000000" w:themeColor="text1"/>
          <w:kern w:val="0"/>
          <w:szCs w:val="21"/>
        </w:rPr>
      </w:pPr>
      <w:r>
        <w:rPr>
          <w:rFonts w:ascii="微软雅黑" w:eastAsia="微软雅黑" w:hAnsi="微软雅黑" w:hint="eastAsia"/>
          <w:szCs w:val="21"/>
        </w:rPr>
        <w:t>附件</w:t>
      </w:r>
      <w:r>
        <w:rPr>
          <w:rFonts w:ascii="微软雅黑" w:eastAsia="微软雅黑" w:hAnsi="微软雅黑" w:hint="eastAsia"/>
          <w:szCs w:val="21"/>
        </w:rPr>
        <w:t>2</w:t>
      </w:r>
      <w:r>
        <w:rPr>
          <w:rFonts w:ascii="微软雅黑" w:eastAsia="微软雅黑" w:hAnsi="微软雅黑" w:hint="eastAsia"/>
          <w:szCs w:val="21"/>
        </w:rPr>
        <w:t>：廉洁合作协议书</w:t>
      </w:r>
    </w:p>
    <w:p w:rsidR="003D5657" w:rsidRDefault="00DA43A0">
      <w:pPr>
        <w:pStyle w:val="ad"/>
        <w:autoSpaceDE w:val="0"/>
        <w:autoSpaceDN w:val="0"/>
        <w:adjustRightInd w:val="0"/>
        <w:spacing w:line="276" w:lineRule="auto"/>
        <w:rPr>
          <w:rFonts w:ascii="微软雅黑" w:eastAsia="微软雅黑" w:hAnsi="微软雅黑"/>
          <w:color w:val="000000" w:themeColor="text1"/>
          <w:kern w:val="0"/>
          <w:szCs w:val="21"/>
        </w:rPr>
      </w:pPr>
      <w:r>
        <w:rPr>
          <w:rFonts w:ascii="微软雅黑" w:eastAsia="微软雅黑" w:hAnsi="微软雅黑" w:hint="eastAsia"/>
          <w:szCs w:val="21"/>
        </w:rPr>
        <w:t>附件</w:t>
      </w:r>
      <w:r>
        <w:rPr>
          <w:rFonts w:ascii="微软雅黑" w:eastAsia="微软雅黑" w:hAnsi="微软雅黑"/>
          <w:szCs w:val="21"/>
        </w:rPr>
        <w:t>3</w:t>
      </w:r>
      <w:r>
        <w:rPr>
          <w:rFonts w:ascii="微软雅黑" w:eastAsia="微软雅黑" w:hAnsi="微软雅黑" w:hint="eastAsia"/>
          <w:szCs w:val="21"/>
        </w:rPr>
        <w:t>：设计变更、技术洽商、现场签证管理规定</w:t>
      </w:r>
    </w:p>
    <w:p w:rsidR="003D5657" w:rsidRDefault="00DA43A0">
      <w:pPr>
        <w:pStyle w:val="ad"/>
        <w:autoSpaceDE w:val="0"/>
        <w:autoSpaceDN w:val="0"/>
        <w:adjustRightInd w:val="0"/>
        <w:spacing w:line="276" w:lineRule="auto"/>
        <w:rPr>
          <w:rFonts w:ascii="微软雅黑" w:eastAsia="微软雅黑" w:hAnsi="微软雅黑"/>
          <w:szCs w:val="21"/>
        </w:rPr>
      </w:pPr>
      <w:r>
        <w:rPr>
          <w:rFonts w:ascii="微软雅黑" w:eastAsia="微软雅黑" w:hAnsi="微软雅黑" w:hint="eastAsia"/>
          <w:szCs w:val="21"/>
        </w:rPr>
        <w:t>附件</w:t>
      </w:r>
      <w:r>
        <w:rPr>
          <w:rFonts w:ascii="微软雅黑" w:eastAsia="微软雅黑" w:hAnsi="微软雅黑" w:hint="eastAsia"/>
          <w:szCs w:val="21"/>
        </w:rPr>
        <w:t>4</w:t>
      </w:r>
      <w:r>
        <w:rPr>
          <w:rFonts w:ascii="微软雅黑" w:eastAsia="微软雅黑" w:hAnsi="微软雅黑" w:hint="eastAsia"/>
          <w:szCs w:val="21"/>
        </w:rPr>
        <w:t>：工程规范</w:t>
      </w:r>
      <w:r>
        <w:rPr>
          <w:rFonts w:ascii="微软雅黑" w:eastAsia="微软雅黑" w:hAnsi="微软雅黑"/>
          <w:szCs w:val="21"/>
        </w:rPr>
        <w:t>及技术</w:t>
      </w:r>
      <w:r>
        <w:rPr>
          <w:rFonts w:ascii="微软雅黑" w:eastAsia="微软雅黑" w:hAnsi="微软雅黑" w:hint="eastAsia"/>
          <w:szCs w:val="21"/>
        </w:rPr>
        <w:t>要求</w:t>
      </w:r>
    </w:p>
    <w:p w:rsidR="003D5657" w:rsidRDefault="00DA43A0">
      <w:pPr>
        <w:pStyle w:val="ad"/>
        <w:autoSpaceDE w:val="0"/>
        <w:autoSpaceDN w:val="0"/>
        <w:adjustRightInd w:val="0"/>
        <w:spacing w:line="276" w:lineRule="auto"/>
        <w:rPr>
          <w:rFonts w:ascii="微软雅黑" w:eastAsia="微软雅黑" w:hAnsi="微软雅黑"/>
          <w:szCs w:val="21"/>
        </w:rPr>
      </w:pPr>
      <w:r>
        <w:rPr>
          <w:rFonts w:ascii="微软雅黑" w:eastAsia="微软雅黑" w:hAnsi="微软雅黑" w:hint="eastAsia"/>
          <w:szCs w:val="21"/>
        </w:rPr>
        <w:t>附件</w:t>
      </w:r>
      <w:r>
        <w:rPr>
          <w:rFonts w:ascii="微软雅黑" w:eastAsia="微软雅黑" w:hAnsi="微软雅黑" w:hint="eastAsia"/>
          <w:szCs w:val="21"/>
        </w:rPr>
        <w:t>5</w:t>
      </w:r>
      <w:r>
        <w:rPr>
          <w:rFonts w:ascii="微软雅黑" w:eastAsia="微软雅黑" w:hAnsi="微软雅黑" w:hint="eastAsia"/>
          <w:szCs w:val="21"/>
        </w:rPr>
        <w:t>：材料质量共管协议</w:t>
      </w:r>
    </w:p>
    <w:p w:rsidR="003D5657" w:rsidRDefault="00DA43A0">
      <w:pPr>
        <w:spacing w:line="276" w:lineRule="auto"/>
        <w:ind w:firstLineChars="100" w:firstLine="210"/>
        <w:rPr>
          <w:rFonts w:ascii="微软雅黑" w:eastAsia="微软雅黑" w:hAnsi="微软雅黑" w:cs="Arial"/>
          <w:szCs w:val="21"/>
        </w:rPr>
      </w:pPr>
      <w:r>
        <w:rPr>
          <w:rFonts w:ascii="微软雅黑" w:eastAsia="微软雅黑" w:hAnsi="微软雅黑" w:cs="Arial" w:hint="eastAsia"/>
          <w:szCs w:val="21"/>
        </w:rPr>
        <w:t>（以下</w:t>
      </w:r>
      <w:r>
        <w:rPr>
          <w:rFonts w:ascii="微软雅黑" w:eastAsia="微软雅黑" w:hAnsi="微软雅黑" w:cs="Arial"/>
          <w:szCs w:val="21"/>
        </w:rPr>
        <w:t>无正文）</w:t>
      </w:r>
    </w:p>
    <w:p w:rsidR="003D5657" w:rsidRDefault="00DA43A0">
      <w:pPr>
        <w:spacing w:line="276" w:lineRule="auto"/>
        <w:ind w:firstLineChars="100" w:firstLine="210"/>
        <w:rPr>
          <w:rFonts w:ascii="微软雅黑" w:eastAsia="微软雅黑" w:hAnsi="微软雅黑" w:cs="Arial"/>
          <w:b/>
          <w:szCs w:val="21"/>
        </w:rPr>
      </w:pPr>
      <w:r>
        <w:rPr>
          <w:rFonts w:ascii="微软雅黑" w:eastAsia="微软雅黑" w:hAnsi="微软雅黑" w:cs="Arial"/>
          <w:b/>
          <w:szCs w:val="21"/>
        </w:rPr>
        <w:t>发包人：（公章）</w:t>
      </w:r>
      <w:r>
        <w:rPr>
          <w:rFonts w:ascii="微软雅黑" w:eastAsia="微软雅黑" w:hAnsi="微软雅黑" w:cs="Arial"/>
          <w:b/>
          <w:szCs w:val="21"/>
        </w:rPr>
        <w:t xml:space="preserve"> </w:t>
      </w:r>
      <w:r>
        <w:rPr>
          <w:rFonts w:ascii="微软雅黑" w:eastAsia="微软雅黑" w:hAnsi="微软雅黑" w:cs="Arial" w:hint="eastAsia"/>
          <w:b/>
          <w:szCs w:val="21"/>
        </w:rPr>
        <w:t xml:space="preserve"> </w:t>
      </w:r>
      <w:r>
        <w:rPr>
          <w:rFonts w:ascii="微软雅黑" w:eastAsia="微软雅黑" w:hAnsi="微软雅黑" w:cs="Arial" w:hint="eastAsia"/>
          <w:b/>
          <w:szCs w:val="21"/>
        </w:rPr>
        <w:t>承包人</w:t>
      </w:r>
      <w:r>
        <w:rPr>
          <w:rFonts w:ascii="微软雅黑" w:eastAsia="微软雅黑" w:hAnsi="微软雅黑" w:cs="Arial"/>
          <w:b/>
          <w:szCs w:val="21"/>
        </w:rPr>
        <w:t>：（公章）</w:t>
      </w:r>
    </w:p>
    <w:p w:rsidR="003D5657" w:rsidRDefault="00DA43A0">
      <w:pPr>
        <w:spacing w:line="276" w:lineRule="auto"/>
        <w:ind w:firstLineChars="96" w:firstLine="202"/>
        <w:rPr>
          <w:rFonts w:ascii="微软雅黑" w:eastAsia="微软雅黑" w:hAnsi="微软雅黑" w:cs="Arial"/>
          <w:b/>
          <w:szCs w:val="21"/>
        </w:rPr>
      </w:pPr>
      <w:r>
        <w:rPr>
          <w:rFonts w:ascii="微软雅黑" w:eastAsia="微软雅黑" w:hAnsi="微软雅黑" w:cs="Arial"/>
          <w:b/>
          <w:szCs w:val="21"/>
        </w:rPr>
        <w:t>法定代表人：法定代表人：</w:t>
      </w:r>
    </w:p>
    <w:p w:rsidR="003D5657" w:rsidRDefault="00DA43A0">
      <w:pPr>
        <w:spacing w:line="276" w:lineRule="auto"/>
        <w:ind w:firstLineChars="98" w:firstLine="206"/>
        <w:rPr>
          <w:rFonts w:ascii="微软雅黑" w:eastAsia="微软雅黑" w:hAnsi="微软雅黑" w:cs="Arial"/>
          <w:b/>
          <w:szCs w:val="21"/>
        </w:rPr>
      </w:pPr>
      <w:r>
        <w:rPr>
          <w:rFonts w:ascii="微软雅黑" w:eastAsia="微软雅黑" w:hAnsi="微软雅黑" w:cs="Arial"/>
          <w:b/>
          <w:szCs w:val="21"/>
        </w:rPr>
        <w:t>开户银行：开户银行：</w:t>
      </w:r>
    </w:p>
    <w:p w:rsidR="003D5657" w:rsidRDefault="00DA43A0">
      <w:pPr>
        <w:spacing w:line="276" w:lineRule="auto"/>
        <w:ind w:firstLineChars="100" w:firstLine="210"/>
        <w:rPr>
          <w:rFonts w:ascii="微软雅黑" w:eastAsia="微软雅黑" w:hAnsi="微软雅黑" w:cs="Arial"/>
          <w:b/>
          <w:szCs w:val="21"/>
        </w:rPr>
      </w:pPr>
      <w:r>
        <w:rPr>
          <w:rFonts w:ascii="微软雅黑" w:eastAsia="微软雅黑" w:hAnsi="微软雅黑" w:cs="Arial"/>
          <w:b/>
          <w:szCs w:val="21"/>
        </w:rPr>
        <w:t>帐</w:t>
      </w:r>
      <w:r>
        <w:rPr>
          <w:rFonts w:ascii="微软雅黑" w:eastAsia="微软雅黑" w:hAnsi="微软雅黑" w:cs="Arial"/>
          <w:b/>
          <w:szCs w:val="21"/>
        </w:rPr>
        <w:t xml:space="preserve"> </w:t>
      </w:r>
      <w:r>
        <w:rPr>
          <w:rFonts w:ascii="微软雅黑" w:eastAsia="微软雅黑" w:hAnsi="微软雅黑" w:cs="Arial"/>
          <w:b/>
          <w:szCs w:val="21"/>
        </w:rPr>
        <w:t>号：帐</w:t>
      </w:r>
      <w:r>
        <w:rPr>
          <w:rFonts w:ascii="微软雅黑" w:eastAsia="微软雅黑" w:hAnsi="微软雅黑" w:cs="Arial"/>
          <w:b/>
          <w:szCs w:val="21"/>
        </w:rPr>
        <w:t xml:space="preserve">  </w:t>
      </w:r>
      <w:r>
        <w:rPr>
          <w:rFonts w:ascii="微软雅黑" w:eastAsia="微软雅黑" w:hAnsi="微软雅黑" w:cs="Arial"/>
          <w:b/>
          <w:szCs w:val="21"/>
        </w:rPr>
        <w:t>号</w:t>
      </w:r>
    </w:p>
    <w:p w:rsidR="003D5657" w:rsidRDefault="00DA43A0">
      <w:pPr>
        <w:spacing w:line="276" w:lineRule="auto"/>
        <w:ind w:firstLineChars="100" w:firstLine="210"/>
        <w:rPr>
          <w:rFonts w:ascii="微软雅黑" w:eastAsia="微软雅黑" w:hAnsi="微软雅黑" w:cs="Arial"/>
          <w:b/>
          <w:szCs w:val="21"/>
        </w:rPr>
      </w:pPr>
      <w:r>
        <w:rPr>
          <w:rFonts w:ascii="微软雅黑" w:eastAsia="微软雅黑" w:hAnsi="微软雅黑" w:cs="Arial" w:hint="eastAsia"/>
          <w:b/>
          <w:szCs w:val="21"/>
        </w:rPr>
        <w:t>签约日期：</w:t>
      </w:r>
      <w:r>
        <w:rPr>
          <w:rFonts w:ascii="微软雅黑" w:eastAsia="微软雅黑" w:hAnsi="微软雅黑" w:cs="Arial" w:hint="eastAsia"/>
          <w:b/>
          <w:szCs w:val="21"/>
        </w:rPr>
        <w:t xml:space="preserve">                             </w:t>
      </w:r>
      <w:r>
        <w:rPr>
          <w:rFonts w:ascii="微软雅黑" w:eastAsia="微软雅黑" w:hAnsi="微软雅黑" w:cs="Arial" w:hint="eastAsia"/>
          <w:b/>
          <w:szCs w:val="21"/>
        </w:rPr>
        <w:t>签约日期：</w:t>
      </w:r>
      <w:r>
        <w:rPr>
          <w:rFonts w:ascii="微软雅黑" w:eastAsia="微软雅黑" w:hAnsi="微软雅黑" w:cs="Arial" w:hint="eastAsia"/>
          <w:b/>
          <w:szCs w:val="21"/>
        </w:rPr>
        <w:t xml:space="preserve">     </w:t>
      </w:r>
    </w:p>
    <w:p w:rsidR="003D5657" w:rsidRDefault="003D5657">
      <w:pPr>
        <w:jc w:val="center"/>
        <w:rPr>
          <w:rFonts w:ascii="宋体" w:hAnsi="宋体" w:cs="宋体"/>
          <w:b/>
          <w:sz w:val="36"/>
        </w:rP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pPr>
    </w:p>
    <w:p w:rsidR="003D5657" w:rsidRDefault="003D5657">
      <w:pPr>
        <w:pStyle w:val="2"/>
        <w:jc w:val="center"/>
        <w:rPr>
          <w:rFonts w:ascii="宋体" w:hAnsi="宋体"/>
          <w:b/>
          <w:sz w:val="36"/>
        </w:rPr>
      </w:pPr>
    </w:p>
    <w:p w:rsidR="003D5657" w:rsidRDefault="003D5657">
      <w:pPr>
        <w:jc w:val="center"/>
        <w:rPr>
          <w:rFonts w:ascii="宋体" w:hAnsi="宋体" w:cs="宋体"/>
          <w:b/>
          <w:sz w:val="36"/>
        </w:rPr>
      </w:pPr>
    </w:p>
    <w:p w:rsidR="003D5657" w:rsidRDefault="00DA43A0">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3D5657" w:rsidRDefault="003D5657">
      <w:pPr>
        <w:jc w:val="center"/>
        <w:rPr>
          <w:rFonts w:ascii="黑体" w:eastAsia="黑体" w:hAnsi="Courier New"/>
          <w:b/>
          <w:sz w:val="36"/>
        </w:rPr>
      </w:pPr>
    </w:p>
    <w:p w:rsidR="003D5657" w:rsidRDefault="003D5657">
      <w:pPr>
        <w:jc w:val="center"/>
        <w:rPr>
          <w:rFonts w:ascii="黑体" w:eastAsia="黑体" w:hAnsi="Courier New"/>
          <w:b/>
          <w:sz w:val="36"/>
        </w:rPr>
      </w:pPr>
    </w:p>
    <w:p w:rsidR="003D5657" w:rsidRDefault="003D5657">
      <w:pPr>
        <w:jc w:val="center"/>
        <w:rPr>
          <w:rFonts w:ascii="黑体" w:eastAsia="黑体" w:hAnsi="Courier New"/>
          <w:b/>
          <w:sz w:val="36"/>
        </w:rPr>
      </w:pPr>
    </w:p>
    <w:p w:rsidR="003D5657" w:rsidRDefault="00DA43A0">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3D5657" w:rsidRDefault="003D5657">
      <w:pPr>
        <w:jc w:val="center"/>
        <w:rPr>
          <w:rFonts w:ascii="仿宋_GB2312" w:eastAsia="仿宋_GB2312" w:hAnsi="Courier New"/>
          <w:sz w:val="30"/>
        </w:rPr>
      </w:pPr>
    </w:p>
    <w:p w:rsidR="003D5657" w:rsidRDefault="003D5657">
      <w:pPr>
        <w:jc w:val="center"/>
        <w:rPr>
          <w:rFonts w:ascii="仿宋_GB2312" w:eastAsia="仿宋_GB2312" w:hAnsi="Courier New"/>
          <w:sz w:val="30"/>
        </w:rPr>
      </w:pPr>
    </w:p>
    <w:p w:rsidR="003D5657" w:rsidRDefault="003D5657">
      <w:pPr>
        <w:jc w:val="center"/>
        <w:rPr>
          <w:rFonts w:ascii="仿宋_GB2312" w:eastAsia="仿宋_GB2312" w:hAnsi="Courier New"/>
          <w:sz w:val="30"/>
        </w:rPr>
      </w:pPr>
    </w:p>
    <w:p w:rsidR="003D5657" w:rsidRDefault="003D5657">
      <w:pPr>
        <w:jc w:val="center"/>
        <w:rPr>
          <w:rFonts w:ascii="仿宋_GB2312" w:eastAsia="仿宋_GB2312" w:hAnsi="Courier New"/>
          <w:sz w:val="30"/>
        </w:rPr>
      </w:pPr>
    </w:p>
    <w:p w:rsidR="003D5657" w:rsidRDefault="003D5657">
      <w:pPr>
        <w:jc w:val="center"/>
        <w:rPr>
          <w:rFonts w:ascii="仿宋_GB2312" w:eastAsia="仿宋_GB2312" w:hAnsi="Courier New"/>
          <w:sz w:val="30"/>
        </w:rPr>
      </w:pPr>
    </w:p>
    <w:p w:rsidR="003D5657" w:rsidRDefault="00DA43A0" w:rsidP="00DA43A0">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3D5657" w:rsidRDefault="003D5657">
      <w:pPr>
        <w:rPr>
          <w:rFonts w:ascii="仿宋_GB2312" w:eastAsia="仿宋_GB2312" w:hAnsi="Courier New"/>
          <w:b/>
          <w:sz w:val="36"/>
        </w:rPr>
      </w:pPr>
    </w:p>
    <w:p w:rsidR="003D5657" w:rsidRDefault="003D5657">
      <w:pPr>
        <w:rPr>
          <w:rFonts w:ascii="仿宋_GB2312" w:eastAsia="仿宋_GB2312" w:hAnsi="Courier New"/>
          <w:b/>
          <w:sz w:val="36"/>
        </w:rPr>
      </w:pPr>
    </w:p>
    <w:p w:rsidR="003D5657" w:rsidRDefault="003D5657">
      <w:pPr>
        <w:rPr>
          <w:rFonts w:ascii="仿宋_GB2312" w:eastAsia="仿宋_GB2312" w:hAnsi="Courier New"/>
          <w:b/>
          <w:sz w:val="36"/>
        </w:rPr>
      </w:pPr>
    </w:p>
    <w:p w:rsidR="003D5657" w:rsidRDefault="00DA43A0">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3D5657" w:rsidRDefault="003D5657">
      <w:pPr>
        <w:rPr>
          <w:rFonts w:ascii="仿宋_GB2312" w:eastAsia="仿宋_GB2312" w:hAnsi="Courier New"/>
          <w:b/>
          <w:sz w:val="36"/>
        </w:rPr>
      </w:pPr>
    </w:p>
    <w:p w:rsidR="003D5657" w:rsidRDefault="00DA43A0" w:rsidP="00DA43A0">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3D5657" w:rsidRDefault="003D5657">
      <w:pPr>
        <w:rPr>
          <w:rFonts w:ascii="黑体" w:eastAsia="黑体" w:hAnsi="Courier New"/>
          <w:b/>
          <w:sz w:val="36"/>
        </w:rPr>
      </w:pPr>
    </w:p>
    <w:p w:rsidR="003D5657" w:rsidRDefault="003D5657">
      <w:pPr>
        <w:spacing w:line="360" w:lineRule="auto"/>
        <w:ind w:firstLineChars="200" w:firstLine="420"/>
      </w:pPr>
    </w:p>
    <w:p w:rsidR="003D5657" w:rsidRDefault="00DA43A0">
      <w:pPr>
        <w:widowControl/>
        <w:jc w:val="left"/>
      </w:pPr>
      <w:r>
        <w:br w:type="page"/>
      </w:r>
    </w:p>
    <w:p w:rsidR="003D5657" w:rsidRDefault="00DA43A0">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3D5657" w:rsidRDefault="003D5657">
      <w:pPr>
        <w:pStyle w:val="a7"/>
        <w:spacing w:line="420" w:lineRule="exact"/>
        <w:jc w:val="left"/>
      </w:pPr>
    </w:p>
    <w:p w:rsidR="003D5657" w:rsidRDefault="00DA43A0">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3D5657" w:rsidRDefault="00DA43A0">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3D5657" w:rsidRDefault="00DA43A0">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3D5657" w:rsidRDefault="00DA43A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3D5657" w:rsidRDefault="00DA43A0">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3D5657" w:rsidRDefault="00DA43A0">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3D5657" w:rsidRDefault="00DA43A0">
      <w:pPr>
        <w:spacing w:line="420" w:lineRule="exact"/>
        <w:rPr>
          <w:rFonts w:ascii="宋体" w:hAnsi="宋体"/>
          <w:sz w:val="24"/>
        </w:rPr>
      </w:pPr>
      <w:r>
        <w:rPr>
          <w:rFonts w:ascii="宋体" w:hAnsi="宋体" w:hint="eastAsia"/>
          <w:sz w:val="24"/>
        </w:rPr>
        <w:t>据此函，签字代表宣布同意如下：</w:t>
      </w:r>
    </w:p>
    <w:p w:rsidR="003D5657" w:rsidRDefault="00DA43A0">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3D5657" w:rsidRDefault="00DA43A0">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3D5657" w:rsidRDefault="00DA43A0">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3D5657" w:rsidRDefault="00DA43A0">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3D5657" w:rsidRDefault="00DA43A0">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3D5657" w:rsidRDefault="00DA43A0">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3D5657" w:rsidRDefault="003D5657">
      <w:pPr>
        <w:spacing w:line="420" w:lineRule="exact"/>
        <w:ind w:firstLineChars="200" w:firstLine="480"/>
        <w:rPr>
          <w:rFonts w:ascii="宋体" w:hAnsi="宋体"/>
          <w:sz w:val="24"/>
        </w:rPr>
      </w:pPr>
    </w:p>
    <w:p w:rsidR="003D5657" w:rsidRDefault="00DA43A0">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3D5657" w:rsidRDefault="00DA43A0">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3D5657" w:rsidRDefault="00DA43A0">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3D5657" w:rsidRDefault="00DA43A0">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3D5657" w:rsidRDefault="00DA43A0">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3D5657" w:rsidRDefault="00DA43A0">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3D5657" w:rsidRDefault="003D5657">
      <w:pPr>
        <w:widowControl/>
        <w:spacing w:line="480" w:lineRule="auto"/>
        <w:ind w:firstLineChars="1800" w:firstLine="4320"/>
        <w:jc w:val="left"/>
        <w:rPr>
          <w:sz w:val="24"/>
        </w:rPr>
      </w:pPr>
    </w:p>
    <w:p w:rsidR="003D5657" w:rsidRDefault="003D5657">
      <w:pPr>
        <w:widowControl/>
        <w:spacing w:line="480" w:lineRule="auto"/>
        <w:ind w:firstLineChars="1800" w:firstLine="4320"/>
        <w:jc w:val="left"/>
        <w:rPr>
          <w:sz w:val="24"/>
        </w:rPr>
      </w:pPr>
    </w:p>
    <w:p w:rsidR="003D5657" w:rsidRDefault="00DA43A0">
      <w:pPr>
        <w:widowControl/>
        <w:spacing w:line="480" w:lineRule="auto"/>
        <w:ind w:firstLineChars="1800" w:firstLine="4320"/>
        <w:jc w:val="left"/>
        <w:rPr>
          <w:rFonts w:ascii="宋体" w:hAnsi="宋体"/>
          <w:sz w:val="24"/>
        </w:rPr>
        <w:sectPr w:rsidR="003D5657">
          <w:footerReference w:type="default" r:id="rId15"/>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w:t>
      </w:r>
      <w:r>
        <w:rPr>
          <w:rFonts w:hint="eastAsia"/>
          <w:sz w:val="24"/>
        </w:rPr>
        <w:t>___</w:t>
      </w:r>
      <w:r>
        <w:rPr>
          <w:rFonts w:hint="eastAsia"/>
          <w:sz w:val="24"/>
        </w:rPr>
        <w:t>月</w:t>
      </w:r>
      <w:r>
        <w:rPr>
          <w:rFonts w:hint="eastAsia"/>
          <w:sz w:val="24"/>
        </w:rPr>
        <w:t>____</w:t>
      </w:r>
      <w:r>
        <w:rPr>
          <w:rFonts w:hint="eastAsia"/>
          <w:sz w:val="24"/>
        </w:rPr>
        <w:t>日</w:t>
      </w:r>
    </w:p>
    <w:p w:rsidR="003D5657" w:rsidRDefault="00DA43A0">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3D5657" w:rsidRDefault="003D5657">
      <w:pPr>
        <w:pStyle w:val="3"/>
        <w:jc w:val="center"/>
        <w:rPr>
          <w:rFonts w:ascii="仿宋_GB2312" w:eastAsia="仿宋_GB2312"/>
          <w:b/>
          <w:sz w:val="36"/>
        </w:rPr>
      </w:pPr>
    </w:p>
    <w:p w:rsidR="003D5657" w:rsidRDefault="00DA43A0">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3D5657">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460" w:lineRule="exact"/>
              <w:jc w:val="center"/>
              <w:rPr>
                <w:rFonts w:ascii="宋体" w:hAnsi="Bookman Old Style"/>
                <w:sz w:val="24"/>
              </w:rPr>
            </w:pPr>
            <w:r>
              <w:rPr>
                <w:rFonts w:ascii="宋体" w:hAnsi="Bookman Old Style" w:hint="eastAsia"/>
                <w:sz w:val="24"/>
              </w:rPr>
              <w:t>备注</w:t>
            </w:r>
          </w:p>
        </w:tc>
      </w:tr>
      <w:tr w:rsidR="003D5657">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3D5657" w:rsidRDefault="003D5657">
            <w:pPr>
              <w:spacing w:line="460" w:lineRule="exact"/>
              <w:jc w:val="center"/>
              <w:rPr>
                <w:rFonts w:ascii="宋体" w:hAnsi="Bookman Old Style"/>
                <w:sz w:val="24"/>
                <w:highlight w:val="yellow"/>
              </w:rPr>
            </w:pPr>
          </w:p>
        </w:tc>
      </w:tr>
      <w:tr w:rsidR="003D565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D5657" w:rsidRDefault="00DA43A0">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3D5657" w:rsidRDefault="003D5657">
            <w:pPr>
              <w:spacing w:line="380" w:lineRule="exact"/>
              <w:rPr>
                <w:sz w:val="24"/>
              </w:rPr>
            </w:pPr>
          </w:p>
        </w:tc>
      </w:tr>
    </w:tbl>
    <w:p w:rsidR="003D5657" w:rsidRDefault="00DA43A0">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此表正本另单独提供一份（加盖公章）与报价书正本一同密封送达（邮寄）至我司。</w:t>
      </w:r>
    </w:p>
    <w:p w:rsidR="003D5657" w:rsidRDefault="00DA43A0">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3D5657" w:rsidRDefault="00DA43A0">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3D5657" w:rsidRDefault="003D5657">
      <w:pPr>
        <w:spacing w:line="380" w:lineRule="exact"/>
        <w:rPr>
          <w:rFonts w:ascii="宋体" w:hAnsi="宋体"/>
          <w:sz w:val="24"/>
        </w:rPr>
      </w:pPr>
    </w:p>
    <w:p w:rsidR="003D5657" w:rsidRDefault="00DA43A0">
      <w:pPr>
        <w:spacing w:line="380" w:lineRule="exact"/>
        <w:rPr>
          <w:rFonts w:ascii="宋体" w:hAnsi="宋体"/>
          <w:sz w:val="24"/>
          <w:u w:val="single"/>
        </w:rPr>
      </w:pPr>
      <w:r>
        <w:rPr>
          <w:rFonts w:ascii="宋体" w:hAnsi="宋体" w:hint="eastAsia"/>
          <w:sz w:val="24"/>
        </w:rPr>
        <w:t>报价人代表签字：</w:t>
      </w:r>
    </w:p>
    <w:p w:rsidR="003D5657" w:rsidRDefault="003D5657">
      <w:pPr>
        <w:widowControl/>
        <w:spacing w:line="360" w:lineRule="auto"/>
        <w:jc w:val="left"/>
        <w:rPr>
          <w:rFonts w:ascii="宋体" w:hAnsi="宋体"/>
          <w:sz w:val="24"/>
        </w:rPr>
        <w:sectPr w:rsidR="003D5657">
          <w:pgSz w:w="16838" w:h="11906" w:orient="landscape"/>
          <w:pgMar w:top="1797" w:right="1418" w:bottom="1797" w:left="1418" w:header="851" w:footer="992" w:gutter="0"/>
          <w:cols w:space="720"/>
          <w:docGrid w:linePitch="312"/>
        </w:sectPr>
      </w:pPr>
    </w:p>
    <w:p w:rsidR="003D5657" w:rsidRDefault="00DA43A0">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3D5657" w:rsidRDefault="00DA43A0">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3D565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D5657" w:rsidRDefault="00DA43A0">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DA43A0">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DA43A0">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DA43A0">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DA43A0">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DA43A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DA43A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DA43A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DA43A0">
            <w:pPr>
              <w:widowControl/>
              <w:spacing w:after="150"/>
              <w:jc w:val="center"/>
              <w:rPr>
                <w:rFonts w:ascii="宋体" w:hAnsi="宋体" w:cs="宋体"/>
                <w:kern w:val="0"/>
                <w:sz w:val="24"/>
              </w:rPr>
            </w:pPr>
            <w:r>
              <w:rPr>
                <w:rFonts w:ascii="宋体" w:hAnsi="宋体" w:cs="宋体"/>
                <w:kern w:val="0"/>
                <w:szCs w:val="21"/>
              </w:rPr>
              <w:t>备注</w:t>
            </w:r>
          </w:p>
        </w:tc>
      </w:tr>
      <w:tr w:rsidR="003D565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D5657" w:rsidRDefault="003D565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3D565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3D565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r>
      <w:tr w:rsidR="003D5657">
        <w:tc>
          <w:tcPr>
            <w:tcW w:w="421" w:type="dxa"/>
            <w:vMerge/>
            <w:tcBorders>
              <w:top w:val="single" w:sz="0" w:space="0" w:color="auto"/>
              <w:left w:val="outset" w:sz="6" w:space="0" w:color="auto"/>
              <w:bottom w:val="outset" w:sz="6" w:space="0" w:color="auto"/>
              <w:right w:val="outset" w:sz="6" w:space="0" w:color="auto"/>
            </w:tcBorders>
            <w:vAlign w:val="center"/>
          </w:tcPr>
          <w:p w:rsidR="003D5657" w:rsidRDefault="003D565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3D565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3D565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r>
      <w:tr w:rsidR="003D565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D5657" w:rsidRDefault="003D565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3D565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D5657" w:rsidRDefault="003D565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D5657" w:rsidRDefault="003D5657">
            <w:pPr>
              <w:widowControl/>
              <w:jc w:val="left"/>
              <w:rPr>
                <w:rFonts w:ascii="宋体" w:hAnsi="宋体" w:cs="宋体"/>
                <w:kern w:val="0"/>
                <w:sz w:val="24"/>
              </w:rPr>
            </w:pPr>
          </w:p>
        </w:tc>
      </w:tr>
    </w:tbl>
    <w:p w:rsidR="003D5657" w:rsidRDefault="003D5657">
      <w:pPr>
        <w:spacing w:line="380" w:lineRule="exact"/>
        <w:rPr>
          <w:rFonts w:ascii="宋体" w:hAnsi="宋体"/>
          <w:sz w:val="24"/>
        </w:rPr>
      </w:pPr>
    </w:p>
    <w:p w:rsidR="003D5657" w:rsidRDefault="00DA43A0">
      <w:pPr>
        <w:widowControl/>
        <w:jc w:val="left"/>
        <w:rPr>
          <w:rFonts w:ascii="宋体" w:hAnsi="宋体"/>
          <w:sz w:val="24"/>
        </w:rPr>
      </w:pPr>
      <w:r>
        <w:rPr>
          <w:rFonts w:ascii="宋体" w:hAnsi="宋体" w:hint="eastAsia"/>
          <w:sz w:val="24"/>
        </w:rPr>
        <w:t>★注意：</w:t>
      </w:r>
    </w:p>
    <w:p w:rsidR="003D5657" w:rsidRDefault="00DA43A0">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3D5657" w:rsidRDefault="00DA43A0">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3D5657" w:rsidRDefault="00DA43A0">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3D5657" w:rsidRDefault="00DA43A0">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3D5657" w:rsidRDefault="00DA43A0">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3D5657" w:rsidRDefault="00DA43A0">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3D5657" w:rsidRDefault="00DA43A0">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3D5657" w:rsidRDefault="003D5657">
      <w:pPr>
        <w:widowControl/>
        <w:jc w:val="left"/>
        <w:rPr>
          <w:rFonts w:ascii="宋体" w:hAnsi="宋体"/>
          <w:sz w:val="24"/>
        </w:rPr>
      </w:pPr>
    </w:p>
    <w:p w:rsidR="003D5657" w:rsidRDefault="003D5657">
      <w:pPr>
        <w:widowControl/>
        <w:jc w:val="left"/>
        <w:rPr>
          <w:rFonts w:ascii="宋体" w:hAnsi="宋体"/>
          <w:sz w:val="24"/>
        </w:rPr>
      </w:pPr>
    </w:p>
    <w:p w:rsidR="003D5657" w:rsidRDefault="00DA43A0">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3D5657" w:rsidRDefault="00DA43A0">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3D5657" w:rsidRDefault="003D5657">
      <w:pPr>
        <w:spacing w:line="380" w:lineRule="exact"/>
        <w:rPr>
          <w:rFonts w:ascii="宋体" w:hAnsi="宋体"/>
          <w:sz w:val="24"/>
        </w:rPr>
      </w:pPr>
    </w:p>
    <w:p w:rsidR="003D5657" w:rsidRDefault="003D5657">
      <w:pPr>
        <w:spacing w:line="360" w:lineRule="auto"/>
        <w:rPr>
          <w:rFonts w:ascii="宋体" w:hAnsi="宋体"/>
          <w:sz w:val="24"/>
          <w:u w:val="single"/>
        </w:rPr>
      </w:pPr>
    </w:p>
    <w:p w:rsidR="003D5657" w:rsidRDefault="003D5657">
      <w:pPr>
        <w:spacing w:line="360" w:lineRule="auto"/>
        <w:ind w:firstLineChars="200" w:firstLine="480"/>
        <w:rPr>
          <w:rFonts w:ascii="宋体" w:hAnsi="宋体"/>
          <w:sz w:val="24"/>
          <w:u w:val="single"/>
        </w:rPr>
      </w:pPr>
    </w:p>
    <w:p w:rsidR="003D5657" w:rsidRDefault="00DA43A0">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3D5657" w:rsidRDefault="003D5657">
      <w:pPr>
        <w:widowControl/>
        <w:jc w:val="left"/>
        <w:rPr>
          <w:rFonts w:ascii="黑体" w:eastAsia="黑体"/>
        </w:rPr>
      </w:pPr>
    </w:p>
    <w:p w:rsidR="003D5657" w:rsidRDefault="00DA43A0">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3D5657" w:rsidRDefault="003D565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D5657">
        <w:trPr>
          <w:cantSplit/>
          <w:trHeight w:val="943"/>
          <w:jc w:val="center"/>
        </w:trPr>
        <w:tc>
          <w:tcPr>
            <w:tcW w:w="1220" w:type="dxa"/>
            <w:vAlign w:val="center"/>
          </w:tcPr>
          <w:p w:rsidR="003D5657" w:rsidRDefault="00DA43A0">
            <w:pPr>
              <w:spacing w:line="380" w:lineRule="exact"/>
              <w:rPr>
                <w:rFonts w:ascii="宋体" w:hAnsi="宋体"/>
                <w:sz w:val="24"/>
              </w:rPr>
            </w:pPr>
            <w:r>
              <w:rPr>
                <w:rFonts w:ascii="宋体" w:hAnsi="宋体" w:hint="eastAsia"/>
                <w:sz w:val="24"/>
              </w:rPr>
              <w:t>合同包</w:t>
            </w:r>
          </w:p>
        </w:tc>
        <w:tc>
          <w:tcPr>
            <w:tcW w:w="2101" w:type="dxa"/>
            <w:vAlign w:val="center"/>
          </w:tcPr>
          <w:p w:rsidR="003D5657" w:rsidRDefault="00DA43A0">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3D5657" w:rsidRDefault="00DA43A0">
            <w:pPr>
              <w:spacing w:line="380" w:lineRule="exact"/>
              <w:rPr>
                <w:rFonts w:ascii="宋体" w:hAnsi="宋体"/>
                <w:sz w:val="24"/>
              </w:rPr>
            </w:pPr>
            <w:r>
              <w:rPr>
                <w:rFonts w:ascii="宋体" w:hAnsi="宋体" w:hint="eastAsia"/>
                <w:sz w:val="24"/>
              </w:rPr>
              <w:t>比选文件要求</w:t>
            </w:r>
          </w:p>
        </w:tc>
        <w:tc>
          <w:tcPr>
            <w:tcW w:w="2105" w:type="dxa"/>
            <w:vAlign w:val="center"/>
          </w:tcPr>
          <w:p w:rsidR="003D5657" w:rsidRDefault="00DA43A0">
            <w:pPr>
              <w:spacing w:line="380" w:lineRule="exact"/>
              <w:rPr>
                <w:rFonts w:ascii="宋体" w:hAnsi="宋体"/>
                <w:sz w:val="24"/>
              </w:rPr>
            </w:pPr>
            <w:r>
              <w:rPr>
                <w:rFonts w:ascii="宋体" w:hAnsi="宋体" w:hint="eastAsia"/>
                <w:sz w:val="24"/>
              </w:rPr>
              <w:t>报价响应</w:t>
            </w:r>
          </w:p>
        </w:tc>
        <w:tc>
          <w:tcPr>
            <w:tcW w:w="1516" w:type="dxa"/>
            <w:vAlign w:val="center"/>
          </w:tcPr>
          <w:p w:rsidR="003D5657" w:rsidRDefault="00DA43A0">
            <w:pPr>
              <w:spacing w:line="380" w:lineRule="exact"/>
              <w:rPr>
                <w:rFonts w:ascii="宋体" w:hAnsi="宋体"/>
                <w:sz w:val="24"/>
              </w:rPr>
            </w:pPr>
            <w:r>
              <w:rPr>
                <w:rFonts w:ascii="宋体" w:hAnsi="宋体" w:hint="eastAsia"/>
                <w:sz w:val="24"/>
              </w:rPr>
              <w:t>偏离说明</w:t>
            </w:r>
          </w:p>
        </w:tc>
      </w:tr>
      <w:tr w:rsidR="003D5657">
        <w:trPr>
          <w:cantSplit/>
          <w:trHeight w:val="943"/>
          <w:jc w:val="center"/>
        </w:trPr>
        <w:tc>
          <w:tcPr>
            <w:tcW w:w="1220" w:type="dxa"/>
          </w:tcPr>
          <w:p w:rsidR="003D5657" w:rsidRDefault="003D5657">
            <w:pPr>
              <w:spacing w:line="380" w:lineRule="exact"/>
              <w:rPr>
                <w:rFonts w:ascii="宋体" w:hAnsi="宋体"/>
                <w:sz w:val="24"/>
              </w:rPr>
            </w:pPr>
          </w:p>
        </w:tc>
        <w:tc>
          <w:tcPr>
            <w:tcW w:w="2101" w:type="dxa"/>
          </w:tcPr>
          <w:p w:rsidR="003D5657" w:rsidRDefault="003D5657">
            <w:pPr>
              <w:spacing w:line="380" w:lineRule="exact"/>
              <w:rPr>
                <w:rFonts w:ascii="宋体" w:hAnsi="宋体"/>
                <w:sz w:val="24"/>
              </w:rPr>
            </w:pPr>
          </w:p>
        </w:tc>
        <w:tc>
          <w:tcPr>
            <w:tcW w:w="2200" w:type="dxa"/>
          </w:tcPr>
          <w:p w:rsidR="003D5657" w:rsidRDefault="003D5657">
            <w:pPr>
              <w:spacing w:line="380" w:lineRule="exact"/>
              <w:rPr>
                <w:rFonts w:ascii="宋体" w:hAnsi="宋体"/>
                <w:sz w:val="24"/>
              </w:rPr>
            </w:pPr>
          </w:p>
        </w:tc>
        <w:tc>
          <w:tcPr>
            <w:tcW w:w="2105" w:type="dxa"/>
          </w:tcPr>
          <w:p w:rsidR="003D5657" w:rsidRDefault="003D5657">
            <w:pPr>
              <w:spacing w:line="380" w:lineRule="exact"/>
              <w:rPr>
                <w:rFonts w:ascii="宋体" w:hAnsi="宋体"/>
                <w:sz w:val="24"/>
              </w:rPr>
            </w:pPr>
          </w:p>
        </w:tc>
        <w:tc>
          <w:tcPr>
            <w:tcW w:w="1516" w:type="dxa"/>
          </w:tcPr>
          <w:p w:rsidR="003D5657" w:rsidRDefault="003D5657">
            <w:pPr>
              <w:spacing w:line="380" w:lineRule="exact"/>
              <w:rPr>
                <w:rFonts w:ascii="宋体" w:hAnsi="宋体"/>
                <w:sz w:val="24"/>
              </w:rPr>
            </w:pPr>
          </w:p>
        </w:tc>
      </w:tr>
      <w:tr w:rsidR="003D5657">
        <w:trPr>
          <w:cantSplit/>
          <w:trHeight w:val="944"/>
          <w:jc w:val="center"/>
        </w:trPr>
        <w:tc>
          <w:tcPr>
            <w:tcW w:w="1220" w:type="dxa"/>
          </w:tcPr>
          <w:p w:rsidR="003D5657" w:rsidRDefault="003D5657">
            <w:pPr>
              <w:spacing w:line="380" w:lineRule="exact"/>
              <w:rPr>
                <w:rFonts w:ascii="宋体" w:hAnsi="宋体"/>
                <w:sz w:val="24"/>
              </w:rPr>
            </w:pPr>
          </w:p>
        </w:tc>
        <w:tc>
          <w:tcPr>
            <w:tcW w:w="2101" w:type="dxa"/>
          </w:tcPr>
          <w:p w:rsidR="003D5657" w:rsidRDefault="003D5657">
            <w:pPr>
              <w:spacing w:line="380" w:lineRule="exact"/>
              <w:rPr>
                <w:rFonts w:ascii="宋体" w:hAnsi="宋体"/>
                <w:sz w:val="24"/>
              </w:rPr>
            </w:pPr>
          </w:p>
        </w:tc>
        <w:tc>
          <w:tcPr>
            <w:tcW w:w="2200" w:type="dxa"/>
          </w:tcPr>
          <w:p w:rsidR="003D5657" w:rsidRDefault="003D5657">
            <w:pPr>
              <w:spacing w:line="380" w:lineRule="exact"/>
              <w:rPr>
                <w:rFonts w:ascii="宋体" w:hAnsi="宋体"/>
                <w:sz w:val="24"/>
              </w:rPr>
            </w:pPr>
          </w:p>
        </w:tc>
        <w:tc>
          <w:tcPr>
            <w:tcW w:w="2105" w:type="dxa"/>
          </w:tcPr>
          <w:p w:rsidR="003D5657" w:rsidRDefault="003D5657">
            <w:pPr>
              <w:spacing w:line="380" w:lineRule="exact"/>
              <w:rPr>
                <w:rFonts w:ascii="宋体" w:hAnsi="宋体"/>
                <w:sz w:val="24"/>
              </w:rPr>
            </w:pPr>
          </w:p>
        </w:tc>
        <w:tc>
          <w:tcPr>
            <w:tcW w:w="1516" w:type="dxa"/>
          </w:tcPr>
          <w:p w:rsidR="003D5657" w:rsidRDefault="003D5657">
            <w:pPr>
              <w:spacing w:line="380" w:lineRule="exact"/>
              <w:rPr>
                <w:rFonts w:ascii="宋体" w:hAnsi="宋体"/>
                <w:sz w:val="24"/>
              </w:rPr>
            </w:pPr>
          </w:p>
        </w:tc>
      </w:tr>
      <w:tr w:rsidR="003D5657">
        <w:trPr>
          <w:cantSplit/>
          <w:trHeight w:val="944"/>
          <w:jc w:val="center"/>
        </w:trPr>
        <w:tc>
          <w:tcPr>
            <w:tcW w:w="1220" w:type="dxa"/>
          </w:tcPr>
          <w:p w:rsidR="003D5657" w:rsidRDefault="003D5657">
            <w:pPr>
              <w:spacing w:line="380" w:lineRule="exact"/>
              <w:rPr>
                <w:rFonts w:ascii="宋体" w:hAnsi="宋体"/>
                <w:sz w:val="24"/>
              </w:rPr>
            </w:pPr>
          </w:p>
        </w:tc>
        <w:tc>
          <w:tcPr>
            <w:tcW w:w="2101" w:type="dxa"/>
          </w:tcPr>
          <w:p w:rsidR="003D5657" w:rsidRDefault="003D5657">
            <w:pPr>
              <w:spacing w:line="380" w:lineRule="exact"/>
              <w:rPr>
                <w:rFonts w:ascii="宋体" w:hAnsi="宋体"/>
                <w:sz w:val="24"/>
              </w:rPr>
            </w:pPr>
          </w:p>
        </w:tc>
        <w:tc>
          <w:tcPr>
            <w:tcW w:w="2200" w:type="dxa"/>
          </w:tcPr>
          <w:p w:rsidR="003D5657" w:rsidRDefault="003D5657">
            <w:pPr>
              <w:spacing w:line="380" w:lineRule="exact"/>
              <w:rPr>
                <w:rFonts w:ascii="宋体" w:hAnsi="宋体"/>
                <w:sz w:val="24"/>
              </w:rPr>
            </w:pPr>
          </w:p>
        </w:tc>
        <w:tc>
          <w:tcPr>
            <w:tcW w:w="2105" w:type="dxa"/>
          </w:tcPr>
          <w:p w:rsidR="003D5657" w:rsidRDefault="003D5657">
            <w:pPr>
              <w:spacing w:line="380" w:lineRule="exact"/>
              <w:rPr>
                <w:rFonts w:ascii="宋体" w:hAnsi="宋体"/>
                <w:sz w:val="24"/>
              </w:rPr>
            </w:pPr>
          </w:p>
        </w:tc>
        <w:tc>
          <w:tcPr>
            <w:tcW w:w="1516" w:type="dxa"/>
          </w:tcPr>
          <w:p w:rsidR="003D5657" w:rsidRDefault="003D5657">
            <w:pPr>
              <w:spacing w:line="380" w:lineRule="exact"/>
              <w:rPr>
                <w:rFonts w:ascii="宋体" w:hAnsi="宋体"/>
                <w:sz w:val="24"/>
              </w:rPr>
            </w:pPr>
          </w:p>
        </w:tc>
      </w:tr>
      <w:tr w:rsidR="003D5657">
        <w:trPr>
          <w:cantSplit/>
          <w:trHeight w:val="944"/>
          <w:jc w:val="center"/>
        </w:trPr>
        <w:tc>
          <w:tcPr>
            <w:tcW w:w="1220" w:type="dxa"/>
          </w:tcPr>
          <w:p w:rsidR="003D5657" w:rsidRDefault="003D5657">
            <w:pPr>
              <w:spacing w:line="380" w:lineRule="exact"/>
              <w:rPr>
                <w:rFonts w:ascii="宋体" w:hAnsi="宋体"/>
                <w:sz w:val="24"/>
              </w:rPr>
            </w:pPr>
          </w:p>
        </w:tc>
        <w:tc>
          <w:tcPr>
            <w:tcW w:w="2101" w:type="dxa"/>
          </w:tcPr>
          <w:p w:rsidR="003D5657" w:rsidRDefault="003D5657">
            <w:pPr>
              <w:spacing w:line="380" w:lineRule="exact"/>
              <w:rPr>
                <w:rFonts w:ascii="宋体" w:hAnsi="宋体"/>
                <w:sz w:val="24"/>
              </w:rPr>
            </w:pPr>
          </w:p>
        </w:tc>
        <w:tc>
          <w:tcPr>
            <w:tcW w:w="2200" w:type="dxa"/>
          </w:tcPr>
          <w:p w:rsidR="003D5657" w:rsidRDefault="003D5657">
            <w:pPr>
              <w:spacing w:line="380" w:lineRule="exact"/>
              <w:rPr>
                <w:rFonts w:ascii="宋体" w:hAnsi="宋体"/>
                <w:sz w:val="24"/>
              </w:rPr>
            </w:pPr>
          </w:p>
        </w:tc>
        <w:tc>
          <w:tcPr>
            <w:tcW w:w="2105" w:type="dxa"/>
          </w:tcPr>
          <w:p w:rsidR="003D5657" w:rsidRDefault="003D5657">
            <w:pPr>
              <w:spacing w:line="380" w:lineRule="exact"/>
              <w:rPr>
                <w:rFonts w:ascii="宋体" w:hAnsi="宋体"/>
                <w:sz w:val="24"/>
              </w:rPr>
            </w:pPr>
          </w:p>
        </w:tc>
        <w:tc>
          <w:tcPr>
            <w:tcW w:w="1516" w:type="dxa"/>
          </w:tcPr>
          <w:p w:rsidR="003D5657" w:rsidRDefault="003D5657">
            <w:pPr>
              <w:spacing w:line="380" w:lineRule="exact"/>
              <w:rPr>
                <w:rFonts w:ascii="宋体" w:hAnsi="宋体"/>
                <w:sz w:val="24"/>
              </w:rPr>
            </w:pPr>
          </w:p>
        </w:tc>
      </w:tr>
      <w:tr w:rsidR="003D5657">
        <w:trPr>
          <w:cantSplit/>
          <w:trHeight w:val="944"/>
          <w:jc w:val="center"/>
        </w:trPr>
        <w:tc>
          <w:tcPr>
            <w:tcW w:w="1220" w:type="dxa"/>
          </w:tcPr>
          <w:p w:rsidR="003D5657" w:rsidRDefault="003D5657">
            <w:pPr>
              <w:spacing w:line="380" w:lineRule="exact"/>
              <w:rPr>
                <w:rFonts w:ascii="宋体" w:hAnsi="宋体"/>
                <w:sz w:val="24"/>
              </w:rPr>
            </w:pPr>
          </w:p>
        </w:tc>
        <w:tc>
          <w:tcPr>
            <w:tcW w:w="2101" w:type="dxa"/>
          </w:tcPr>
          <w:p w:rsidR="003D5657" w:rsidRDefault="003D5657">
            <w:pPr>
              <w:spacing w:line="380" w:lineRule="exact"/>
              <w:rPr>
                <w:rFonts w:ascii="宋体" w:hAnsi="宋体"/>
                <w:sz w:val="24"/>
              </w:rPr>
            </w:pPr>
          </w:p>
        </w:tc>
        <w:tc>
          <w:tcPr>
            <w:tcW w:w="2200" w:type="dxa"/>
          </w:tcPr>
          <w:p w:rsidR="003D5657" w:rsidRDefault="003D5657">
            <w:pPr>
              <w:spacing w:line="380" w:lineRule="exact"/>
              <w:rPr>
                <w:rFonts w:ascii="宋体" w:hAnsi="宋体"/>
                <w:sz w:val="24"/>
              </w:rPr>
            </w:pPr>
          </w:p>
        </w:tc>
        <w:tc>
          <w:tcPr>
            <w:tcW w:w="2105" w:type="dxa"/>
          </w:tcPr>
          <w:p w:rsidR="003D5657" w:rsidRDefault="003D5657">
            <w:pPr>
              <w:spacing w:line="380" w:lineRule="exact"/>
              <w:rPr>
                <w:rFonts w:ascii="宋体" w:hAnsi="宋体"/>
                <w:sz w:val="24"/>
              </w:rPr>
            </w:pPr>
          </w:p>
        </w:tc>
        <w:tc>
          <w:tcPr>
            <w:tcW w:w="1516" w:type="dxa"/>
          </w:tcPr>
          <w:p w:rsidR="003D5657" w:rsidRDefault="003D5657">
            <w:pPr>
              <w:spacing w:line="380" w:lineRule="exact"/>
              <w:rPr>
                <w:rFonts w:ascii="宋体" w:hAnsi="宋体"/>
                <w:sz w:val="24"/>
              </w:rPr>
            </w:pPr>
          </w:p>
        </w:tc>
      </w:tr>
    </w:tbl>
    <w:p w:rsidR="003D5657" w:rsidRDefault="00DA43A0">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3D5657" w:rsidRDefault="003D5657">
      <w:pPr>
        <w:rPr>
          <w:rFonts w:ascii="宋体" w:hAnsi="宋体"/>
          <w:sz w:val="24"/>
        </w:rPr>
      </w:pPr>
    </w:p>
    <w:p w:rsidR="003D5657" w:rsidRDefault="003D5657">
      <w:pPr>
        <w:rPr>
          <w:rFonts w:ascii="宋体" w:hAnsi="宋体"/>
          <w:sz w:val="24"/>
        </w:rPr>
      </w:pPr>
    </w:p>
    <w:p w:rsidR="003D5657" w:rsidRDefault="003D5657">
      <w:pPr>
        <w:rPr>
          <w:rFonts w:ascii="宋体" w:hAnsi="宋体"/>
          <w:sz w:val="24"/>
        </w:rPr>
      </w:pPr>
    </w:p>
    <w:p w:rsidR="003D5657" w:rsidRDefault="00DA43A0">
      <w:pPr>
        <w:pStyle w:val="3"/>
        <w:jc w:val="left"/>
      </w:pPr>
      <w:r>
        <w:rPr>
          <w:rFonts w:hAnsi="宋体" w:hint="eastAsia"/>
          <w:sz w:val="24"/>
        </w:rPr>
        <w:t>报价人授权代表签字：</w:t>
      </w:r>
      <w:r>
        <w:rPr>
          <w:rFonts w:hAnsi="宋体" w:hint="eastAsia"/>
          <w:sz w:val="24"/>
        </w:rPr>
        <w:t>_________________</w:t>
      </w:r>
    </w:p>
    <w:p w:rsidR="003D5657" w:rsidRDefault="003D5657">
      <w:pPr>
        <w:widowControl/>
        <w:jc w:val="left"/>
      </w:pPr>
    </w:p>
    <w:p w:rsidR="003D5657" w:rsidRDefault="003D5657">
      <w:pPr>
        <w:pStyle w:val="3"/>
      </w:pPr>
    </w:p>
    <w:p w:rsidR="003D5657" w:rsidRDefault="003D5657">
      <w:pPr>
        <w:pStyle w:val="3"/>
      </w:pPr>
    </w:p>
    <w:p w:rsidR="003D5657" w:rsidRDefault="003D5657">
      <w:pPr>
        <w:pStyle w:val="3"/>
      </w:pPr>
    </w:p>
    <w:p w:rsidR="003D5657" w:rsidRDefault="003D5657">
      <w:pPr>
        <w:pStyle w:val="3"/>
      </w:pPr>
    </w:p>
    <w:p w:rsidR="003D5657" w:rsidRDefault="003D5657">
      <w:pPr>
        <w:pStyle w:val="3"/>
      </w:pPr>
    </w:p>
    <w:p w:rsidR="003D5657" w:rsidRDefault="003D5657">
      <w:pPr>
        <w:pStyle w:val="3"/>
      </w:pPr>
    </w:p>
    <w:p w:rsidR="003D5657" w:rsidRDefault="00DA43A0">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3D5657" w:rsidRDefault="003D5657">
      <w:pPr>
        <w:pStyle w:val="3"/>
      </w:pPr>
    </w:p>
    <w:p w:rsidR="003D5657" w:rsidRDefault="00DA43A0">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3D5657" w:rsidRDefault="003D5657">
      <w:pPr>
        <w:pStyle w:val="3"/>
        <w:rPr>
          <w:sz w:val="24"/>
        </w:rPr>
      </w:pPr>
    </w:p>
    <w:p w:rsidR="003D5657" w:rsidRDefault="00DA43A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3D5657" w:rsidRDefault="003D5657">
      <w:pPr>
        <w:pStyle w:val="3"/>
        <w:rPr>
          <w:sz w:val="24"/>
        </w:rPr>
      </w:pPr>
    </w:p>
    <w:p w:rsidR="003D5657" w:rsidRDefault="003D5657">
      <w:pPr>
        <w:spacing w:line="400" w:lineRule="exact"/>
        <w:rPr>
          <w:sz w:val="24"/>
        </w:rPr>
      </w:pPr>
    </w:p>
    <w:p w:rsidR="003D5657" w:rsidRDefault="00DA43A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3D5657" w:rsidRDefault="003D5657">
      <w:pPr>
        <w:spacing w:line="400" w:lineRule="exact"/>
        <w:ind w:firstLineChars="200" w:firstLine="480"/>
        <w:rPr>
          <w:rFonts w:ascii="宋体" w:hAnsi="宋体"/>
          <w:sz w:val="24"/>
        </w:rPr>
      </w:pPr>
    </w:p>
    <w:p w:rsidR="003D5657" w:rsidRDefault="00DA43A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3D5657" w:rsidRDefault="00DA43A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3D5657" w:rsidRDefault="003D5657">
      <w:pPr>
        <w:spacing w:line="400" w:lineRule="exact"/>
        <w:ind w:firstLineChars="200" w:firstLine="480"/>
        <w:rPr>
          <w:rFonts w:ascii="宋体" w:hAnsi="宋体"/>
          <w:sz w:val="24"/>
        </w:rPr>
      </w:pPr>
    </w:p>
    <w:p w:rsidR="003D5657" w:rsidRDefault="003D5657">
      <w:pPr>
        <w:spacing w:line="400" w:lineRule="exact"/>
        <w:rPr>
          <w:rFonts w:ascii="宋体" w:hAnsi="宋体"/>
          <w:sz w:val="24"/>
        </w:rPr>
      </w:pPr>
    </w:p>
    <w:p w:rsidR="003D5657" w:rsidRDefault="003D5657">
      <w:pPr>
        <w:pStyle w:val="a7"/>
        <w:spacing w:line="400" w:lineRule="exact"/>
        <w:jc w:val="left"/>
        <w:rPr>
          <w:sz w:val="24"/>
        </w:rPr>
      </w:pPr>
    </w:p>
    <w:p w:rsidR="003D5657" w:rsidRDefault="003D5657">
      <w:pPr>
        <w:pStyle w:val="a7"/>
        <w:spacing w:line="400" w:lineRule="exact"/>
        <w:jc w:val="left"/>
        <w:rPr>
          <w:sz w:val="24"/>
        </w:rPr>
      </w:pPr>
    </w:p>
    <w:p w:rsidR="003D5657" w:rsidRDefault="00DA43A0">
      <w:pPr>
        <w:spacing w:line="480" w:lineRule="auto"/>
        <w:rPr>
          <w:rFonts w:ascii="宋体" w:hAnsi="宋体"/>
          <w:sz w:val="24"/>
        </w:rPr>
      </w:pPr>
      <w:r>
        <w:rPr>
          <w:rFonts w:ascii="宋体" w:hAnsi="宋体" w:hint="eastAsia"/>
          <w:sz w:val="24"/>
        </w:rPr>
        <w:t>报价人（单位全称并加盖公章）：</w:t>
      </w:r>
    </w:p>
    <w:p w:rsidR="003D5657" w:rsidRDefault="00DA43A0">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D5657" w:rsidRDefault="00DA43A0">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D5657" w:rsidRDefault="00DA43A0">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D5657" w:rsidRDefault="00DA43A0">
      <w:pPr>
        <w:pStyle w:val="a7"/>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3D5657" w:rsidRDefault="003D5657">
      <w:pPr>
        <w:pStyle w:val="a7"/>
        <w:spacing w:line="400" w:lineRule="exact"/>
        <w:jc w:val="left"/>
        <w:rPr>
          <w:sz w:val="24"/>
        </w:rPr>
      </w:pPr>
    </w:p>
    <w:p w:rsidR="003D5657" w:rsidRDefault="003D5657">
      <w:pPr>
        <w:pStyle w:val="3"/>
        <w:spacing w:line="380" w:lineRule="exact"/>
        <w:rPr>
          <w:sz w:val="24"/>
        </w:rPr>
      </w:pPr>
    </w:p>
    <w:p w:rsidR="003D5657" w:rsidRDefault="003D5657">
      <w:pPr>
        <w:pStyle w:val="3"/>
        <w:spacing w:line="380" w:lineRule="exact"/>
        <w:rPr>
          <w:sz w:val="24"/>
        </w:rPr>
      </w:pPr>
    </w:p>
    <w:p w:rsidR="003D5657" w:rsidRDefault="003D5657">
      <w:pPr>
        <w:pStyle w:val="3"/>
        <w:rPr>
          <w:sz w:val="21"/>
        </w:rPr>
      </w:pPr>
    </w:p>
    <w:p w:rsidR="003D5657" w:rsidRDefault="00DA43A0">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3D5657" w:rsidRDefault="003D5657">
      <w:pPr>
        <w:pStyle w:val="3"/>
      </w:pPr>
    </w:p>
    <w:p w:rsidR="003D5657" w:rsidRDefault="00DA43A0">
      <w:pPr>
        <w:pStyle w:val="3"/>
        <w:spacing w:line="360" w:lineRule="auto"/>
        <w:rPr>
          <w:rFonts w:hAnsi="宋体"/>
          <w:sz w:val="24"/>
        </w:rPr>
      </w:pPr>
      <w:r>
        <w:rPr>
          <w:rFonts w:hAnsi="宋体" w:hint="eastAsia"/>
          <w:sz w:val="24"/>
        </w:rPr>
        <w:t>1</w:t>
      </w:r>
      <w:r>
        <w:rPr>
          <w:rFonts w:hAnsi="宋体" w:hint="eastAsia"/>
          <w:sz w:val="24"/>
        </w:rPr>
        <w:t>．报价人概况：</w:t>
      </w:r>
    </w:p>
    <w:p w:rsidR="003D5657" w:rsidRDefault="00DA43A0">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3D5657" w:rsidRDefault="00DA43A0">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3D5657" w:rsidRDefault="00DA43A0">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3D5657" w:rsidRDefault="00DA43A0">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3D5657" w:rsidRDefault="00DA43A0">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3D5657" w:rsidRDefault="00DA43A0">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3D5657" w:rsidRDefault="00DA43A0">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3D5657" w:rsidRDefault="00DA43A0">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3D5657" w:rsidRDefault="00DA43A0">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D5657" w:rsidRDefault="00DA43A0">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3D5657" w:rsidRDefault="00DA43A0">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3D5657" w:rsidRDefault="00DA43A0">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3D5657" w:rsidRDefault="00DA43A0">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3D5657" w:rsidRDefault="00DA43A0">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D5657" w:rsidRDefault="00DA43A0">
      <w:pPr>
        <w:spacing w:line="360" w:lineRule="auto"/>
        <w:ind w:firstLineChars="300" w:firstLine="720"/>
        <w:rPr>
          <w:rFonts w:ascii="宋体" w:hAnsi="宋体"/>
          <w:sz w:val="24"/>
        </w:rPr>
      </w:pPr>
      <w:r>
        <w:rPr>
          <w:rFonts w:ascii="宋体" w:hAnsi="宋体" w:hint="eastAsia"/>
          <w:sz w:val="24"/>
        </w:rPr>
        <w:t>本年（期）利润总额累计：</w:t>
      </w:r>
    </w:p>
    <w:p w:rsidR="003D5657" w:rsidRDefault="00DA43A0">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3D5657" w:rsidRDefault="003D5657">
      <w:pPr>
        <w:spacing w:line="380" w:lineRule="exact"/>
        <w:rPr>
          <w:rFonts w:ascii="宋体" w:hAnsi="宋体"/>
          <w:sz w:val="24"/>
        </w:rPr>
      </w:pPr>
    </w:p>
    <w:p w:rsidR="003D5657" w:rsidRDefault="00DA43A0">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D565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D5657" w:rsidRDefault="00DA43A0">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D5657" w:rsidRDefault="00DA43A0">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D5657" w:rsidRDefault="00DA43A0">
            <w:pPr>
              <w:spacing w:line="380" w:lineRule="exact"/>
              <w:rPr>
                <w:rFonts w:ascii="宋体" w:hAnsi="宋体"/>
                <w:sz w:val="24"/>
              </w:rPr>
            </w:pPr>
            <w:r>
              <w:rPr>
                <w:rFonts w:ascii="宋体" w:hAnsi="宋体" w:hint="eastAsia"/>
                <w:sz w:val="24"/>
              </w:rPr>
              <w:t>使用情况</w:t>
            </w:r>
          </w:p>
        </w:tc>
      </w:tr>
      <w:tr w:rsidR="003D5657">
        <w:trPr>
          <w:cantSplit/>
        </w:trPr>
        <w:tc>
          <w:tcPr>
            <w:tcW w:w="134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D5657" w:rsidRDefault="003D5657">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r>
      <w:tr w:rsidR="003D5657">
        <w:trPr>
          <w:cantSplit/>
        </w:trPr>
        <w:tc>
          <w:tcPr>
            <w:tcW w:w="134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r>
      <w:tr w:rsidR="003D5657">
        <w:trPr>
          <w:cantSplit/>
        </w:trPr>
        <w:tc>
          <w:tcPr>
            <w:tcW w:w="134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r>
      <w:tr w:rsidR="003D5657">
        <w:trPr>
          <w:cantSplit/>
        </w:trPr>
        <w:tc>
          <w:tcPr>
            <w:tcW w:w="134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r>
      <w:tr w:rsidR="003D5657">
        <w:trPr>
          <w:cantSplit/>
        </w:trPr>
        <w:tc>
          <w:tcPr>
            <w:tcW w:w="134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r>
      <w:tr w:rsidR="003D5657">
        <w:trPr>
          <w:cantSplit/>
        </w:trPr>
        <w:tc>
          <w:tcPr>
            <w:tcW w:w="134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D5657" w:rsidRDefault="003D5657">
            <w:pPr>
              <w:spacing w:line="380" w:lineRule="exact"/>
              <w:rPr>
                <w:rFonts w:ascii="宋体" w:hAnsi="宋体"/>
                <w:sz w:val="24"/>
              </w:rPr>
            </w:pPr>
          </w:p>
        </w:tc>
      </w:tr>
    </w:tbl>
    <w:p w:rsidR="003D5657" w:rsidRDefault="003D5657">
      <w:pPr>
        <w:spacing w:line="380" w:lineRule="exact"/>
        <w:rPr>
          <w:rFonts w:ascii="宋体" w:hAnsi="宋体"/>
          <w:sz w:val="24"/>
        </w:rPr>
      </w:pPr>
    </w:p>
    <w:p w:rsidR="003D5657" w:rsidRDefault="00DA43A0">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3D5657" w:rsidRDefault="00DA43A0">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3D5657" w:rsidRDefault="00DA43A0">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3D5657" w:rsidRDefault="00DA43A0">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3D5657" w:rsidRDefault="00DA43A0">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3D5657" w:rsidRDefault="00DA43A0">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3D5657" w:rsidRDefault="003D5657">
      <w:pPr>
        <w:spacing w:line="360" w:lineRule="auto"/>
        <w:rPr>
          <w:rFonts w:ascii="宋体" w:hAnsi="宋体"/>
          <w:sz w:val="24"/>
        </w:rPr>
      </w:pPr>
    </w:p>
    <w:p w:rsidR="003D5657" w:rsidRDefault="00DA43A0">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3D5657" w:rsidRDefault="00DA43A0">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3D5657" w:rsidRDefault="003D5657">
      <w:pPr>
        <w:spacing w:line="360" w:lineRule="auto"/>
        <w:rPr>
          <w:rFonts w:ascii="宋体" w:hAnsi="宋体"/>
          <w:sz w:val="24"/>
        </w:rPr>
      </w:pPr>
    </w:p>
    <w:p w:rsidR="003D5657" w:rsidRDefault="00DA43A0">
      <w:pPr>
        <w:spacing w:line="360" w:lineRule="auto"/>
        <w:rPr>
          <w:rFonts w:ascii="宋体" w:hAnsi="宋体"/>
          <w:sz w:val="24"/>
        </w:rPr>
      </w:pPr>
      <w:r>
        <w:rPr>
          <w:rFonts w:ascii="宋体" w:hAnsi="宋体" w:hint="eastAsia"/>
          <w:sz w:val="24"/>
        </w:rPr>
        <w:t>报价人（全称并加盖公章）：</w:t>
      </w:r>
    </w:p>
    <w:p w:rsidR="003D5657" w:rsidRDefault="00DA43A0">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D5657" w:rsidRDefault="00DA43A0">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D5657" w:rsidRDefault="00DA43A0">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D5657" w:rsidRDefault="00DA43A0">
      <w:pPr>
        <w:pStyle w:val="a7"/>
        <w:spacing w:line="360" w:lineRule="auto"/>
        <w:jc w:val="left"/>
        <w:rPr>
          <w:sz w:val="24"/>
        </w:rPr>
      </w:pPr>
      <w:r>
        <w:rPr>
          <w:rFonts w:hAnsi="宋体" w:hint="eastAsia"/>
          <w:sz w:val="24"/>
        </w:rPr>
        <w:t>报价人代表签字：</w:t>
      </w:r>
      <w:r>
        <w:rPr>
          <w:rFonts w:hAnsi="宋体" w:hint="eastAsia"/>
          <w:sz w:val="24"/>
        </w:rPr>
        <w:t xml:space="preserve"> </w:t>
      </w:r>
    </w:p>
    <w:p w:rsidR="003D5657" w:rsidRDefault="003D5657">
      <w:pPr>
        <w:spacing w:line="380" w:lineRule="exact"/>
        <w:rPr>
          <w:rFonts w:ascii="宋体" w:hAnsi="宋体"/>
          <w:sz w:val="24"/>
        </w:rPr>
      </w:pPr>
    </w:p>
    <w:p w:rsidR="003D5657" w:rsidRDefault="003D5657">
      <w:pPr>
        <w:spacing w:line="380" w:lineRule="exact"/>
        <w:rPr>
          <w:rFonts w:ascii="宋体" w:hAnsi="宋体"/>
          <w:sz w:val="24"/>
        </w:rPr>
      </w:pPr>
    </w:p>
    <w:p w:rsidR="003D5657" w:rsidRDefault="003D5657">
      <w:pPr>
        <w:pStyle w:val="3"/>
      </w:pPr>
    </w:p>
    <w:p w:rsidR="003D5657" w:rsidRDefault="003D5657">
      <w:pPr>
        <w:pStyle w:val="3"/>
      </w:pPr>
    </w:p>
    <w:p w:rsidR="003D5657" w:rsidRDefault="003D5657">
      <w:pPr>
        <w:pStyle w:val="3"/>
      </w:pPr>
    </w:p>
    <w:p w:rsidR="003D5657" w:rsidRDefault="003D5657">
      <w:pPr>
        <w:pStyle w:val="3"/>
      </w:pPr>
    </w:p>
    <w:p w:rsidR="003D5657" w:rsidRDefault="00DA43A0">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3D5657" w:rsidRDefault="003D5657">
      <w:pPr>
        <w:pStyle w:val="3"/>
        <w:rPr>
          <w:rFonts w:ascii="Times New Roman" w:hAnsi="Times New Roman"/>
          <w:sz w:val="24"/>
          <w:szCs w:val="24"/>
        </w:rPr>
      </w:pPr>
    </w:p>
    <w:p w:rsidR="003D5657" w:rsidRDefault="00DA43A0">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3D5657" w:rsidRDefault="00DA43A0">
      <w:pPr>
        <w:pStyle w:val="a7"/>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D5657" w:rsidRDefault="003D5657">
      <w:pPr>
        <w:snapToGrid w:val="0"/>
        <w:spacing w:line="360" w:lineRule="auto"/>
        <w:rPr>
          <w:rFonts w:ascii="宋体" w:hAnsi="宋体"/>
          <w:sz w:val="24"/>
        </w:rPr>
      </w:pPr>
    </w:p>
    <w:p w:rsidR="003D5657" w:rsidRDefault="00DA43A0">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3D5657" w:rsidRDefault="00DA43A0">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3D5657" w:rsidRDefault="00DA43A0">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3D5657" w:rsidRDefault="003D5657">
      <w:pPr>
        <w:snapToGrid w:val="0"/>
        <w:spacing w:line="380" w:lineRule="exact"/>
        <w:rPr>
          <w:rFonts w:ascii="宋体" w:hAnsi="宋体"/>
          <w:sz w:val="24"/>
        </w:rPr>
      </w:pPr>
    </w:p>
    <w:p w:rsidR="003D5657" w:rsidRDefault="003D5657">
      <w:pPr>
        <w:snapToGrid w:val="0"/>
        <w:spacing w:line="380" w:lineRule="exact"/>
        <w:rPr>
          <w:rFonts w:ascii="宋体" w:hAnsi="宋体"/>
          <w:sz w:val="24"/>
        </w:rPr>
      </w:pPr>
    </w:p>
    <w:p w:rsidR="003D5657" w:rsidRDefault="00DA43A0">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3D5657" w:rsidRDefault="003D5657">
      <w:pPr>
        <w:snapToGrid w:val="0"/>
        <w:spacing w:line="380" w:lineRule="exact"/>
        <w:rPr>
          <w:rFonts w:ascii="宋体" w:hAnsi="宋体"/>
          <w:sz w:val="24"/>
        </w:rPr>
      </w:pPr>
    </w:p>
    <w:p w:rsidR="003D5657" w:rsidRDefault="003D5657">
      <w:pPr>
        <w:snapToGrid w:val="0"/>
        <w:spacing w:line="380" w:lineRule="exact"/>
        <w:rPr>
          <w:rFonts w:ascii="宋体" w:hAnsi="宋体"/>
          <w:sz w:val="24"/>
        </w:rPr>
      </w:pPr>
    </w:p>
    <w:p w:rsidR="003D5657" w:rsidRDefault="003D5657">
      <w:pPr>
        <w:snapToGrid w:val="0"/>
        <w:spacing w:line="380" w:lineRule="exact"/>
        <w:rPr>
          <w:rFonts w:ascii="宋体" w:hAnsi="宋体"/>
          <w:sz w:val="24"/>
        </w:rPr>
      </w:pPr>
    </w:p>
    <w:p w:rsidR="003D5657" w:rsidRDefault="00DA43A0">
      <w:pPr>
        <w:snapToGrid w:val="0"/>
        <w:spacing w:line="380" w:lineRule="exact"/>
        <w:ind w:firstLineChars="1700" w:firstLine="4080"/>
        <w:rPr>
          <w:rFonts w:ascii="宋体" w:hAnsi="宋体"/>
          <w:sz w:val="24"/>
        </w:rPr>
      </w:pPr>
      <w:r>
        <w:rPr>
          <w:rFonts w:ascii="宋体" w:hAnsi="宋体" w:hint="eastAsia"/>
          <w:sz w:val="24"/>
        </w:rPr>
        <w:t>授权方</w:t>
      </w:r>
    </w:p>
    <w:p w:rsidR="003D5657" w:rsidRDefault="003D5657">
      <w:pPr>
        <w:snapToGrid w:val="0"/>
        <w:spacing w:line="380" w:lineRule="exact"/>
        <w:rPr>
          <w:rFonts w:ascii="宋体" w:hAnsi="宋体"/>
          <w:sz w:val="24"/>
        </w:rPr>
      </w:pPr>
    </w:p>
    <w:p w:rsidR="003D5657" w:rsidRDefault="00DA43A0">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3D5657" w:rsidRDefault="003D5657">
      <w:pPr>
        <w:snapToGrid w:val="0"/>
        <w:spacing w:line="380" w:lineRule="exact"/>
        <w:rPr>
          <w:rFonts w:ascii="宋体" w:hAnsi="宋体"/>
          <w:sz w:val="24"/>
        </w:rPr>
      </w:pPr>
    </w:p>
    <w:p w:rsidR="003D5657" w:rsidRDefault="00DA43A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3D5657" w:rsidRDefault="003D5657">
      <w:pPr>
        <w:snapToGrid w:val="0"/>
        <w:spacing w:line="380" w:lineRule="exact"/>
        <w:rPr>
          <w:rFonts w:ascii="宋体" w:hAnsi="宋体"/>
          <w:sz w:val="24"/>
        </w:rPr>
      </w:pPr>
    </w:p>
    <w:p w:rsidR="003D5657" w:rsidRDefault="00DA43A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3D5657" w:rsidRDefault="003D5657">
      <w:pPr>
        <w:pStyle w:val="3"/>
        <w:snapToGrid w:val="0"/>
        <w:spacing w:line="380" w:lineRule="exact"/>
        <w:outlineLvl w:val="9"/>
        <w:rPr>
          <w:rFonts w:hAnsi="宋体"/>
          <w:sz w:val="24"/>
        </w:rPr>
      </w:pPr>
    </w:p>
    <w:p w:rsidR="003D5657" w:rsidRDefault="003D5657">
      <w:pPr>
        <w:pStyle w:val="3"/>
        <w:snapToGrid w:val="0"/>
        <w:spacing w:line="380" w:lineRule="exact"/>
        <w:outlineLvl w:val="9"/>
        <w:rPr>
          <w:rFonts w:hAnsi="宋体"/>
          <w:sz w:val="24"/>
        </w:rPr>
      </w:pPr>
    </w:p>
    <w:p w:rsidR="003D5657" w:rsidRDefault="00DA43A0">
      <w:pPr>
        <w:pStyle w:val="3"/>
        <w:snapToGrid w:val="0"/>
        <w:spacing w:line="380" w:lineRule="exact"/>
        <w:ind w:firstLineChars="1700" w:firstLine="4080"/>
        <w:outlineLvl w:val="9"/>
        <w:rPr>
          <w:rFonts w:hAnsi="宋体"/>
          <w:sz w:val="24"/>
        </w:rPr>
      </w:pPr>
      <w:r>
        <w:rPr>
          <w:rFonts w:hAnsi="宋体" w:hint="eastAsia"/>
          <w:sz w:val="24"/>
        </w:rPr>
        <w:t>接受授权方</w:t>
      </w:r>
    </w:p>
    <w:p w:rsidR="003D5657" w:rsidRDefault="003D5657">
      <w:pPr>
        <w:pStyle w:val="3"/>
        <w:snapToGrid w:val="0"/>
        <w:spacing w:line="380" w:lineRule="exact"/>
        <w:outlineLvl w:val="9"/>
        <w:rPr>
          <w:rFonts w:hAnsi="宋体"/>
          <w:sz w:val="24"/>
        </w:rPr>
      </w:pPr>
    </w:p>
    <w:p w:rsidR="003D5657" w:rsidRDefault="00DA43A0">
      <w:pPr>
        <w:snapToGrid w:val="0"/>
        <w:spacing w:line="380" w:lineRule="exact"/>
        <w:ind w:firstLineChars="1700" w:firstLine="4080"/>
        <w:rPr>
          <w:rFonts w:ascii="宋体" w:hAnsi="宋体"/>
          <w:sz w:val="24"/>
        </w:rPr>
      </w:pPr>
      <w:r>
        <w:rPr>
          <w:rFonts w:ascii="宋体" w:hAnsi="宋体" w:hint="eastAsia"/>
          <w:sz w:val="24"/>
        </w:rPr>
        <w:t>报价人授权代表签字：</w:t>
      </w:r>
    </w:p>
    <w:p w:rsidR="003D5657" w:rsidRDefault="003D5657">
      <w:pPr>
        <w:snapToGrid w:val="0"/>
        <w:spacing w:line="380" w:lineRule="exact"/>
        <w:rPr>
          <w:rFonts w:ascii="宋体" w:hAnsi="宋体"/>
          <w:sz w:val="24"/>
        </w:rPr>
      </w:pPr>
    </w:p>
    <w:p w:rsidR="003D5657" w:rsidRDefault="00DA43A0">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3D5657" w:rsidRDefault="003D5657">
      <w:pPr>
        <w:pStyle w:val="3"/>
      </w:pPr>
    </w:p>
    <w:p w:rsidR="003D5657" w:rsidRDefault="003D5657">
      <w:pPr>
        <w:pStyle w:val="3"/>
      </w:pPr>
    </w:p>
    <w:p w:rsidR="003D5657" w:rsidRDefault="00DA43A0">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3D5657" w:rsidRDefault="003D5657"/>
    <w:p w:rsidR="003D5657" w:rsidRDefault="00DA43A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D5657" w:rsidRDefault="003D5657">
      <w:pPr>
        <w:spacing w:line="380" w:lineRule="exact"/>
        <w:rPr>
          <w:rFonts w:ascii="宋体" w:hAnsi="宋体"/>
          <w:sz w:val="24"/>
        </w:rPr>
      </w:pPr>
    </w:p>
    <w:p w:rsidR="003D5657" w:rsidRDefault="00DA43A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3D5657" w:rsidRDefault="00DA43A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D5657" w:rsidRDefault="003D5657">
      <w:pPr>
        <w:spacing w:line="380" w:lineRule="exact"/>
        <w:rPr>
          <w:rFonts w:ascii="宋体" w:hAnsi="宋体"/>
          <w:sz w:val="24"/>
        </w:rPr>
      </w:pPr>
    </w:p>
    <w:p w:rsidR="003D5657" w:rsidRDefault="00DA43A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D5657" w:rsidRDefault="003D5657">
      <w:pPr>
        <w:spacing w:line="380" w:lineRule="exact"/>
        <w:rPr>
          <w:rFonts w:ascii="宋体" w:hAnsi="宋体"/>
          <w:sz w:val="24"/>
        </w:rPr>
      </w:pPr>
    </w:p>
    <w:p w:rsidR="003D5657" w:rsidRDefault="003D5657">
      <w:pPr>
        <w:spacing w:line="380" w:lineRule="exact"/>
        <w:rPr>
          <w:rFonts w:ascii="宋体" w:hAnsi="宋体"/>
          <w:sz w:val="24"/>
        </w:rPr>
      </w:pPr>
    </w:p>
    <w:p w:rsidR="003D5657" w:rsidRDefault="003D5657">
      <w:pPr>
        <w:spacing w:line="380" w:lineRule="exact"/>
        <w:rPr>
          <w:rFonts w:ascii="宋体" w:hAnsi="宋体"/>
          <w:sz w:val="24"/>
        </w:rPr>
      </w:pPr>
    </w:p>
    <w:p w:rsidR="003D5657" w:rsidRDefault="003D5657">
      <w:pPr>
        <w:spacing w:line="380" w:lineRule="exact"/>
        <w:rPr>
          <w:rFonts w:ascii="宋体" w:hAnsi="宋体"/>
          <w:sz w:val="24"/>
        </w:rPr>
      </w:pPr>
    </w:p>
    <w:p w:rsidR="003D5657" w:rsidRDefault="003D5657">
      <w:pPr>
        <w:spacing w:line="380" w:lineRule="exact"/>
        <w:rPr>
          <w:rFonts w:ascii="宋体" w:hAnsi="宋体"/>
          <w:sz w:val="24"/>
        </w:rPr>
      </w:pPr>
    </w:p>
    <w:p w:rsidR="003D5657" w:rsidRDefault="003D5657">
      <w:pPr>
        <w:spacing w:line="380" w:lineRule="exact"/>
        <w:rPr>
          <w:rFonts w:ascii="宋体" w:hAnsi="宋体"/>
          <w:sz w:val="24"/>
        </w:rPr>
      </w:pPr>
    </w:p>
    <w:p w:rsidR="003D5657" w:rsidRDefault="003D5657">
      <w:pPr>
        <w:spacing w:line="380" w:lineRule="exact"/>
        <w:rPr>
          <w:rFonts w:ascii="宋体" w:hAnsi="宋体"/>
          <w:sz w:val="24"/>
        </w:rPr>
      </w:pPr>
    </w:p>
    <w:p w:rsidR="003D5657" w:rsidRDefault="00DA43A0">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3D5657" w:rsidRDefault="00DA43A0">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3D5657" w:rsidRDefault="00DA43A0">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3D5657" w:rsidRDefault="003D5657">
      <w:pPr>
        <w:spacing w:line="380" w:lineRule="exact"/>
        <w:rPr>
          <w:sz w:val="24"/>
          <w:u w:val="single"/>
        </w:rPr>
      </w:pPr>
    </w:p>
    <w:p w:rsidR="003D5657" w:rsidRDefault="003D5657">
      <w:pPr>
        <w:spacing w:line="380" w:lineRule="exact"/>
        <w:rPr>
          <w:sz w:val="24"/>
          <w:u w:val="single"/>
        </w:rPr>
      </w:pPr>
    </w:p>
    <w:p w:rsidR="003D5657" w:rsidRDefault="00DA43A0">
      <w:pPr>
        <w:pStyle w:val="a7"/>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3D5657" w:rsidRDefault="003D5657">
      <w:pPr>
        <w:spacing w:line="420" w:lineRule="exact"/>
        <w:ind w:firstLine="480"/>
        <w:rPr>
          <w:rFonts w:ascii="宋体" w:hAnsi="宋体"/>
          <w:sz w:val="24"/>
        </w:rPr>
      </w:pPr>
    </w:p>
    <w:p w:rsidR="003D5657" w:rsidRDefault="00DA43A0">
      <w:pPr>
        <w:numPr>
          <w:ilvl w:val="0"/>
          <w:numId w:val="1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3D5657" w:rsidRDefault="003D5657">
      <w:pPr>
        <w:pStyle w:val="3"/>
      </w:pPr>
    </w:p>
    <w:p w:rsidR="003D5657" w:rsidRDefault="003D5657"/>
    <w:p w:rsidR="003D5657" w:rsidRDefault="003D5657"/>
    <w:p w:rsidR="003D5657" w:rsidRDefault="003D5657">
      <w:pPr>
        <w:widowControl/>
        <w:jc w:val="left"/>
      </w:pPr>
    </w:p>
    <w:p w:rsidR="003D5657" w:rsidRDefault="003D5657"/>
    <w:sectPr w:rsidR="003D5657" w:rsidSect="003D5657">
      <w:footerReference w:type="default" r:id="rId1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657" w:rsidRDefault="003D5657" w:rsidP="003D5657">
      <w:r>
        <w:separator/>
      </w:r>
    </w:p>
  </w:endnote>
  <w:endnote w:type="continuationSeparator" w:id="1">
    <w:p w:rsidR="003D5657" w:rsidRDefault="003D5657" w:rsidP="003D56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657" w:rsidRDefault="003D5657">
    <w:pPr>
      <w:pStyle w:val="a9"/>
      <w:jc w:val="center"/>
    </w:pPr>
    <w:r>
      <w:fldChar w:fldCharType="begin"/>
    </w:r>
    <w:r w:rsidR="00DA43A0">
      <w:instrText xml:space="preserve"> PAGE   \* MERGEFORMAT </w:instrText>
    </w:r>
    <w:r>
      <w:fldChar w:fldCharType="separate"/>
    </w:r>
    <w:r w:rsidR="00DA43A0" w:rsidRPr="00DA43A0">
      <w:rPr>
        <w:noProof/>
        <w:lang w:val="zh-CN"/>
      </w:rPr>
      <w:t>8</w:t>
    </w:r>
    <w:r>
      <w:fldChar w:fldCharType="end"/>
    </w:r>
  </w:p>
  <w:p w:rsidR="003D5657" w:rsidRDefault="003D5657">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D5657" w:rsidRDefault="003D5657">
            <w:pPr>
              <w:pStyle w:val="a9"/>
              <w:jc w:val="center"/>
            </w:pPr>
            <w:r>
              <w:rPr>
                <w:b/>
                <w:sz w:val="24"/>
                <w:szCs w:val="24"/>
              </w:rPr>
              <w:fldChar w:fldCharType="begin"/>
            </w:r>
            <w:r w:rsidR="00DA43A0">
              <w:rPr>
                <w:b/>
              </w:rPr>
              <w:instrText>PAGE</w:instrText>
            </w:r>
            <w:r>
              <w:rPr>
                <w:b/>
                <w:sz w:val="24"/>
                <w:szCs w:val="24"/>
              </w:rPr>
              <w:fldChar w:fldCharType="separate"/>
            </w:r>
            <w:r w:rsidR="00DA43A0">
              <w:rPr>
                <w:b/>
                <w:noProof/>
              </w:rPr>
              <w:t>39</w:t>
            </w:r>
            <w:r>
              <w:rPr>
                <w:b/>
                <w:sz w:val="24"/>
                <w:szCs w:val="24"/>
              </w:rPr>
              <w:fldChar w:fldCharType="end"/>
            </w:r>
            <w:r w:rsidR="00DA43A0">
              <w:rPr>
                <w:lang w:val="zh-CN"/>
              </w:rPr>
              <w:t xml:space="preserve"> / </w:t>
            </w:r>
            <w:r>
              <w:rPr>
                <w:b/>
                <w:sz w:val="24"/>
                <w:szCs w:val="24"/>
              </w:rPr>
              <w:fldChar w:fldCharType="begin"/>
            </w:r>
            <w:r w:rsidR="00DA43A0">
              <w:rPr>
                <w:b/>
              </w:rPr>
              <w:instrText>NUMPAGES</w:instrText>
            </w:r>
            <w:r>
              <w:rPr>
                <w:b/>
                <w:sz w:val="24"/>
                <w:szCs w:val="24"/>
              </w:rPr>
              <w:fldChar w:fldCharType="separate"/>
            </w:r>
            <w:r w:rsidR="00DA43A0">
              <w:rPr>
                <w:b/>
                <w:noProof/>
              </w:rPr>
              <w:t>39</w:t>
            </w:r>
            <w:r>
              <w:rPr>
                <w:b/>
                <w:sz w:val="24"/>
                <w:szCs w:val="24"/>
              </w:rPr>
              <w:fldChar w:fldCharType="end"/>
            </w:r>
          </w:p>
        </w:sdtContent>
      </w:sdt>
    </w:sdtContent>
  </w:sdt>
  <w:p w:rsidR="003D5657" w:rsidRDefault="003D565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657" w:rsidRDefault="003D5657" w:rsidP="003D5657">
      <w:r>
        <w:separator/>
      </w:r>
    </w:p>
  </w:footnote>
  <w:footnote w:type="continuationSeparator" w:id="1">
    <w:p w:rsidR="003D5657" w:rsidRDefault="003D5657" w:rsidP="003D56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15C54D4F"/>
    <w:multiLevelType w:val="multilevel"/>
    <w:tmpl w:val="15C54D4F"/>
    <w:lvl w:ilvl="0">
      <w:start w:val="1"/>
      <w:numFmt w:val="decimal"/>
      <w:lvlText w:val="（%1）"/>
      <w:lvlJc w:val="left"/>
      <w:pPr>
        <w:ind w:left="420" w:hanging="420"/>
      </w:pPr>
      <w:rPr>
        <w:rFonts w:hint="default"/>
        <w:b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0C81159"/>
    <w:multiLevelType w:val="singleLevel"/>
    <w:tmpl w:val="20C81159"/>
    <w:lvl w:ilvl="0">
      <w:start w:val="1"/>
      <w:numFmt w:val="chineseCounting"/>
      <w:suff w:val="nothing"/>
      <w:lvlText w:val="%1、"/>
      <w:lvlJc w:val="left"/>
      <w:rPr>
        <w:rFonts w:hint="eastAsia"/>
      </w:rPr>
    </w:lvl>
  </w:abstractNum>
  <w:abstractNum w:abstractNumId="5">
    <w:nsid w:val="498651EB"/>
    <w:multiLevelType w:val="multilevel"/>
    <w:tmpl w:val="498651EB"/>
    <w:lvl w:ilvl="0">
      <w:start w:val="1"/>
      <w:numFmt w:val="decimal"/>
      <w:lvlText w:val="1.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D17B23E"/>
    <w:multiLevelType w:val="singleLevel"/>
    <w:tmpl w:val="4D17B23E"/>
    <w:lvl w:ilvl="0">
      <w:start w:val="1"/>
      <w:numFmt w:val="decimal"/>
      <w:suff w:val="nothing"/>
      <w:lvlText w:val="（%1）"/>
      <w:lvlJc w:val="left"/>
    </w:lvl>
  </w:abstractNum>
  <w:abstractNum w:abstractNumId="7">
    <w:nsid w:val="5A0145BC"/>
    <w:multiLevelType w:val="singleLevel"/>
    <w:tmpl w:val="5A0145BC"/>
    <w:lvl w:ilvl="0">
      <w:start w:val="15"/>
      <w:numFmt w:val="chineseCounting"/>
      <w:suff w:val="nothing"/>
      <w:lvlText w:val="%1、"/>
      <w:lvlJc w:val="left"/>
    </w:lvl>
  </w:abstractNum>
  <w:abstractNum w:abstractNumId="8">
    <w:nsid w:val="5A0145D6"/>
    <w:multiLevelType w:val="singleLevel"/>
    <w:tmpl w:val="5A0145D6"/>
    <w:lvl w:ilvl="0">
      <w:start w:val="1"/>
      <w:numFmt w:val="decimal"/>
      <w:suff w:val="nothing"/>
      <w:lvlText w:val="%1、"/>
      <w:lvlJc w:val="left"/>
    </w:lvl>
  </w:abstractNum>
  <w:abstractNum w:abstractNumId="9">
    <w:nsid w:val="5DAC5EEA"/>
    <w:multiLevelType w:val="multilevel"/>
    <w:tmpl w:val="5DAC5EEA"/>
    <w:lvl w:ilvl="0">
      <w:start w:val="1"/>
      <w:numFmt w:val="decimal"/>
      <w:lvlText w:val="（%1）"/>
      <w:lvlJc w:val="left"/>
      <w:pPr>
        <w:ind w:left="1271" w:hanging="420"/>
      </w:pPr>
      <w:rPr>
        <w:rFonts w:hint="default"/>
        <w:b w:val="0"/>
        <w:sz w:val="21"/>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0">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6A87039A"/>
    <w:multiLevelType w:val="multilevel"/>
    <w:tmpl w:val="6A87039A"/>
    <w:lvl w:ilvl="0">
      <w:start w:val="1"/>
      <w:numFmt w:val="decimal"/>
      <w:lvlText w:val="（%1）"/>
      <w:lvlJc w:val="left"/>
      <w:pPr>
        <w:ind w:left="987" w:hanging="420"/>
      </w:pPr>
      <w:rPr>
        <w:rFonts w:hint="default"/>
        <w:b w:val="0"/>
        <w:sz w:val="21"/>
      </w:rPr>
    </w:lvl>
    <w:lvl w:ilvl="1">
      <w:start w:val="1"/>
      <w:numFmt w:val="bullet"/>
      <w:lvlText w:val=""/>
      <w:lvlJc w:val="left"/>
      <w:pPr>
        <w:ind w:left="1407" w:hanging="420"/>
      </w:pPr>
      <w:rPr>
        <w:rFonts w:ascii="Wingdings" w:hAnsi="Wingdings" w:hint="default"/>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abstractNum w:abstractNumId="12">
    <w:nsid w:val="76BF44C7"/>
    <w:multiLevelType w:val="multilevel"/>
    <w:tmpl w:val="76BF44C7"/>
    <w:lvl w:ilvl="0">
      <w:start w:val="1"/>
      <w:numFmt w:val="decimal"/>
      <w:suff w:val="space"/>
      <w:lvlText w:val="第 %1 条"/>
      <w:lvlJc w:val="left"/>
      <w:pPr>
        <w:ind w:left="0" w:firstLine="567"/>
      </w:pPr>
      <w:rPr>
        <w:rFonts w:hint="eastAsia"/>
        <w:b/>
        <w:sz w:val="21"/>
        <w:szCs w:val="21"/>
      </w:rPr>
    </w:lvl>
    <w:lvl w:ilvl="1">
      <w:start w:val="1"/>
      <w:numFmt w:val="decimal"/>
      <w:suff w:val="space"/>
      <w:lvlText w:val="%1.%2"/>
      <w:lvlJc w:val="left"/>
      <w:pPr>
        <w:ind w:left="0" w:firstLine="567"/>
      </w:pPr>
      <w:rPr>
        <w:rFonts w:ascii="微软雅黑" w:eastAsia="微软雅黑" w:hAnsi="微软雅黑" w:hint="eastAsia"/>
        <w:b w:val="0"/>
        <w:sz w:val="21"/>
        <w:szCs w:val="21"/>
      </w:rPr>
    </w:lvl>
    <w:lvl w:ilvl="2">
      <w:start w:val="1"/>
      <w:numFmt w:val="decimal"/>
      <w:suff w:val="space"/>
      <w:lvlText w:val="%1.%2.%3"/>
      <w:lvlJc w:val="left"/>
      <w:pPr>
        <w:ind w:left="0" w:firstLine="567"/>
      </w:pPr>
      <w:rPr>
        <w:rFonts w:ascii="微软雅黑" w:eastAsia="微软雅黑" w:hAnsi="微软雅黑" w:hint="eastAsia"/>
        <w:b w:val="0"/>
        <w:color w:val="auto"/>
      </w:rPr>
    </w:lvl>
    <w:lvl w:ilvl="3">
      <w:start w:val="1"/>
      <w:numFmt w:val="decimal"/>
      <w:suff w:val="space"/>
      <w:lvlText w:val="%1.%2.%3.%4"/>
      <w:lvlJc w:val="left"/>
      <w:pPr>
        <w:ind w:left="0" w:firstLine="567"/>
      </w:pPr>
      <w:rPr>
        <w:rFonts w:hint="eastAsia"/>
        <w:b w: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6"/>
  </w:num>
  <w:num w:numId="2">
    <w:abstractNumId w:val="1"/>
  </w:num>
  <w:num w:numId="3">
    <w:abstractNumId w:val="0"/>
  </w:num>
  <w:num w:numId="4">
    <w:abstractNumId w:val="10"/>
  </w:num>
  <w:num w:numId="5">
    <w:abstractNumId w:val="4"/>
  </w:num>
  <w:num w:numId="6">
    <w:abstractNumId w:val="12"/>
  </w:num>
  <w:num w:numId="7">
    <w:abstractNumId w:val="5"/>
  </w:num>
  <w:num w:numId="8">
    <w:abstractNumId w:val="3"/>
  </w:num>
  <w:num w:numId="9">
    <w:abstractNumId w:val="11"/>
  </w:num>
  <w:num w:numId="10">
    <w:abstractNumId w:val="9"/>
  </w:num>
  <w:num w:numId="11">
    <w:abstractNumId w:val="7"/>
  </w:num>
  <w:num w:numId="12">
    <w:abstractNumId w:val="8"/>
  </w:num>
  <w:num w:numId="13">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了不起的胖子">
    <w15:presenceInfo w15:providerId="WPS Office" w15:userId="3428708918"/>
  </w15:person>
  <w15:person w15:author="韩瑞珍">
    <w15:presenceInfo w15:providerId="None" w15:userId="韩瑞珍"/>
  </w15:person>
  <w15:person w15:author="谢聪林">
    <w15:presenceInfo w15:providerId="None" w15:userId="谢聪林"/>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1F3C9E"/>
    <w:rsid w:val="00222787"/>
    <w:rsid w:val="0027083D"/>
    <w:rsid w:val="00373183"/>
    <w:rsid w:val="003C18AE"/>
    <w:rsid w:val="003D5657"/>
    <w:rsid w:val="00443356"/>
    <w:rsid w:val="004E2EF7"/>
    <w:rsid w:val="004F69B1"/>
    <w:rsid w:val="0051200E"/>
    <w:rsid w:val="00514AEA"/>
    <w:rsid w:val="00531955"/>
    <w:rsid w:val="00543DF0"/>
    <w:rsid w:val="005B4B18"/>
    <w:rsid w:val="005F1B92"/>
    <w:rsid w:val="0068134F"/>
    <w:rsid w:val="007308DE"/>
    <w:rsid w:val="0077180B"/>
    <w:rsid w:val="007E5B39"/>
    <w:rsid w:val="007F4219"/>
    <w:rsid w:val="00807CA9"/>
    <w:rsid w:val="00836927"/>
    <w:rsid w:val="00863FC9"/>
    <w:rsid w:val="008D753C"/>
    <w:rsid w:val="009A1C77"/>
    <w:rsid w:val="009A4F78"/>
    <w:rsid w:val="009B647E"/>
    <w:rsid w:val="009C2120"/>
    <w:rsid w:val="009F6FAB"/>
    <w:rsid w:val="00AC4A12"/>
    <w:rsid w:val="00AD16E1"/>
    <w:rsid w:val="00AD350B"/>
    <w:rsid w:val="00B417D3"/>
    <w:rsid w:val="00B47BB2"/>
    <w:rsid w:val="00B802BF"/>
    <w:rsid w:val="00B811F5"/>
    <w:rsid w:val="00C16E9D"/>
    <w:rsid w:val="00C225AA"/>
    <w:rsid w:val="00C33CC8"/>
    <w:rsid w:val="00C7657D"/>
    <w:rsid w:val="00D029ED"/>
    <w:rsid w:val="00D121E4"/>
    <w:rsid w:val="00DA43A0"/>
    <w:rsid w:val="00DC28CA"/>
    <w:rsid w:val="00E50B78"/>
    <w:rsid w:val="00E532A0"/>
    <w:rsid w:val="00E74011"/>
    <w:rsid w:val="00E965A1"/>
    <w:rsid w:val="00EA0E19"/>
    <w:rsid w:val="0AB3168B"/>
    <w:rsid w:val="122A16A5"/>
    <w:rsid w:val="1CF57F72"/>
    <w:rsid w:val="225E0D8E"/>
    <w:rsid w:val="240F57C7"/>
    <w:rsid w:val="25D51B64"/>
    <w:rsid w:val="265E2524"/>
    <w:rsid w:val="278D195F"/>
    <w:rsid w:val="2E0C239F"/>
    <w:rsid w:val="3458367A"/>
    <w:rsid w:val="45B62209"/>
    <w:rsid w:val="460D78D4"/>
    <w:rsid w:val="469D2C28"/>
    <w:rsid w:val="4C9813E9"/>
    <w:rsid w:val="4CA824B5"/>
    <w:rsid w:val="595C49EF"/>
    <w:rsid w:val="5B104FA1"/>
    <w:rsid w:val="5CC651F6"/>
    <w:rsid w:val="60923519"/>
    <w:rsid w:val="64950A94"/>
    <w:rsid w:val="67E93A7A"/>
    <w:rsid w:val="6891742F"/>
    <w:rsid w:val="6DFB0D85"/>
    <w:rsid w:val="74687F57"/>
    <w:rsid w:val="7AC47AF8"/>
    <w:rsid w:val="7E546026"/>
    <w:rsid w:val="7EEA5243"/>
    <w:rsid w:val="7EFF78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D5657"/>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3D5657"/>
    <w:pPr>
      <w:autoSpaceDE w:val="0"/>
      <w:autoSpaceDN w:val="0"/>
      <w:ind w:firstLineChars="200" w:firstLine="200"/>
      <w:jc w:val="both"/>
    </w:pPr>
    <w:rPr>
      <w:rFonts w:ascii="宋体"/>
      <w:sz w:val="21"/>
    </w:rPr>
  </w:style>
  <w:style w:type="paragraph" w:styleId="a4">
    <w:name w:val="Normal Indent"/>
    <w:basedOn w:val="a"/>
    <w:link w:val="Char"/>
    <w:unhideWhenUsed/>
    <w:qFormat/>
    <w:rsid w:val="003D5657"/>
    <w:pPr>
      <w:ind w:firstLine="420"/>
    </w:pPr>
    <w:rPr>
      <w:rFonts w:ascii="Calibri" w:eastAsiaTheme="minorEastAsia" w:hAnsi="Calibri" w:cs="Calibri"/>
      <w:szCs w:val="22"/>
    </w:rPr>
  </w:style>
  <w:style w:type="paragraph" w:styleId="a5">
    <w:name w:val="Body Text"/>
    <w:basedOn w:val="a"/>
    <w:next w:val="a"/>
    <w:link w:val="Char0"/>
    <w:unhideWhenUsed/>
    <w:qFormat/>
    <w:rsid w:val="003D5657"/>
    <w:pPr>
      <w:spacing w:after="120"/>
    </w:pPr>
    <w:rPr>
      <w:szCs w:val="20"/>
    </w:rPr>
  </w:style>
  <w:style w:type="paragraph" w:styleId="a6">
    <w:name w:val="Body Text Indent"/>
    <w:basedOn w:val="a"/>
    <w:uiPriority w:val="99"/>
    <w:semiHidden/>
    <w:unhideWhenUsed/>
    <w:qFormat/>
    <w:rsid w:val="003D5657"/>
    <w:pPr>
      <w:spacing w:after="120"/>
      <w:ind w:leftChars="200" w:left="420"/>
    </w:pPr>
  </w:style>
  <w:style w:type="paragraph" w:styleId="a7">
    <w:name w:val="Plain Text"/>
    <w:basedOn w:val="a"/>
    <w:link w:val="Char1"/>
    <w:unhideWhenUsed/>
    <w:qFormat/>
    <w:rsid w:val="003D5657"/>
    <w:rPr>
      <w:rFonts w:ascii="宋体" w:hAnsi="Courier New"/>
      <w:szCs w:val="20"/>
    </w:rPr>
  </w:style>
  <w:style w:type="paragraph" w:styleId="a8">
    <w:name w:val="Balloon Text"/>
    <w:basedOn w:val="a"/>
    <w:link w:val="Char2"/>
    <w:uiPriority w:val="99"/>
    <w:semiHidden/>
    <w:unhideWhenUsed/>
    <w:qFormat/>
    <w:rsid w:val="003D5657"/>
    <w:rPr>
      <w:sz w:val="18"/>
      <w:szCs w:val="18"/>
    </w:rPr>
  </w:style>
  <w:style w:type="paragraph" w:styleId="a9">
    <w:name w:val="footer"/>
    <w:basedOn w:val="a"/>
    <w:link w:val="Char3"/>
    <w:uiPriority w:val="99"/>
    <w:unhideWhenUsed/>
    <w:qFormat/>
    <w:rsid w:val="003D5657"/>
    <w:pPr>
      <w:tabs>
        <w:tab w:val="center" w:pos="4153"/>
        <w:tab w:val="right" w:pos="8306"/>
      </w:tabs>
      <w:snapToGrid w:val="0"/>
      <w:jc w:val="left"/>
    </w:pPr>
    <w:rPr>
      <w:sz w:val="18"/>
      <w:szCs w:val="18"/>
    </w:rPr>
  </w:style>
  <w:style w:type="paragraph" w:styleId="aa">
    <w:name w:val="header"/>
    <w:basedOn w:val="a"/>
    <w:link w:val="Char4"/>
    <w:uiPriority w:val="99"/>
    <w:semiHidden/>
    <w:unhideWhenUsed/>
    <w:qFormat/>
    <w:rsid w:val="003D5657"/>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3D5657"/>
    <w:rPr>
      <w:sz w:val="24"/>
    </w:rPr>
  </w:style>
  <w:style w:type="table" w:styleId="ac">
    <w:name w:val="Table Grid"/>
    <w:basedOn w:val="a2"/>
    <w:qFormat/>
    <w:rsid w:val="003D565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样式 首行缩进:  2 字符"/>
    <w:basedOn w:val="a"/>
    <w:qFormat/>
    <w:rsid w:val="003D5657"/>
    <w:pPr>
      <w:ind w:firstLine="480"/>
    </w:pPr>
    <w:rPr>
      <w:rFonts w:cs="宋体"/>
      <w:szCs w:val="20"/>
    </w:rPr>
  </w:style>
  <w:style w:type="character" w:customStyle="1" w:styleId="Char0">
    <w:name w:val="正文文本 Char"/>
    <w:basedOn w:val="a1"/>
    <w:link w:val="a5"/>
    <w:qFormat/>
    <w:rsid w:val="003D5657"/>
    <w:rPr>
      <w:rFonts w:ascii="Times New Roman" w:eastAsia="宋体" w:hAnsi="Times New Roman" w:cs="Times New Roman"/>
      <w:szCs w:val="20"/>
    </w:rPr>
  </w:style>
  <w:style w:type="character" w:customStyle="1" w:styleId="Char1">
    <w:name w:val="纯文本 Char"/>
    <w:basedOn w:val="a1"/>
    <w:link w:val="a7"/>
    <w:qFormat/>
    <w:rsid w:val="003D5657"/>
    <w:rPr>
      <w:rFonts w:ascii="宋体" w:eastAsia="宋体" w:hAnsi="Courier New" w:cs="Times New Roman"/>
      <w:szCs w:val="20"/>
    </w:rPr>
  </w:style>
  <w:style w:type="character" w:customStyle="1" w:styleId="Char3">
    <w:name w:val="页脚 Char"/>
    <w:basedOn w:val="a1"/>
    <w:link w:val="a9"/>
    <w:uiPriority w:val="99"/>
    <w:qFormat/>
    <w:rsid w:val="003D5657"/>
    <w:rPr>
      <w:rFonts w:ascii="Times New Roman" w:eastAsia="宋体" w:hAnsi="Times New Roman" w:cs="Times New Roman"/>
      <w:sz w:val="18"/>
      <w:szCs w:val="18"/>
    </w:rPr>
  </w:style>
  <w:style w:type="character" w:customStyle="1" w:styleId="Char">
    <w:name w:val="正文缩进 Char"/>
    <w:link w:val="a4"/>
    <w:qFormat/>
    <w:locked/>
    <w:rsid w:val="003D5657"/>
    <w:rPr>
      <w:rFonts w:ascii="Calibri" w:hAnsi="Calibri" w:cs="Calibri"/>
    </w:rPr>
  </w:style>
  <w:style w:type="paragraph" w:customStyle="1" w:styleId="3">
    <w:name w:val="样式3"/>
    <w:basedOn w:val="a7"/>
    <w:qFormat/>
    <w:rsid w:val="003D5657"/>
    <w:pPr>
      <w:spacing w:line="0" w:lineRule="atLeast"/>
      <w:outlineLvl w:val="0"/>
    </w:pPr>
    <w:rPr>
      <w:sz w:val="28"/>
    </w:rPr>
  </w:style>
  <w:style w:type="paragraph" w:customStyle="1" w:styleId="0">
    <w:name w:val="正文0"/>
    <w:basedOn w:val="a"/>
    <w:qFormat/>
    <w:rsid w:val="003D5657"/>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a"/>
    <w:uiPriority w:val="99"/>
    <w:semiHidden/>
    <w:qFormat/>
    <w:rsid w:val="003D5657"/>
    <w:rPr>
      <w:rFonts w:ascii="Times New Roman" w:eastAsia="宋体" w:hAnsi="Times New Roman" w:cs="Times New Roman"/>
      <w:sz w:val="18"/>
      <w:szCs w:val="18"/>
    </w:rPr>
  </w:style>
  <w:style w:type="paragraph" w:customStyle="1" w:styleId="1">
    <w:name w:val="列出段落1"/>
    <w:basedOn w:val="a"/>
    <w:uiPriority w:val="99"/>
    <w:qFormat/>
    <w:rsid w:val="003D5657"/>
    <w:pPr>
      <w:ind w:firstLineChars="200" w:firstLine="420"/>
    </w:pPr>
  </w:style>
  <w:style w:type="paragraph" w:customStyle="1" w:styleId="p0">
    <w:name w:val="p0"/>
    <w:basedOn w:val="a"/>
    <w:qFormat/>
    <w:rsid w:val="003D5657"/>
    <w:pPr>
      <w:widowControl/>
      <w:snapToGrid w:val="0"/>
      <w:spacing w:line="360" w:lineRule="atLeast"/>
    </w:pPr>
    <w:rPr>
      <w:kern w:val="0"/>
      <w:sz w:val="20"/>
      <w:szCs w:val="20"/>
    </w:rPr>
  </w:style>
  <w:style w:type="character" w:customStyle="1" w:styleId="NormalCharacter">
    <w:name w:val="NormalCharacter"/>
    <w:semiHidden/>
    <w:qFormat/>
    <w:rsid w:val="003D5657"/>
  </w:style>
  <w:style w:type="paragraph" w:styleId="ad">
    <w:name w:val="List Paragraph"/>
    <w:basedOn w:val="a"/>
    <w:uiPriority w:val="99"/>
    <w:qFormat/>
    <w:rsid w:val="003D5657"/>
    <w:pPr>
      <w:ind w:firstLineChars="200" w:firstLine="420"/>
    </w:pPr>
  </w:style>
  <w:style w:type="character" w:customStyle="1" w:styleId="Char2">
    <w:name w:val="批注框文本 Char"/>
    <w:basedOn w:val="a1"/>
    <w:link w:val="a8"/>
    <w:uiPriority w:val="99"/>
    <w:semiHidden/>
    <w:qFormat/>
    <w:rsid w:val="003D5657"/>
    <w:rPr>
      <w:kern w:val="2"/>
      <w:sz w:val="18"/>
      <w:szCs w:val="18"/>
    </w:rPr>
  </w:style>
  <w:style w:type="paragraph" w:customStyle="1" w:styleId="1252">
    <w:name w:val="样式 (中文) 宋体 黑色 行距: 多倍行距 1.25 字行 首行缩进:  2 字符"/>
    <w:basedOn w:val="a"/>
    <w:qFormat/>
    <w:rsid w:val="003D5657"/>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e">
    <w:name w:val="表格正文"/>
    <w:basedOn w:val="a"/>
    <w:qFormat/>
    <w:rsid w:val="003D5657"/>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 w:type="paragraph" w:customStyle="1" w:styleId="af">
    <w:name w:val="内容正文"/>
    <w:basedOn w:val="a"/>
    <w:qFormat/>
    <w:rsid w:val="003D5657"/>
    <w:pPr>
      <w:spacing w:line="312" w:lineRule="auto"/>
      <w:ind w:firstLine="425"/>
    </w:pPr>
    <w:rPr>
      <w:sz w:val="24"/>
    </w:rPr>
  </w:style>
  <w:style w:type="paragraph" w:customStyle="1" w:styleId="10">
    <w:name w:val="样式1"/>
    <w:basedOn w:val="aa"/>
    <w:qFormat/>
    <w:rsid w:val="003D5657"/>
    <w:pPr>
      <w:pBdr>
        <w:bottom w:val="single" w:sz="4" w:space="1" w:color="auto"/>
      </w:pBd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fdcew.com/" TargetMode="External"/><Relationship Id="rId13" Type="http://schemas.openxmlformats.org/officeDocument/2006/relationships/hyperlink" Target="http://www.fdcew.com/"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dcew.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dcew.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dcew.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dcew.com/" TargetMode="External"/><Relationship Id="rId14" Type="http://schemas.openxmlformats.org/officeDocument/2006/relationships/hyperlink" Target="http://www.fdcew.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characterSpacingControl w:val="doNotCompress"/>
  <w:compat>
    <w:useFELayout/>
    <w:splitPgBreakAndParaMark/>
  </w:compat>
  <w:rsids>
    <w:rsidRoot w:val="00235662"/>
    <w:rsid w:val="00235662"/>
    <w:rsid w:val="007E13D6"/>
    <w:rsid w:val="00E27B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3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AC295C2C8234F35A9F354AF916DD89A">
    <w:name w:val="9AC295C2C8234F35A9F354AF916DD89A"/>
    <w:qFormat/>
    <w:rsid w:val="007E13D6"/>
    <w:pPr>
      <w:widowControl w:val="0"/>
      <w:jc w:val="both"/>
    </w:pPr>
    <w:rPr>
      <w:kern w:val="2"/>
      <w:sz w:val="21"/>
      <w:szCs w:val="22"/>
    </w:rPr>
  </w:style>
  <w:style w:type="character" w:styleId="a3">
    <w:name w:val="Placeholder Text"/>
    <w:basedOn w:val="a0"/>
    <w:uiPriority w:val="99"/>
    <w:semiHidden/>
    <w:qFormat/>
    <w:rsid w:val="007E13D6"/>
    <w:rPr>
      <w:color w:val="808080"/>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21378</Words>
  <Characters>3403</Characters>
  <Application>Microsoft Office Word</Application>
  <DocSecurity>0</DocSecurity>
  <Lines>28</Lines>
  <Paragraphs>49</Paragraphs>
  <ScaleCrop>false</ScaleCrop>
  <Company/>
  <LinksUpToDate>false</LinksUpToDate>
  <CharactersWithSpaces>24732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28</cp:revision>
  <dcterms:created xsi:type="dcterms:W3CDTF">2021-04-01T01:55:00Z</dcterms:created>
  <dcterms:modified xsi:type="dcterms:W3CDTF">2022-01-19T02:23:00Z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486FCDDD4685401E86149B823AC5BBC0</vt:lpwstr>
  </property>
</Properties>
</file>