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FF16D5" w:rsidRPr="00FF16D5">
        <w:rPr>
          <w:rFonts w:ascii="宋体" w:eastAsia="宋体" w:hAnsi="宋体" w:cs="宋体" w:hint="eastAsia"/>
          <w:bCs/>
          <w:kern w:val="0"/>
          <w:sz w:val="36"/>
          <w:szCs w:val="24"/>
          <w:u w:val="single"/>
        </w:rPr>
        <w:t>培训教室等修缮工程项目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w:t>
      </w:r>
      <w:r w:rsidR="00FF16D5">
        <w:rPr>
          <w:rFonts w:ascii="宋体" w:eastAsia="宋体" w:hAnsi="宋体" w:cs="宋体" w:hint="eastAsia"/>
          <w:bCs/>
          <w:kern w:val="0"/>
          <w:sz w:val="36"/>
          <w:szCs w:val="24"/>
        </w:rPr>
        <w:t>8</w:t>
      </w:r>
      <w:r w:rsidR="004C1D6F">
        <w:rPr>
          <w:rFonts w:ascii="宋体" w:eastAsia="宋体" w:hAnsi="宋体" w:cs="宋体" w:hint="eastAsia"/>
          <w:bCs/>
          <w:kern w:val="0"/>
          <w:sz w:val="36"/>
          <w:szCs w:val="24"/>
        </w:rPr>
        <w:t>1</w:t>
      </w:r>
      <w:r w:rsidR="00C83496">
        <w:rPr>
          <w:rFonts w:ascii="宋体" w:eastAsia="宋体" w:hAnsi="宋体" w:cs="宋体" w:hint="eastAsia"/>
          <w:bCs/>
          <w:kern w:val="0"/>
          <w:sz w:val="36"/>
          <w:szCs w:val="24"/>
        </w:rPr>
        <w:t>1</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w:t>
      </w:r>
      <w:r w:rsidR="00FF16D5">
        <w:rPr>
          <w:rFonts w:ascii="宋体" w:eastAsia="宋体" w:hAnsi="宋体" w:cs="宋体" w:hint="eastAsia"/>
          <w:bCs/>
          <w:kern w:val="0"/>
          <w:sz w:val="36"/>
          <w:szCs w:val="24"/>
        </w:rPr>
        <w:t>8</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CE0ADD" w:rsidRDefault="003525DC">
          <w:pPr>
            <w:pStyle w:val="10"/>
            <w:tabs>
              <w:tab w:val="right" w:leader="dot" w:pos="8296"/>
            </w:tabs>
            <w:rPr>
              <w:noProof/>
            </w:rPr>
          </w:pPr>
          <w:r w:rsidRPr="003525DC">
            <w:rPr>
              <w:rFonts w:ascii="宋体" w:eastAsia="宋体" w:hAnsi="宋体"/>
              <w:b/>
            </w:rPr>
            <w:fldChar w:fldCharType="begin"/>
          </w:r>
          <w:r w:rsidR="003D4DA5">
            <w:rPr>
              <w:rFonts w:ascii="宋体" w:eastAsia="宋体" w:hAnsi="宋体"/>
              <w:b/>
            </w:rPr>
            <w:instrText xml:space="preserve"> TOC \o "1-3" \h \z \u </w:instrText>
          </w:r>
          <w:r w:rsidRPr="003525DC">
            <w:rPr>
              <w:rFonts w:ascii="宋体" w:eastAsia="宋体" w:hAnsi="宋体"/>
              <w:b/>
            </w:rPr>
            <w:fldChar w:fldCharType="separate"/>
          </w:r>
          <w:hyperlink w:anchor="_Toc62658348" w:history="1">
            <w:r w:rsidR="00CE0ADD" w:rsidRPr="007F4D51">
              <w:rPr>
                <w:rStyle w:val="af0"/>
                <w:rFonts w:hint="eastAsia"/>
                <w:noProof/>
              </w:rPr>
              <w:t>第一章询价邀请</w:t>
            </w:r>
            <w:r w:rsidR="00CE0ADD" w:rsidRPr="007F4D51">
              <w:rPr>
                <w:rStyle w:val="af0"/>
                <w:noProof/>
              </w:rPr>
              <w:t>/</w:t>
            </w:r>
            <w:r w:rsidR="00CE0ADD" w:rsidRPr="007F4D51">
              <w:rPr>
                <w:rStyle w:val="af0"/>
                <w:rFonts w:hint="eastAsia"/>
                <w:noProof/>
              </w:rPr>
              <w:t>询价邀请书</w:t>
            </w:r>
            <w:r w:rsidR="00CE0ADD">
              <w:rPr>
                <w:noProof/>
                <w:webHidden/>
              </w:rPr>
              <w:tab/>
            </w:r>
            <w:r>
              <w:rPr>
                <w:noProof/>
                <w:webHidden/>
              </w:rPr>
              <w:fldChar w:fldCharType="begin"/>
            </w:r>
            <w:r w:rsidR="00CE0ADD">
              <w:rPr>
                <w:noProof/>
                <w:webHidden/>
              </w:rPr>
              <w:instrText xml:space="preserve"> PAGEREF _Toc62658348 \h </w:instrText>
            </w:r>
            <w:r>
              <w:rPr>
                <w:noProof/>
                <w:webHidden/>
              </w:rPr>
            </w:r>
            <w:r>
              <w:rPr>
                <w:noProof/>
                <w:webHidden/>
              </w:rPr>
              <w:fldChar w:fldCharType="separate"/>
            </w:r>
            <w:r w:rsidR="00CE0ADD">
              <w:rPr>
                <w:noProof/>
                <w:webHidden/>
              </w:rPr>
              <w:t>1</w:t>
            </w:r>
            <w:r>
              <w:rPr>
                <w:noProof/>
                <w:webHidden/>
              </w:rPr>
              <w:fldChar w:fldCharType="end"/>
            </w:r>
          </w:hyperlink>
        </w:p>
        <w:p w:rsidR="00CE0ADD" w:rsidRDefault="003525DC">
          <w:pPr>
            <w:pStyle w:val="10"/>
            <w:tabs>
              <w:tab w:val="right" w:leader="dot" w:pos="8296"/>
            </w:tabs>
            <w:rPr>
              <w:noProof/>
            </w:rPr>
          </w:pPr>
          <w:hyperlink w:anchor="_Toc62658349" w:history="1">
            <w:r w:rsidR="00CE0ADD" w:rsidRPr="007F4D51">
              <w:rPr>
                <w:rStyle w:val="af0"/>
                <w:rFonts w:hint="eastAsia"/>
                <w:noProof/>
              </w:rPr>
              <w:t>第二章询价须知</w:t>
            </w:r>
            <w:r w:rsidR="00CE0ADD">
              <w:rPr>
                <w:noProof/>
                <w:webHidden/>
              </w:rPr>
              <w:tab/>
            </w:r>
            <w:r>
              <w:rPr>
                <w:noProof/>
                <w:webHidden/>
              </w:rPr>
              <w:fldChar w:fldCharType="begin"/>
            </w:r>
            <w:r w:rsidR="00CE0ADD">
              <w:rPr>
                <w:noProof/>
                <w:webHidden/>
              </w:rPr>
              <w:instrText xml:space="preserve"> PAGEREF _Toc62658349 \h </w:instrText>
            </w:r>
            <w:r>
              <w:rPr>
                <w:noProof/>
                <w:webHidden/>
              </w:rPr>
            </w:r>
            <w:r>
              <w:rPr>
                <w:noProof/>
                <w:webHidden/>
              </w:rPr>
              <w:fldChar w:fldCharType="separate"/>
            </w:r>
            <w:r w:rsidR="00CE0ADD">
              <w:rPr>
                <w:noProof/>
                <w:webHidden/>
              </w:rPr>
              <w:t>3</w:t>
            </w:r>
            <w:r>
              <w:rPr>
                <w:noProof/>
                <w:webHidden/>
              </w:rPr>
              <w:fldChar w:fldCharType="end"/>
            </w:r>
          </w:hyperlink>
        </w:p>
        <w:p w:rsidR="00CE0ADD" w:rsidRDefault="003525DC">
          <w:pPr>
            <w:pStyle w:val="10"/>
            <w:tabs>
              <w:tab w:val="right" w:leader="dot" w:pos="8296"/>
            </w:tabs>
            <w:rPr>
              <w:noProof/>
            </w:rPr>
          </w:pPr>
          <w:hyperlink w:anchor="_Toc62658350" w:history="1">
            <w:r w:rsidR="00CE0ADD" w:rsidRPr="007F4D51">
              <w:rPr>
                <w:rStyle w:val="af0"/>
                <w:rFonts w:hint="eastAsia"/>
                <w:noProof/>
              </w:rPr>
              <w:t>第三章询价内容及要求</w:t>
            </w:r>
            <w:r w:rsidR="00CE0ADD">
              <w:rPr>
                <w:noProof/>
                <w:webHidden/>
              </w:rPr>
              <w:tab/>
            </w:r>
            <w:r>
              <w:rPr>
                <w:noProof/>
                <w:webHidden/>
              </w:rPr>
              <w:fldChar w:fldCharType="begin"/>
            </w:r>
            <w:r w:rsidR="00CE0ADD">
              <w:rPr>
                <w:noProof/>
                <w:webHidden/>
              </w:rPr>
              <w:instrText xml:space="preserve"> PAGEREF _Toc62658350 \h </w:instrText>
            </w:r>
            <w:r>
              <w:rPr>
                <w:noProof/>
                <w:webHidden/>
              </w:rPr>
            </w:r>
            <w:r>
              <w:rPr>
                <w:noProof/>
                <w:webHidden/>
              </w:rPr>
              <w:fldChar w:fldCharType="separate"/>
            </w:r>
            <w:r w:rsidR="00CE0ADD">
              <w:rPr>
                <w:noProof/>
                <w:webHidden/>
              </w:rPr>
              <w:t>5</w:t>
            </w:r>
            <w:r>
              <w:rPr>
                <w:noProof/>
                <w:webHidden/>
              </w:rPr>
              <w:fldChar w:fldCharType="end"/>
            </w:r>
          </w:hyperlink>
        </w:p>
        <w:p w:rsidR="00CE0ADD" w:rsidRDefault="003525DC">
          <w:pPr>
            <w:pStyle w:val="21"/>
            <w:tabs>
              <w:tab w:val="right" w:leader="dot" w:pos="8296"/>
            </w:tabs>
            <w:rPr>
              <w:noProof/>
            </w:rPr>
          </w:pPr>
          <w:hyperlink w:anchor="_Toc62658351" w:history="1">
            <w:r w:rsidR="00CE0ADD" w:rsidRPr="007F4D51">
              <w:rPr>
                <w:rStyle w:val="af0"/>
                <w:rFonts w:ascii="宋体" w:eastAsia="宋体" w:hAnsi="宋体" w:hint="eastAsia"/>
                <w:noProof/>
              </w:rPr>
              <w:t>一、采购标的一览表</w:t>
            </w:r>
            <w:r w:rsidR="00CE0ADD">
              <w:rPr>
                <w:noProof/>
                <w:webHidden/>
              </w:rPr>
              <w:tab/>
            </w:r>
            <w:r>
              <w:rPr>
                <w:noProof/>
                <w:webHidden/>
              </w:rPr>
              <w:fldChar w:fldCharType="begin"/>
            </w:r>
            <w:r w:rsidR="00CE0ADD">
              <w:rPr>
                <w:noProof/>
                <w:webHidden/>
              </w:rPr>
              <w:instrText xml:space="preserve"> PAGEREF _Toc62658351 \h </w:instrText>
            </w:r>
            <w:r>
              <w:rPr>
                <w:noProof/>
                <w:webHidden/>
              </w:rPr>
            </w:r>
            <w:r>
              <w:rPr>
                <w:noProof/>
                <w:webHidden/>
              </w:rPr>
              <w:fldChar w:fldCharType="separate"/>
            </w:r>
            <w:r w:rsidR="00CE0ADD">
              <w:rPr>
                <w:noProof/>
                <w:webHidden/>
              </w:rPr>
              <w:t>5</w:t>
            </w:r>
            <w:r>
              <w:rPr>
                <w:noProof/>
                <w:webHidden/>
              </w:rPr>
              <w:fldChar w:fldCharType="end"/>
            </w:r>
          </w:hyperlink>
        </w:p>
        <w:p w:rsidR="00CE0ADD" w:rsidRDefault="003525DC">
          <w:pPr>
            <w:pStyle w:val="21"/>
            <w:tabs>
              <w:tab w:val="right" w:leader="dot" w:pos="8296"/>
            </w:tabs>
            <w:rPr>
              <w:noProof/>
            </w:rPr>
          </w:pPr>
          <w:hyperlink w:anchor="_Toc62658352" w:history="1">
            <w:r w:rsidR="00CE0ADD" w:rsidRPr="007F4D51">
              <w:rPr>
                <w:rStyle w:val="af0"/>
                <w:rFonts w:ascii="宋体" w:eastAsia="宋体" w:hAnsi="宋体" w:hint="eastAsia"/>
                <w:noProof/>
              </w:rPr>
              <w:t>二、技术要求（以下内容标</w:t>
            </w:r>
            <w:r w:rsidR="00CE0ADD" w:rsidRPr="007F4D51">
              <w:rPr>
                <w:rStyle w:val="af0"/>
                <w:rFonts w:ascii="宋体" w:eastAsia="宋体" w:hAnsi="宋体" w:cs="宋体" w:hint="eastAsia"/>
                <w:noProof/>
              </w:rPr>
              <w:t>★项目</w:t>
            </w:r>
            <w:r w:rsidR="00CE0ADD" w:rsidRPr="007F4D51">
              <w:rPr>
                <w:rStyle w:val="af0"/>
                <w:rFonts w:ascii="宋体" w:eastAsia="宋体" w:hAnsi="宋体" w:hint="eastAsia"/>
                <w:noProof/>
              </w:rPr>
              <w:t>不允许负偏离）</w:t>
            </w:r>
            <w:r w:rsidR="00CE0ADD">
              <w:rPr>
                <w:noProof/>
                <w:webHidden/>
              </w:rPr>
              <w:tab/>
            </w:r>
            <w:r>
              <w:rPr>
                <w:noProof/>
                <w:webHidden/>
              </w:rPr>
              <w:fldChar w:fldCharType="begin"/>
            </w:r>
            <w:r w:rsidR="00CE0ADD">
              <w:rPr>
                <w:noProof/>
                <w:webHidden/>
              </w:rPr>
              <w:instrText xml:space="preserve"> PAGEREF _Toc62658352 \h </w:instrText>
            </w:r>
            <w:r>
              <w:rPr>
                <w:noProof/>
                <w:webHidden/>
              </w:rPr>
            </w:r>
            <w:r>
              <w:rPr>
                <w:noProof/>
                <w:webHidden/>
              </w:rPr>
              <w:fldChar w:fldCharType="separate"/>
            </w:r>
            <w:r w:rsidR="00CE0ADD">
              <w:rPr>
                <w:noProof/>
                <w:webHidden/>
              </w:rPr>
              <w:t>5</w:t>
            </w:r>
            <w:r>
              <w:rPr>
                <w:noProof/>
                <w:webHidden/>
              </w:rPr>
              <w:fldChar w:fldCharType="end"/>
            </w:r>
          </w:hyperlink>
        </w:p>
        <w:p w:rsidR="00CE0ADD" w:rsidRDefault="003525DC">
          <w:pPr>
            <w:pStyle w:val="21"/>
            <w:tabs>
              <w:tab w:val="right" w:leader="dot" w:pos="8296"/>
            </w:tabs>
            <w:rPr>
              <w:noProof/>
            </w:rPr>
          </w:pPr>
          <w:hyperlink w:anchor="_Toc62658353" w:history="1">
            <w:r w:rsidR="00CE0ADD" w:rsidRPr="007F4D51">
              <w:rPr>
                <w:rStyle w:val="af0"/>
                <w:rFonts w:ascii="宋体" w:eastAsia="宋体" w:hAnsi="宋体" w:hint="eastAsia"/>
                <w:noProof/>
              </w:rPr>
              <w:t>三、商务条件</w:t>
            </w:r>
            <w:r w:rsidR="00CE0ADD">
              <w:rPr>
                <w:noProof/>
                <w:webHidden/>
              </w:rPr>
              <w:tab/>
            </w:r>
            <w:r>
              <w:rPr>
                <w:noProof/>
                <w:webHidden/>
              </w:rPr>
              <w:fldChar w:fldCharType="begin"/>
            </w:r>
            <w:r w:rsidR="00CE0ADD">
              <w:rPr>
                <w:noProof/>
                <w:webHidden/>
              </w:rPr>
              <w:instrText xml:space="preserve"> PAGEREF _Toc62658353 \h </w:instrText>
            </w:r>
            <w:r>
              <w:rPr>
                <w:noProof/>
                <w:webHidden/>
              </w:rPr>
            </w:r>
            <w:r>
              <w:rPr>
                <w:noProof/>
                <w:webHidden/>
              </w:rPr>
              <w:fldChar w:fldCharType="separate"/>
            </w:r>
            <w:r w:rsidR="00CE0ADD">
              <w:rPr>
                <w:noProof/>
                <w:webHidden/>
              </w:rPr>
              <w:t>59</w:t>
            </w:r>
            <w:r>
              <w:rPr>
                <w:noProof/>
                <w:webHidden/>
              </w:rPr>
              <w:fldChar w:fldCharType="end"/>
            </w:r>
          </w:hyperlink>
        </w:p>
        <w:p w:rsidR="00CE0ADD" w:rsidRDefault="003525DC">
          <w:pPr>
            <w:pStyle w:val="10"/>
            <w:tabs>
              <w:tab w:val="right" w:leader="dot" w:pos="8296"/>
            </w:tabs>
            <w:rPr>
              <w:noProof/>
            </w:rPr>
          </w:pPr>
          <w:hyperlink w:anchor="_Toc62658354" w:history="1">
            <w:r w:rsidR="00CE0ADD" w:rsidRPr="007F4D51">
              <w:rPr>
                <w:rStyle w:val="af0"/>
                <w:rFonts w:hint="eastAsia"/>
                <w:noProof/>
              </w:rPr>
              <w:t>第四章响应文件格式</w:t>
            </w:r>
            <w:r w:rsidR="00CE0ADD">
              <w:rPr>
                <w:noProof/>
                <w:webHidden/>
              </w:rPr>
              <w:tab/>
            </w:r>
            <w:r>
              <w:rPr>
                <w:noProof/>
                <w:webHidden/>
              </w:rPr>
              <w:fldChar w:fldCharType="begin"/>
            </w:r>
            <w:r w:rsidR="00CE0ADD">
              <w:rPr>
                <w:noProof/>
                <w:webHidden/>
              </w:rPr>
              <w:instrText xml:space="preserve"> PAGEREF _Toc62658354 \h </w:instrText>
            </w:r>
            <w:r>
              <w:rPr>
                <w:noProof/>
                <w:webHidden/>
              </w:rPr>
            </w:r>
            <w:r>
              <w:rPr>
                <w:noProof/>
                <w:webHidden/>
              </w:rPr>
              <w:fldChar w:fldCharType="separate"/>
            </w:r>
            <w:r w:rsidR="00CE0ADD">
              <w:rPr>
                <w:noProof/>
                <w:webHidden/>
              </w:rPr>
              <w:t>64</w:t>
            </w:r>
            <w:r>
              <w:rPr>
                <w:noProof/>
                <w:webHidden/>
              </w:rPr>
              <w:fldChar w:fldCharType="end"/>
            </w:r>
          </w:hyperlink>
        </w:p>
        <w:p w:rsidR="00CE0ADD" w:rsidRDefault="003525DC">
          <w:pPr>
            <w:pStyle w:val="21"/>
            <w:tabs>
              <w:tab w:val="right" w:leader="dot" w:pos="8296"/>
            </w:tabs>
            <w:rPr>
              <w:noProof/>
            </w:rPr>
          </w:pPr>
          <w:hyperlink w:anchor="_Toc62658355" w:history="1">
            <w:r w:rsidR="00CE0ADD" w:rsidRPr="007F4D51">
              <w:rPr>
                <w:rStyle w:val="af0"/>
                <w:rFonts w:ascii="宋体" w:eastAsia="宋体" w:hAnsi="宋体" w:cs="Calibri" w:hint="eastAsia"/>
                <w:noProof/>
              </w:rPr>
              <w:t>一</w:t>
            </w:r>
            <w:r w:rsidR="00CE0ADD" w:rsidRPr="007F4D51">
              <w:rPr>
                <w:rStyle w:val="af0"/>
                <w:rFonts w:ascii="宋体" w:eastAsia="宋体" w:hAnsi="宋体" w:hint="eastAsia"/>
                <w:noProof/>
              </w:rPr>
              <w:t>、报价函</w:t>
            </w:r>
            <w:r w:rsidR="00CE0ADD">
              <w:rPr>
                <w:noProof/>
                <w:webHidden/>
              </w:rPr>
              <w:tab/>
            </w:r>
            <w:r>
              <w:rPr>
                <w:noProof/>
                <w:webHidden/>
              </w:rPr>
              <w:fldChar w:fldCharType="begin"/>
            </w:r>
            <w:r w:rsidR="00CE0ADD">
              <w:rPr>
                <w:noProof/>
                <w:webHidden/>
              </w:rPr>
              <w:instrText xml:space="preserve"> PAGEREF _Toc62658355 \h </w:instrText>
            </w:r>
            <w:r>
              <w:rPr>
                <w:noProof/>
                <w:webHidden/>
              </w:rPr>
            </w:r>
            <w:r>
              <w:rPr>
                <w:noProof/>
                <w:webHidden/>
              </w:rPr>
              <w:fldChar w:fldCharType="separate"/>
            </w:r>
            <w:r w:rsidR="00CE0ADD">
              <w:rPr>
                <w:noProof/>
                <w:webHidden/>
              </w:rPr>
              <w:t>66</w:t>
            </w:r>
            <w:r>
              <w:rPr>
                <w:noProof/>
                <w:webHidden/>
              </w:rPr>
              <w:fldChar w:fldCharType="end"/>
            </w:r>
          </w:hyperlink>
        </w:p>
        <w:p w:rsidR="00CE0ADD" w:rsidRDefault="003525DC">
          <w:pPr>
            <w:pStyle w:val="21"/>
            <w:tabs>
              <w:tab w:val="right" w:leader="dot" w:pos="8296"/>
            </w:tabs>
            <w:rPr>
              <w:noProof/>
            </w:rPr>
          </w:pPr>
          <w:hyperlink w:anchor="_Toc62658356" w:history="1">
            <w:r w:rsidR="00CE0ADD" w:rsidRPr="007F4D51">
              <w:rPr>
                <w:rStyle w:val="af0"/>
                <w:rFonts w:ascii="宋体" w:eastAsia="宋体" w:hAnsi="宋体" w:hint="eastAsia"/>
                <w:noProof/>
              </w:rPr>
              <w:t>二、报价表</w:t>
            </w:r>
            <w:r w:rsidR="00CE0ADD">
              <w:rPr>
                <w:noProof/>
                <w:webHidden/>
              </w:rPr>
              <w:tab/>
            </w:r>
            <w:r>
              <w:rPr>
                <w:noProof/>
                <w:webHidden/>
              </w:rPr>
              <w:fldChar w:fldCharType="begin"/>
            </w:r>
            <w:r w:rsidR="00CE0ADD">
              <w:rPr>
                <w:noProof/>
                <w:webHidden/>
              </w:rPr>
              <w:instrText xml:space="preserve"> PAGEREF _Toc62658356 \h </w:instrText>
            </w:r>
            <w:r>
              <w:rPr>
                <w:noProof/>
                <w:webHidden/>
              </w:rPr>
            </w:r>
            <w:r>
              <w:rPr>
                <w:noProof/>
                <w:webHidden/>
              </w:rPr>
              <w:fldChar w:fldCharType="separate"/>
            </w:r>
            <w:r w:rsidR="00CE0ADD">
              <w:rPr>
                <w:noProof/>
                <w:webHidden/>
              </w:rPr>
              <w:t>68</w:t>
            </w:r>
            <w:r>
              <w:rPr>
                <w:noProof/>
                <w:webHidden/>
              </w:rPr>
              <w:fldChar w:fldCharType="end"/>
            </w:r>
          </w:hyperlink>
        </w:p>
        <w:p w:rsidR="00CE0ADD" w:rsidRDefault="003525DC">
          <w:pPr>
            <w:pStyle w:val="21"/>
            <w:tabs>
              <w:tab w:val="right" w:leader="dot" w:pos="8296"/>
            </w:tabs>
            <w:rPr>
              <w:noProof/>
            </w:rPr>
          </w:pPr>
          <w:hyperlink w:anchor="_Toc62658357" w:history="1">
            <w:r w:rsidR="00CE0ADD" w:rsidRPr="007F4D51">
              <w:rPr>
                <w:rStyle w:val="af0"/>
                <w:rFonts w:ascii="宋体" w:eastAsia="宋体" w:hAnsi="宋体" w:hint="eastAsia"/>
                <w:noProof/>
              </w:rPr>
              <w:t>三、资格证明文件</w:t>
            </w:r>
            <w:r w:rsidR="00CE0ADD">
              <w:rPr>
                <w:noProof/>
                <w:webHidden/>
              </w:rPr>
              <w:tab/>
            </w:r>
            <w:r>
              <w:rPr>
                <w:noProof/>
                <w:webHidden/>
              </w:rPr>
              <w:fldChar w:fldCharType="begin"/>
            </w:r>
            <w:r w:rsidR="00CE0ADD">
              <w:rPr>
                <w:noProof/>
                <w:webHidden/>
              </w:rPr>
              <w:instrText xml:space="preserve"> PAGEREF _Toc62658357 \h </w:instrText>
            </w:r>
            <w:r>
              <w:rPr>
                <w:noProof/>
                <w:webHidden/>
              </w:rPr>
            </w:r>
            <w:r>
              <w:rPr>
                <w:noProof/>
                <w:webHidden/>
              </w:rPr>
              <w:fldChar w:fldCharType="separate"/>
            </w:r>
            <w:r w:rsidR="00CE0ADD">
              <w:rPr>
                <w:noProof/>
                <w:webHidden/>
              </w:rPr>
              <w:t>69</w:t>
            </w:r>
            <w:r>
              <w:rPr>
                <w:noProof/>
                <w:webHidden/>
              </w:rPr>
              <w:fldChar w:fldCharType="end"/>
            </w:r>
          </w:hyperlink>
        </w:p>
        <w:p w:rsidR="00CE0ADD" w:rsidRDefault="003525DC">
          <w:pPr>
            <w:pStyle w:val="30"/>
            <w:tabs>
              <w:tab w:val="right" w:leader="dot" w:pos="8296"/>
            </w:tabs>
            <w:rPr>
              <w:noProof/>
            </w:rPr>
          </w:pPr>
          <w:hyperlink w:anchor="_Toc62658358" w:history="1">
            <w:r w:rsidR="00CE0ADD" w:rsidRPr="007F4D51">
              <w:rPr>
                <w:rStyle w:val="af0"/>
                <w:rFonts w:ascii="宋体" w:eastAsia="宋体" w:hAnsi="宋体"/>
                <w:noProof/>
              </w:rPr>
              <w:t>3-1</w:t>
            </w:r>
            <w:r w:rsidR="00CE0ADD" w:rsidRPr="007F4D51">
              <w:rPr>
                <w:rStyle w:val="af0"/>
                <w:rFonts w:ascii="宋体" w:eastAsia="宋体" w:hAnsi="宋体" w:hint="eastAsia"/>
                <w:noProof/>
              </w:rPr>
              <w:t>法定代表人授权书（若有）</w:t>
            </w:r>
            <w:r w:rsidR="00CE0ADD">
              <w:rPr>
                <w:noProof/>
                <w:webHidden/>
              </w:rPr>
              <w:tab/>
            </w:r>
            <w:r>
              <w:rPr>
                <w:noProof/>
                <w:webHidden/>
              </w:rPr>
              <w:fldChar w:fldCharType="begin"/>
            </w:r>
            <w:r w:rsidR="00CE0ADD">
              <w:rPr>
                <w:noProof/>
                <w:webHidden/>
              </w:rPr>
              <w:instrText xml:space="preserve"> PAGEREF _Toc62658358 \h </w:instrText>
            </w:r>
            <w:r>
              <w:rPr>
                <w:noProof/>
                <w:webHidden/>
              </w:rPr>
            </w:r>
            <w:r>
              <w:rPr>
                <w:noProof/>
                <w:webHidden/>
              </w:rPr>
              <w:fldChar w:fldCharType="separate"/>
            </w:r>
            <w:r w:rsidR="00CE0ADD">
              <w:rPr>
                <w:noProof/>
                <w:webHidden/>
              </w:rPr>
              <w:t>69</w:t>
            </w:r>
            <w:r>
              <w:rPr>
                <w:noProof/>
                <w:webHidden/>
              </w:rPr>
              <w:fldChar w:fldCharType="end"/>
            </w:r>
          </w:hyperlink>
        </w:p>
        <w:p w:rsidR="00CE0ADD" w:rsidRDefault="003525DC">
          <w:pPr>
            <w:pStyle w:val="30"/>
            <w:tabs>
              <w:tab w:val="right" w:leader="dot" w:pos="8296"/>
            </w:tabs>
            <w:rPr>
              <w:noProof/>
            </w:rPr>
          </w:pPr>
          <w:hyperlink w:anchor="_Toc62658359" w:history="1">
            <w:r w:rsidR="00CE0ADD" w:rsidRPr="007F4D51">
              <w:rPr>
                <w:rStyle w:val="af0"/>
                <w:rFonts w:ascii="宋体" w:eastAsia="宋体" w:hAnsi="宋体"/>
                <w:noProof/>
              </w:rPr>
              <w:t>3-2</w:t>
            </w:r>
            <w:r w:rsidR="00CE0ADD" w:rsidRPr="007F4D51">
              <w:rPr>
                <w:rStyle w:val="af0"/>
                <w:rFonts w:ascii="宋体" w:eastAsia="宋体" w:hAnsi="宋体" w:hint="eastAsia"/>
                <w:noProof/>
              </w:rPr>
              <w:t>营业执照等证明文件</w:t>
            </w:r>
            <w:r w:rsidR="00CE0ADD">
              <w:rPr>
                <w:noProof/>
                <w:webHidden/>
              </w:rPr>
              <w:tab/>
            </w:r>
            <w:r>
              <w:rPr>
                <w:noProof/>
                <w:webHidden/>
              </w:rPr>
              <w:fldChar w:fldCharType="begin"/>
            </w:r>
            <w:r w:rsidR="00CE0ADD">
              <w:rPr>
                <w:noProof/>
                <w:webHidden/>
              </w:rPr>
              <w:instrText xml:space="preserve"> PAGEREF _Toc62658359 \h </w:instrText>
            </w:r>
            <w:r>
              <w:rPr>
                <w:noProof/>
                <w:webHidden/>
              </w:rPr>
            </w:r>
            <w:r>
              <w:rPr>
                <w:noProof/>
                <w:webHidden/>
              </w:rPr>
              <w:fldChar w:fldCharType="separate"/>
            </w:r>
            <w:r w:rsidR="00CE0ADD">
              <w:rPr>
                <w:noProof/>
                <w:webHidden/>
              </w:rPr>
              <w:t>70</w:t>
            </w:r>
            <w:r>
              <w:rPr>
                <w:noProof/>
                <w:webHidden/>
              </w:rPr>
              <w:fldChar w:fldCharType="end"/>
            </w:r>
          </w:hyperlink>
        </w:p>
        <w:p w:rsidR="00CE0ADD" w:rsidRDefault="003525DC">
          <w:pPr>
            <w:pStyle w:val="30"/>
            <w:tabs>
              <w:tab w:val="right" w:leader="dot" w:pos="8296"/>
            </w:tabs>
            <w:rPr>
              <w:noProof/>
            </w:rPr>
          </w:pPr>
          <w:hyperlink w:anchor="_Toc62658360" w:history="1">
            <w:r w:rsidR="00CE0ADD" w:rsidRPr="007F4D51">
              <w:rPr>
                <w:rStyle w:val="af0"/>
                <w:rFonts w:ascii="宋体" w:eastAsia="宋体" w:hAnsi="宋体"/>
                <w:noProof/>
              </w:rPr>
              <w:t>3-3</w:t>
            </w:r>
            <w:r w:rsidR="00CE0ADD" w:rsidRPr="007F4D51">
              <w:rPr>
                <w:rStyle w:val="af0"/>
                <w:rFonts w:ascii="宋体" w:eastAsia="宋体" w:hAnsi="宋体" w:hint="eastAsia"/>
                <w:noProof/>
              </w:rPr>
              <w:t>财务状况报告</w:t>
            </w:r>
            <w:r w:rsidR="00CE0ADD">
              <w:rPr>
                <w:noProof/>
                <w:webHidden/>
              </w:rPr>
              <w:tab/>
            </w:r>
            <w:r>
              <w:rPr>
                <w:noProof/>
                <w:webHidden/>
              </w:rPr>
              <w:fldChar w:fldCharType="begin"/>
            </w:r>
            <w:r w:rsidR="00CE0ADD">
              <w:rPr>
                <w:noProof/>
                <w:webHidden/>
              </w:rPr>
              <w:instrText xml:space="preserve"> PAGEREF _Toc62658360 \h </w:instrText>
            </w:r>
            <w:r>
              <w:rPr>
                <w:noProof/>
                <w:webHidden/>
              </w:rPr>
            </w:r>
            <w:r>
              <w:rPr>
                <w:noProof/>
                <w:webHidden/>
              </w:rPr>
              <w:fldChar w:fldCharType="separate"/>
            </w:r>
            <w:r w:rsidR="00CE0ADD">
              <w:rPr>
                <w:noProof/>
                <w:webHidden/>
              </w:rPr>
              <w:t>71</w:t>
            </w:r>
            <w:r>
              <w:rPr>
                <w:noProof/>
                <w:webHidden/>
              </w:rPr>
              <w:fldChar w:fldCharType="end"/>
            </w:r>
          </w:hyperlink>
        </w:p>
        <w:p w:rsidR="00CE0ADD" w:rsidRDefault="003525DC">
          <w:pPr>
            <w:pStyle w:val="30"/>
            <w:tabs>
              <w:tab w:val="right" w:leader="dot" w:pos="8296"/>
            </w:tabs>
            <w:rPr>
              <w:noProof/>
            </w:rPr>
          </w:pPr>
          <w:hyperlink w:anchor="_Toc62658361" w:history="1">
            <w:r w:rsidR="00CE0ADD" w:rsidRPr="007F4D51">
              <w:rPr>
                <w:rStyle w:val="af0"/>
                <w:rFonts w:ascii="宋体" w:eastAsia="宋体" w:hAnsi="宋体"/>
                <w:noProof/>
              </w:rPr>
              <w:t>3-4</w:t>
            </w:r>
            <w:r w:rsidR="00CE0ADD" w:rsidRPr="007F4D51">
              <w:rPr>
                <w:rStyle w:val="af0"/>
                <w:rFonts w:ascii="宋体" w:eastAsia="宋体" w:hAnsi="宋体" w:hint="eastAsia"/>
                <w:noProof/>
              </w:rPr>
              <w:t>信用记录查询结果</w:t>
            </w:r>
            <w:r w:rsidR="00CE0ADD">
              <w:rPr>
                <w:noProof/>
                <w:webHidden/>
              </w:rPr>
              <w:tab/>
            </w:r>
            <w:r>
              <w:rPr>
                <w:noProof/>
                <w:webHidden/>
              </w:rPr>
              <w:fldChar w:fldCharType="begin"/>
            </w:r>
            <w:r w:rsidR="00CE0ADD">
              <w:rPr>
                <w:noProof/>
                <w:webHidden/>
              </w:rPr>
              <w:instrText xml:space="preserve"> PAGEREF _Toc62658361 \h </w:instrText>
            </w:r>
            <w:r>
              <w:rPr>
                <w:noProof/>
                <w:webHidden/>
              </w:rPr>
            </w:r>
            <w:r>
              <w:rPr>
                <w:noProof/>
                <w:webHidden/>
              </w:rPr>
              <w:fldChar w:fldCharType="separate"/>
            </w:r>
            <w:r w:rsidR="00CE0ADD">
              <w:rPr>
                <w:noProof/>
                <w:webHidden/>
              </w:rPr>
              <w:t>73</w:t>
            </w:r>
            <w:r>
              <w:rPr>
                <w:noProof/>
                <w:webHidden/>
              </w:rPr>
              <w:fldChar w:fldCharType="end"/>
            </w:r>
          </w:hyperlink>
        </w:p>
        <w:p w:rsidR="00CE0ADD" w:rsidRDefault="003525DC">
          <w:pPr>
            <w:pStyle w:val="30"/>
            <w:tabs>
              <w:tab w:val="right" w:leader="dot" w:pos="8296"/>
            </w:tabs>
            <w:rPr>
              <w:noProof/>
            </w:rPr>
          </w:pPr>
          <w:hyperlink w:anchor="_Toc62658362" w:history="1">
            <w:r w:rsidR="00CE0ADD" w:rsidRPr="007F4D51">
              <w:rPr>
                <w:rStyle w:val="af0"/>
                <w:rFonts w:ascii="宋体" w:eastAsia="宋体" w:hAnsi="宋体" w:cs="宋体"/>
                <w:noProof/>
              </w:rPr>
              <w:t>3-5</w:t>
            </w:r>
            <w:r w:rsidR="00CE0ADD" w:rsidRPr="007F4D51">
              <w:rPr>
                <w:rStyle w:val="af0"/>
                <w:rFonts w:ascii="宋体" w:eastAsia="宋体" w:hAnsi="宋体" w:hint="eastAsia"/>
                <w:noProof/>
              </w:rPr>
              <w:t>依法缴纳税收证明材料</w:t>
            </w:r>
            <w:r w:rsidR="00CE0ADD">
              <w:rPr>
                <w:noProof/>
                <w:webHidden/>
              </w:rPr>
              <w:tab/>
            </w:r>
            <w:r>
              <w:rPr>
                <w:noProof/>
                <w:webHidden/>
              </w:rPr>
              <w:fldChar w:fldCharType="begin"/>
            </w:r>
            <w:r w:rsidR="00CE0ADD">
              <w:rPr>
                <w:noProof/>
                <w:webHidden/>
              </w:rPr>
              <w:instrText xml:space="preserve"> PAGEREF _Toc62658362 \h </w:instrText>
            </w:r>
            <w:r>
              <w:rPr>
                <w:noProof/>
                <w:webHidden/>
              </w:rPr>
            </w:r>
            <w:r>
              <w:rPr>
                <w:noProof/>
                <w:webHidden/>
              </w:rPr>
              <w:fldChar w:fldCharType="separate"/>
            </w:r>
            <w:r w:rsidR="00CE0ADD">
              <w:rPr>
                <w:noProof/>
                <w:webHidden/>
              </w:rPr>
              <w:t>74</w:t>
            </w:r>
            <w:r>
              <w:rPr>
                <w:noProof/>
                <w:webHidden/>
              </w:rPr>
              <w:fldChar w:fldCharType="end"/>
            </w:r>
          </w:hyperlink>
        </w:p>
        <w:p w:rsidR="00CE0ADD" w:rsidRDefault="003525DC">
          <w:pPr>
            <w:pStyle w:val="30"/>
            <w:tabs>
              <w:tab w:val="right" w:leader="dot" w:pos="8296"/>
            </w:tabs>
            <w:rPr>
              <w:noProof/>
            </w:rPr>
          </w:pPr>
          <w:hyperlink w:anchor="_Toc62658363" w:history="1">
            <w:r w:rsidR="00CE0ADD" w:rsidRPr="007F4D51">
              <w:rPr>
                <w:rStyle w:val="af0"/>
                <w:rFonts w:ascii="宋体" w:eastAsia="宋体" w:hAnsi="宋体" w:cs="宋体"/>
                <w:noProof/>
              </w:rPr>
              <w:t>3-6</w:t>
            </w:r>
            <w:r w:rsidR="00CE0ADD" w:rsidRPr="007F4D51">
              <w:rPr>
                <w:rStyle w:val="af0"/>
                <w:rFonts w:ascii="宋体" w:eastAsia="宋体" w:hAnsi="宋体" w:hint="eastAsia"/>
                <w:noProof/>
              </w:rPr>
              <w:t>依法缴纳社会保障资金证明材料</w:t>
            </w:r>
            <w:r w:rsidR="00CE0ADD">
              <w:rPr>
                <w:noProof/>
                <w:webHidden/>
              </w:rPr>
              <w:tab/>
            </w:r>
            <w:r>
              <w:rPr>
                <w:noProof/>
                <w:webHidden/>
              </w:rPr>
              <w:fldChar w:fldCharType="begin"/>
            </w:r>
            <w:r w:rsidR="00CE0ADD">
              <w:rPr>
                <w:noProof/>
                <w:webHidden/>
              </w:rPr>
              <w:instrText xml:space="preserve"> PAGEREF _Toc62658363 \h </w:instrText>
            </w:r>
            <w:r>
              <w:rPr>
                <w:noProof/>
                <w:webHidden/>
              </w:rPr>
            </w:r>
            <w:r>
              <w:rPr>
                <w:noProof/>
                <w:webHidden/>
              </w:rPr>
              <w:fldChar w:fldCharType="separate"/>
            </w:r>
            <w:r w:rsidR="00CE0ADD">
              <w:rPr>
                <w:noProof/>
                <w:webHidden/>
              </w:rPr>
              <w:t>76</w:t>
            </w:r>
            <w:r>
              <w:rPr>
                <w:noProof/>
                <w:webHidden/>
              </w:rPr>
              <w:fldChar w:fldCharType="end"/>
            </w:r>
          </w:hyperlink>
        </w:p>
        <w:p w:rsidR="00CE0ADD" w:rsidRDefault="003525DC">
          <w:pPr>
            <w:pStyle w:val="21"/>
            <w:tabs>
              <w:tab w:val="right" w:leader="dot" w:pos="8296"/>
            </w:tabs>
            <w:rPr>
              <w:noProof/>
            </w:rPr>
          </w:pPr>
          <w:hyperlink w:anchor="_Toc62658364" w:history="1">
            <w:r w:rsidR="00CE0ADD" w:rsidRPr="007F4D51">
              <w:rPr>
                <w:rStyle w:val="af0"/>
                <w:rFonts w:ascii="宋体" w:eastAsia="宋体" w:hAnsi="宋体" w:hint="eastAsia"/>
                <w:noProof/>
              </w:rPr>
              <w:t>四、技术和服务要求响应表</w:t>
            </w:r>
            <w:r w:rsidR="00CE0ADD">
              <w:rPr>
                <w:noProof/>
                <w:webHidden/>
              </w:rPr>
              <w:tab/>
            </w:r>
            <w:r>
              <w:rPr>
                <w:noProof/>
                <w:webHidden/>
              </w:rPr>
              <w:fldChar w:fldCharType="begin"/>
            </w:r>
            <w:r w:rsidR="00CE0ADD">
              <w:rPr>
                <w:noProof/>
                <w:webHidden/>
              </w:rPr>
              <w:instrText xml:space="preserve"> PAGEREF _Toc62658364 \h </w:instrText>
            </w:r>
            <w:r>
              <w:rPr>
                <w:noProof/>
                <w:webHidden/>
              </w:rPr>
            </w:r>
            <w:r>
              <w:rPr>
                <w:noProof/>
                <w:webHidden/>
              </w:rPr>
              <w:fldChar w:fldCharType="separate"/>
            </w:r>
            <w:r w:rsidR="00CE0ADD">
              <w:rPr>
                <w:noProof/>
                <w:webHidden/>
              </w:rPr>
              <w:t>78</w:t>
            </w:r>
            <w:r>
              <w:rPr>
                <w:noProof/>
                <w:webHidden/>
              </w:rPr>
              <w:fldChar w:fldCharType="end"/>
            </w:r>
          </w:hyperlink>
        </w:p>
        <w:p w:rsidR="00CE0ADD" w:rsidRDefault="003525DC">
          <w:pPr>
            <w:pStyle w:val="21"/>
            <w:tabs>
              <w:tab w:val="right" w:leader="dot" w:pos="8296"/>
            </w:tabs>
            <w:rPr>
              <w:noProof/>
            </w:rPr>
          </w:pPr>
          <w:hyperlink w:anchor="_Toc62658365" w:history="1">
            <w:r w:rsidR="00CE0ADD" w:rsidRPr="007F4D51">
              <w:rPr>
                <w:rStyle w:val="af0"/>
                <w:rFonts w:ascii="宋体" w:eastAsia="宋体" w:hAnsi="宋体" w:hint="eastAsia"/>
                <w:noProof/>
              </w:rPr>
              <w:t>五、商务条件响应表</w:t>
            </w:r>
            <w:r w:rsidR="00CE0ADD">
              <w:rPr>
                <w:noProof/>
                <w:webHidden/>
              </w:rPr>
              <w:tab/>
            </w:r>
            <w:r>
              <w:rPr>
                <w:noProof/>
                <w:webHidden/>
              </w:rPr>
              <w:fldChar w:fldCharType="begin"/>
            </w:r>
            <w:r w:rsidR="00CE0ADD">
              <w:rPr>
                <w:noProof/>
                <w:webHidden/>
              </w:rPr>
              <w:instrText xml:space="preserve"> PAGEREF _Toc62658365 \h </w:instrText>
            </w:r>
            <w:r>
              <w:rPr>
                <w:noProof/>
                <w:webHidden/>
              </w:rPr>
            </w:r>
            <w:r>
              <w:rPr>
                <w:noProof/>
                <w:webHidden/>
              </w:rPr>
              <w:fldChar w:fldCharType="separate"/>
            </w:r>
            <w:r w:rsidR="00CE0ADD">
              <w:rPr>
                <w:noProof/>
                <w:webHidden/>
              </w:rPr>
              <w:t>79</w:t>
            </w:r>
            <w:r>
              <w:rPr>
                <w:noProof/>
                <w:webHidden/>
              </w:rPr>
              <w:fldChar w:fldCharType="end"/>
            </w:r>
          </w:hyperlink>
        </w:p>
        <w:p w:rsidR="00CE0ADD" w:rsidRDefault="003525DC">
          <w:pPr>
            <w:pStyle w:val="21"/>
            <w:tabs>
              <w:tab w:val="right" w:leader="dot" w:pos="8296"/>
            </w:tabs>
            <w:rPr>
              <w:noProof/>
            </w:rPr>
          </w:pPr>
          <w:hyperlink w:anchor="_Toc62658366" w:history="1">
            <w:r w:rsidR="00CE0ADD" w:rsidRPr="007F4D51">
              <w:rPr>
                <w:rStyle w:val="af0"/>
                <w:rFonts w:ascii="宋体" w:eastAsia="宋体" w:hAnsi="宋体" w:hint="eastAsia"/>
                <w:noProof/>
              </w:rPr>
              <w:t>六、售后服务承诺函</w:t>
            </w:r>
            <w:r w:rsidR="00CE0ADD">
              <w:rPr>
                <w:noProof/>
                <w:webHidden/>
              </w:rPr>
              <w:tab/>
            </w:r>
            <w:r>
              <w:rPr>
                <w:noProof/>
                <w:webHidden/>
              </w:rPr>
              <w:fldChar w:fldCharType="begin"/>
            </w:r>
            <w:r w:rsidR="00CE0ADD">
              <w:rPr>
                <w:noProof/>
                <w:webHidden/>
              </w:rPr>
              <w:instrText xml:space="preserve"> PAGEREF _Toc62658366 \h </w:instrText>
            </w:r>
            <w:r>
              <w:rPr>
                <w:noProof/>
                <w:webHidden/>
              </w:rPr>
            </w:r>
            <w:r>
              <w:rPr>
                <w:noProof/>
                <w:webHidden/>
              </w:rPr>
              <w:fldChar w:fldCharType="separate"/>
            </w:r>
            <w:r w:rsidR="00CE0ADD">
              <w:rPr>
                <w:noProof/>
                <w:webHidden/>
              </w:rPr>
              <w:t>80</w:t>
            </w:r>
            <w:r>
              <w:rPr>
                <w:noProof/>
                <w:webHidden/>
              </w:rPr>
              <w:fldChar w:fldCharType="end"/>
            </w:r>
          </w:hyperlink>
        </w:p>
        <w:p w:rsidR="00D73ECF" w:rsidRDefault="003525DC">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2658348"/>
      <w:r>
        <w:lastRenderedPageBreak/>
        <w:t>第一章询</w:t>
      </w:r>
      <w:proofErr w:type="gramStart"/>
      <w:r>
        <w:t>价邀请</w:t>
      </w:r>
      <w:proofErr w:type="gramEnd"/>
      <w:r>
        <w:t>/询价邀请书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FF16D5" w:rsidRPr="00FF16D5">
        <w:rPr>
          <w:rFonts w:ascii="宋体" w:eastAsia="宋体" w:hAnsi="宋体" w:hint="eastAsia"/>
          <w:sz w:val="24"/>
          <w:szCs w:val="24"/>
          <w:u w:val="single"/>
        </w:rPr>
        <w:t>培训教室等修缮工程项目</w:t>
      </w:r>
      <w:proofErr w:type="gramStart"/>
      <w:r>
        <w:rPr>
          <w:rFonts w:ascii="宋体" w:eastAsia="宋体" w:hAnsi="宋体" w:hint="eastAsia"/>
          <w:sz w:val="24"/>
          <w:szCs w:val="24"/>
        </w:rPr>
        <w:t>项目标</w:t>
      </w:r>
      <w:proofErr w:type="gramEnd"/>
      <w:r>
        <w:rPr>
          <w:rFonts w:ascii="宋体" w:eastAsia="宋体" w:hAnsi="宋体" w:hint="eastAsia"/>
          <w:sz w:val="24"/>
          <w:szCs w:val="24"/>
        </w:rPr>
        <w:t>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w:t>
      </w:r>
      <w:r w:rsidR="00FF16D5">
        <w:rPr>
          <w:rFonts w:ascii="宋体" w:eastAsia="宋体" w:hAnsi="宋体" w:hint="eastAsia"/>
          <w:sz w:val="24"/>
          <w:szCs w:val="24"/>
        </w:rPr>
        <w:t>8</w:t>
      </w:r>
      <w:r w:rsidR="004C1D6F">
        <w:rPr>
          <w:rFonts w:ascii="宋体" w:eastAsia="宋体" w:hAnsi="宋体" w:hint="eastAsia"/>
          <w:sz w:val="24"/>
          <w:szCs w:val="24"/>
        </w:rPr>
        <w:t>11</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FF16D5" w:rsidRPr="00FF16D5">
        <w:rPr>
          <w:rFonts w:ascii="宋体" w:hAnsi="宋体" w:cs="宋体"/>
          <w:kern w:val="0"/>
          <w:sz w:val="24"/>
          <w:szCs w:val="24"/>
        </w:rPr>
        <w:t>742143</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00FF16D5" w:rsidRPr="00FF16D5">
        <w:rPr>
          <w:rFonts w:ascii="宋体" w:eastAsia="宋体" w:hAnsi="宋体"/>
          <w:sz w:val="24"/>
          <w:szCs w:val="24"/>
        </w:rPr>
        <w:t>[350400]SMGX[TP]2020003</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lastRenderedPageBreak/>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2658349"/>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57600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FF16D5" w:rsidRPr="00FF16D5">
              <w:rPr>
                <w:rFonts w:ascii="宋体" w:eastAsia="宋体" w:hAnsi="宋体" w:cs="宋体" w:hint="eastAsia"/>
                <w:sz w:val="24"/>
                <w:szCs w:val="24"/>
              </w:rPr>
              <w:t>合同签订后</w:t>
            </w:r>
            <w:r w:rsidR="00FF16D5" w:rsidRPr="00FF16D5">
              <w:rPr>
                <w:rFonts w:ascii="宋体" w:eastAsia="宋体" w:hAnsi="宋体" w:cs="宋体"/>
                <w:sz w:val="24"/>
                <w:szCs w:val="24"/>
              </w:rPr>
              <w:t>7日内现金支付合同款总额的50%（付款前应开具等额发票）</w:t>
            </w:r>
            <w:r w:rsidR="00D85084">
              <w:rPr>
                <w:rFonts w:ascii="宋体" w:eastAsia="宋体" w:hAnsi="宋体" w:cs="宋体" w:hint="eastAsia"/>
                <w:sz w:val="24"/>
                <w:szCs w:val="24"/>
              </w:rPr>
              <w:t>；</w:t>
            </w:r>
            <w:r w:rsidR="00FF16D5" w:rsidRPr="00FF16D5">
              <w:rPr>
                <w:rFonts w:ascii="宋体" w:eastAsia="宋体" w:hAnsi="宋体" w:cs="宋体" w:hint="eastAsia"/>
                <w:sz w:val="24"/>
                <w:szCs w:val="24"/>
              </w:rPr>
              <w:t>项目设备到货且收到业主到货确认单后现金支付合同款总额的</w:t>
            </w:r>
            <w:r w:rsidR="00FF16D5" w:rsidRPr="00FF16D5">
              <w:rPr>
                <w:rFonts w:ascii="宋体" w:eastAsia="宋体" w:hAnsi="宋体" w:cs="宋体"/>
                <w:sz w:val="24"/>
                <w:szCs w:val="24"/>
              </w:rPr>
              <w:t>10%（付款前应开具等额发票）</w:t>
            </w:r>
            <w:r w:rsidR="00D85084">
              <w:rPr>
                <w:rFonts w:ascii="宋体" w:eastAsia="宋体" w:hAnsi="宋体" w:cs="宋体" w:hint="eastAsia"/>
                <w:sz w:val="24"/>
                <w:szCs w:val="24"/>
              </w:rPr>
              <w:t>；</w:t>
            </w:r>
            <w:r w:rsidR="00FF16D5" w:rsidRPr="00FF16D5">
              <w:rPr>
                <w:rFonts w:ascii="宋体" w:eastAsia="宋体" w:hAnsi="宋体" w:cs="宋体" w:hint="eastAsia"/>
                <w:sz w:val="24"/>
                <w:szCs w:val="24"/>
              </w:rPr>
              <w:t>验收合格且收到业主款项后</w:t>
            </w:r>
            <w:r w:rsidR="00FF16D5" w:rsidRPr="00FF16D5">
              <w:rPr>
                <w:rFonts w:ascii="宋体" w:eastAsia="宋体" w:hAnsi="宋体" w:cs="宋体"/>
                <w:sz w:val="24"/>
                <w:szCs w:val="24"/>
              </w:rPr>
              <w:t>7日内背靠背现金支付合同款总额的35%（付款前应开具等额发票）</w:t>
            </w:r>
            <w:r w:rsidR="00FF16D5">
              <w:rPr>
                <w:rFonts w:ascii="宋体" w:eastAsia="宋体" w:hAnsi="宋体" w:cs="宋体" w:hint="eastAsia"/>
                <w:sz w:val="24"/>
                <w:szCs w:val="24"/>
              </w:rPr>
              <w:t>；</w:t>
            </w:r>
            <w:r w:rsidR="00FF16D5" w:rsidRPr="00FF16D5">
              <w:rPr>
                <w:rFonts w:ascii="宋体" w:eastAsia="宋体" w:hAnsi="宋体" w:cs="宋体" w:hint="eastAsia"/>
                <w:sz w:val="24"/>
                <w:szCs w:val="24"/>
              </w:rPr>
              <w:t>质保期满一年后无质量问题且收到业主款项后</w:t>
            </w:r>
            <w:r w:rsidR="00FF16D5" w:rsidRPr="00FF16D5">
              <w:rPr>
                <w:rFonts w:ascii="宋体" w:eastAsia="宋体" w:hAnsi="宋体" w:cs="宋体"/>
                <w:sz w:val="24"/>
                <w:szCs w:val="24"/>
              </w:rPr>
              <w:t>7日内支付合同总额5%（付款前应开具等额发票）</w:t>
            </w:r>
            <w:r w:rsidR="00FF16D5">
              <w:rPr>
                <w:rFonts w:ascii="宋体" w:eastAsia="宋体" w:hAnsi="宋体" w:cs="宋体" w:hint="eastAsia"/>
                <w:sz w:val="24"/>
                <w:szCs w:val="24"/>
              </w:rPr>
              <w:t>。</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2658350"/>
      <w:r>
        <w:lastRenderedPageBreak/>
        <w:t>第</w:t>
      </w:r>
      <w:r>
        <w:rPr>
          <w:rFonts w:hint="eastAsia"/>
        </w:rPr>
        <w:t>三</w:t>
      </w:r>
      <w:r>
        <w:t>章询</w:t>
      </w:r>
      <w:proofErr w:type="gramStart"/>
      <w:r>
        <w:t>价内容</w:t>
      </w:r>
      <w:proofErr w:type="gramEnd"/>
      <w:r>
        <w:t>及要求</w:t>
      </w:r>
      <w:bookmarkEnd w:id="2"/>
    </w:p>
    <w:p w:rsidR="00D73ECF" w:rsidRDefault="003D4DA5">
      <w:pPr>
        <w:pStyle w:val="2"/>
        <w:rPr>
          <w:rFonts w:ascii="宋体" w:eastAsia="宋体" w:hAnsi="宋体"/>
        </w:rPr>
      </w:pPr>
      <w:bookmarkStart w:id="3" w:name="_Toc62658351"/>
      <w:r>
        <w:rPr>
          <w:rFonts w:ascii="宋体" w:eastAsia="宋体" w:hAnsi="宋体"/>
        </w:rPr>
        <w:t>一、采购标的</w:t>
      </w:r>
      <w:r>
        <w:rPr>
          <w:rFonts w:ascii="宋体" w:eastAsia="宋体" w:hAnsi="宋体" w:hint="eastAsia"/>
        </w:rPr>
        <w:t>一览表</w:t>
      </w:r>
      <w:bookmarkEnd w:id="3"/>
    </w:p>
    <w:tbl>
      <w:tblPr>
        <w:tblW w:w="4444" w:type="pct"/>
        <w:tblInd w:w="-1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924"/>
        <w:gridCol w:w="924"/>
        <w:gridCol w:w="1849"/>
        <w:gridCol w:w="925"/>
        <w:gridCol w:w="925"/>
        <w:gridCol w:w="925"/>
        <w:gridCol w:w="925"/>
      </w:tblGrid>
      <w:tr w:rsidR="00FF16D5" w:rsidTr="00FF16D5">
        <w:trPr>
          <w:tblHeader/>
        </w:trPr>
        <w:tc>
          <w:tcPr>
            <w:tcW w:w="625"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bookmarkStart w:id="4" w:name="_Toc62658352"/>
            <w:r>
              <w:rPr>
                <w:rFonts w:ascii="微软雅黑" w:eastAsia="微软雅黑" w:hAnsi="微软雅黑" w:cs="微软雅黑" w:hint="eastAsia"/>
                <w:color w:val="393939"/>
                <w:kern w:val="0"/>
                <w:sz w:val="19"/>
                <w:szCs w:val="19"/>
              </w:rPr>
              <w:t>合同包</w:t>
            </w:r>
          </w:p>
        </w:tc>
        <w:tc>
          <w:tcPr>
            <w:tcW w:w="625"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品目号</w:t>
            </w:r>
          </w:p>
        </w:tc>
        <w:tc>
          <w:tcPr>
            <w:tcW w:w="125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采购标的</w:t>
            </w:r>
          </w:p>
        </w:tc>
        <w:tc>
          <w:tcPr>
            <w:tcW w:w="625"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数量</w:t>
            </w:r>
          </w:p>
        </w:tc>
        <w:tc>
          <w:tcPr>
            <w:tcW w:w="625"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品目</w:t>
            </w:r>
            <w:proofErr w:type="gramStart"/>
            <w:r>
              <w:rPr>
                <w:rFonts w:ascii="微软雅黑" w:eastAsia="微软雅黑" w:hAnsi="微软雅黑" w:cs="微软雅黑" w:hint="eastAsia"/>
                <w:color w:val="393939"/>
                <w:kern w:val="0"/>
                <w:sz w:val="19"/>
                <w:szCs w:val="19"/>
              </w:rPr>
              <w:t>号预算</w:t>
            </w:r>
            <w:proofErr w:type="gramEnd"/>
          </w:p>
        </w:tc>
        <w:tc>
          <w:tcPr>
            <w:tcW w:w="625"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允许进口</w:t>
            </w:r>
          </w:p>
        </w:tc>
        <w:tc>
          <w:tcPr>
            <w:tcW w:w="625"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合同</w:t>
            </w:r>
            <w:proofErr w:type="gramStart"/>
            <w:r>
              <w:rPr>
                <w:rFonts w:ascii="微软雅黑" w:eastAsia="微软雅黑" w:hAnsi="微软雅黑" w:cs="微软雅黑" w:hint="eastAsia"/>
                <w:color w:val="393939"/>
                <w:kern w:val="0"/>
                <w:sz w:val="19"/>
                <w:szCs w:val="19"/>
              </w:rPr>
              <w:t>包预算</w:t>
            </w:r>
            <w:proofErr w:type="gramEnd"/>
          </w:p>
        </w:tc>
      </w:tr>
      <w:tr w:rsidR="00FF16D5" w:rsidTr="00FF16D5">
        <w:tc>
          <w:tcPr>
            <w:tcW w:w="0" w:type="auto"/>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1</w:t>
            </w:r>
          </w:p>
        </w:tc>
        <w:tc>
          <w:tcPr>
            <w:tcW w:w="0" w:type="auto"/>
            <w:gridSpan w:val="5"/>
            <w:tcBorders>
              <w:top w:val="outset" w:sz="6" w:space="0" w:color="auto"/>
              <w:left w:val="outset" w:sz="6" w:space="0" w:color="auto"/>
              <w:bottom w:val="outset" w:sz="6" w:space="0" w:color="auto"/>
              <w:right w:val="outset" w:sz="6" w:space="0" w:color="auto"/>
            </w:tcBorders>
            <w:vAlign w:val="center"/>
          </w:tcPr>
          <w:tbl>
            <w:tblPr>
              <w:tblW w:w="5000" w:type="pct"/>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000"/>
            </w:tblPr>
            <w:tblGrid>
              <w:gridCol w:w="920"/>
              <w:gridCol w:w="1840"/>
              <w:gridCol w:w="919"/>
              <w:gridCol w:w="919"/>
              <w:gridCol w:w="919"/>
            </w:tblGrid>
            <w:tr w:rsidR="00FF16D5" w:rsidTr="00614964">
              <w:trPr>
                <w:jc w:val="center"/>
              </w:trPr>
              <w:tc>
                <w:tcPr>
                  <w:tcW w:w="75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1-1</w:t>
                  </w:r>
                </w:p>
              </w:tc>
              <w:tc>
                <w:tcPr>
                  <w:tcW w:w="150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音视频播放设备</w:t>
                  </w:r>
                </w:p>
              </w:tc>
              <w:tc>
                <w:tcPr>
                  <w:tcW w:w="75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1（项）</w:t>
                  </w:r>
                </w:p>
              </w:tc>
              <w:tc>
                <w:tcPr>
                  <w:tcW w:w="75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742143</w:t>
                  </w:r>
                </w:p>
              </w:tc>
              <w:tc>
                <w:tcPr>
                  <w:tcW w:w="75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否</w:t>
                  </w:r>
                </w:p>
              </w:tc>
            </w:tr>
          </w:tbl>
          <w:p w:rsidR="00FF16D5" w:rsidRDefault="00FF16D5" w:rsidP="00614964">
            <w:pPr>
              <w:jc w:val="center"/>
              <w:rPr>
                <w:rFonts w:ascii="微软雅黑" w:eastAsia="微软雅黑" w:hAnsi="微软雅黑" w:cs="微软雅黑"/>
                <w:color w:val="393939"/>
                <w:sz w:val="19"/>
                <w:szCs w:val="19"/>
              </w:rPr>
            </w:pPr>
          </w:p>
        </w:tc>
        <w:tc>
          <w:tcPr>
            <w:tcW w:w="0" w:type="auto"/>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742143</w:t>
            </w:r>
          </w:p>
        </w:tc>
      </w:tr>
    </w:tbl>
    <w:p w:rsidR="00D73ECF" w:rsidRDefault="003D4DA5">
      <w:pPr>
        <w:pStyle w:val="2"/>
        <w:rPr>
          <w:rFonts w:ascii="宋体" w:eastAsia="宋体" w:hAnsi="宋体"/>
        </w:rPr>
      </w:pPr>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0" w:type="auto"/>
        <w:tblInd w:w="-18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445"/>
        <w:gridCol w:w="998"/>
        <w:gridCol w:w="5220"/>
        <w:gridCol w:w="415"/>
        <w:gridCol w:w="702"/>
        <w:gridCol w:w="916"/>
      </w:tblGrid>
      <w:tr w:rsidR="00FF16D5" w:rsidTr="00614964">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序号</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参数</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单位</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数量</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备注</w:t>
            </w:r>
          </w:p>
        </w:tc>
      </w:tr>
      <w:tr w:rsidR="00FF16D5" w:rsidTr="00614964">
        <w:trPr>
          <w:trHeight w:val="630"/>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会议录播主机</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1、为了系统的安全稳定， 要求录播主机必须采用嵌入式硬件设 计，内置Linux操作系统，支持7*24小时工作；不接受PC架构以及服务器设 计方式。</w:t>
            </w:r>
          </w:p>
          <w:p w:rsidR="00FF16D5" w:rsidRDefault="00FF16D5" w:rsidP="00614964">
            <w:pPr>
              <w:pStyle w:val="ab"/>
              <w:spacing w:line="23" w:lineRule="atLeast"/>
            </w:pPr>
            <w:r>
              <w:rPr>
                <w:rFonts w:ascii="微软雅黑" w:eastAsia="微软雅黑" w:hAnsi="微软雅黑" w:cs="微软雅黑" w:hint="eastAsia"/>
                <w:color w:val="393939"/>
                <w:sz w:val="19"/>
                <w:szCs w:val="19"/>
              </w:rPr>
              <w:t>2、系统集成录播系统、音频处理、编解码技术为一体，更符合信息化行业有关产品发展微小型化、低功耗、智能化和高可靠性政策。</w:t>
            </w:r>
          </w:p>
          <w:p w:rsidR="00FF16D5" w:rsidRDefault="00FF16D5" w:rsidP="00614964">
            <w:pPr>
              <w:pStyle w:val="ab"/>
              <w:spacing w:line="23" w:lineRule="atLeast"/>
            </w:pPr>
            <w:r>
              <w:rPr>
                <w:rFonts w:ascii="微软雅黑" w:eastAsia="微软雅黑" w:hAnsi="微软雅黑" w:cs="微软雅黑" w:hint="eastAsia"/>
                <w:color w:val="393939"/>
                <w:sz w:val="19"/>
                <w:szCs w:val="19"/>
              </w:rPr>
              <w:t>3、 支持5路高清3G-SDI、支持1路HDMI输入接口；支持1路VGA输入接口，2路HDMI接口视频输出（提供接口图）。</w:t>
            </w:r>
          </w:p>
          <w:p w:rsidR="00FF16D5" w:rsidRDefault="00FF16D5" w:rsidP="00614964">
            <w:pPr>
              <w:pStyle w:val="ab"/>
              <w:spacing w:line="23" w:lineRule="atLeast"/>
            </w:pPr>
            <w:r>
              <w:rPr>
                <w:rFonts w:ascii="微软雅黑" w:eastAsia="微软雅黑" w:hAnsi="微软雅黑" w:cs="微软雅黑" w:hint="eastAsia"/>
                <w:color w:val="393939"/>
                <w:sz w:val="19"/>
                <w:szCs w:val="19"/>
              </w:rPr>
              <w:t>4、录播主机支持本地导播功能，接上鼠标、标准键盘与显示</w:t>
            </w:r>
            <w:r>
              <w:rPr>
                <w:rFonts w:ascii="微软雅黑" w:eastAsia="微软雅黑" w:hAnsi="微软雅黑" w:cs="微软雅黑" w:hint="eastAsia"/>
                <w:color w:val="393939"/>
                <w:sz w:val="19"/>
                <w:szCs w:val="19"/>
              </w:rPr>
              <w:lastRenderedPageBreak/>
              <w:t>器就可实现无延时本地导播，可以扩展硬件导播台。</w:t>
            </w:r>
          </w:p>
          <w:p w:rsidR="00FF16D5" w:rsidRDefault="00FF16D5" w:rsidP="00614964">
            <w:pPr>
              <w:pStyle w:val="ab"/>
              <w:spacing w:line="23" w:lineRule="atLeast"/>
            </w:pPr>
            <w:r>
              <w:rPr>
                <w:rFonts w:ascii="微软雅黑" w:eastAsia="微软雅黑" w:hAnsi="微软雅黑" w:cs="微软雅黑" w:hint="eastAsia"/>
                <w:color w:val="393939"/>
                <w:sz w:val="19"/>
                <w:szCs w:val="19"/>
              </w:rPr>
              <w:t>5、 为了便于录播主机连接鼠标，标准键盘、导播控制键盘、USB存储设备，要求录播主机支持≥5路USB接口（提供接口图） 。</w:t>
            </w:r>
          </w:p>
          <w:p w:rsidR="00FF16D5" w:rsidRDefault="00FF16D5" w:rsidP="00614964">
            <w:pPr>
              <w:pStyle w:val="ab"/>
              <w:spacing w:line="23" w:lineRule="atLeast"/>
            </w:pPr>
            <w:r>
              <w:rPr>
                <w:rFonts w:ascii="微软雅黑" w:eastAsia="微软雅黑" w:hAnsi="微软雅黑" w:cs="微软雅黑" w:hint="eastAsia"/>
                <w:color w:val="393939"/>
                <w:sz w:val="19"/>
                <w:szCs w:val="19"/>
              </w:rPr>
              <w:t>6、录播主机支持1路千兆RJ45网络接口</w:t>
            </w:r>
          </w:p>
          <w:p w:rsidR="00FF16D5" w:rsidRDefault="00FF16D5" w:rsidP="00614964">
            <w:pPr>
              <w:pStyle w:val="ab"/>
              <w:spacing w:line="23" w:lineRule="atLeast"/>
            </w:pPr>
            <w:r>
              <w:rPr>
                <w:rFonts w:ascii="微软雅黑" w:eastAsia="微软雅黑" w:hAnsi="微软雅黑" w:cs="微软雅黑" w:hint="eastAsia"/>
                <w:color w:val="393939"/>
                <w:sz w:val="19"/>
                <w:szCs w:val="19"/>
              </w:rPr>
              <w:t>7、主机包含Reset按键，可以实现出厂设置恢复，能够实时初始化系统状态。</w:t>
            </w:r>
          </w:p>
          <w:p w:rsidR="00FF16D5" w:rsidRDefault="00FF16D5" w:rsidP="00614964">
            <w:pPr>
              <w:pStyle w:val="ab"/>
              <w:spacing w:line="23" w:lineRule="atLeast"/>
            </w:pPr>
            <w:r>
              <w:rPr>
                <w:rFonts w:ascii="微软雅黑" w:eastAsia="微软雅黑" w:hAnsi="微软雅黑" w:cs="微软雅黑" w:hint="eastAsia"/>
                <w:color w:val="393939"/>
                <w:sz w:val="19"/>
                <w:szCs w:val="19"/>
              </w:rPr>
              <w:t>8、 主机自带音频处理系统，不少于6路输入与6路输出音频信号接口，支持反馈消除、回声消除、噪声消除和对麦克风幻象供电等功能。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9、实现所有录制画面的预监，声音监听，导播控制延时小于1S。</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10、支持摄像机</w:t>
            </w:r>
            <w:proofErr w:type="gramStart"/>
            <w:r>
              <w:rPr>
                <w:rFonts w:ascii="微软雅黑" w:eastAsia="微软雅黑" w:hAnsi="微软雅黑" w:cs="微软雅黑" w:hint="eastAsia"/>
                <w:color w:val="393939"/>
                <w:sz w:val="19"/>
                <w:szCs w:val="19"/>
              </w:rPr>
              <w:t>预置位设置</w:t>
            </w:r>
            <w:proofErr w:type="gramEnd"/>
            <w:r>
              <w:rPr>
                <w:rFonts w:ascii="微软雅黑" w:eastAsia="微软雅黑" w:hAnsi="微软雅黑" w:cs="微软雅黑" w:hint="eastAsia"/>
                <w:color w:val="393939"/>
                <w:sz w:val="19"/>
                <w:szCs w:val="19"/>
              </w:rPr>
              <w:t>与云台控制，方便在手动录制过程中快速调用。</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11、支持2画面、3画面、4画面多面合成，最大支持两种6画面自定义合成模式，</w:t>
            </w:r>
          </w:p>
          <w:p w:rsidR="00FF16D5" w:rsidRDefault="00FF16D5" w:rsidP="00614964">
            <w:pPr>
              <w:pStyle w:val="ab"/>
              <w:spacing w:line="23" w:lineRule="atLeast"/>
            </w:pPr>
            <w:r>
              <w:rPr>
                <w:rFonts w:ascii="微软雅黑" w:eastAsia="微软雅黑" w:hAnsi="微软雅黑" w:cs="微软雅黑" w:hint="eastAsia"/>
                <w:color w:val="393939"/>
                <w:sz w:val="19"/>
                <w:szCs w:val="19"/>
              </w:rPr>
              <w:t>12、 支持15中画面切换特效，包含擦除、覆盖、推进、扩展等主流切换特效。</w:t>
            </w:r>
          </w:p>
          <w:p w:rsidR="00FF16D5" w:rsidRDefault="00FF16D5" w:rsidP="00614964">
            <w:pPr>
              <w:pStyle w:val="ab"/>
              <w:spacing w:line="23" w:lineRule="atLeast"/>
            </w:pPr>
            <w:r>
              <w:rPr>
                <w:rFonts w:ascii="微软雅黑" w:eastAsia="微软雅黑" w:hAnsi="微软雅黑" w:cs="微软雅黑" w:hint="eastAsia"/>
                <w:color w:val="393939"/>
                <w:sz w:val="19"/>
                <w:szCs w:val="19"/>
              </w:rPr>
              <w:t>13、 主机前面板配置液晶屏，支持显示主机工作状态，IP地址等信息，实时</w:t>
            </w:r>
            <w:proofErr w:type="gramStart"/>
            <w:r>
              <w:rPr>
                <w:rFonts w:ascii="微软雅黑" w:eastAsia="微软雅黑" w:hAnsi="微软雅黑" w:cs="微软雅黑" w:hint="eastAsia"/>
                <w:color w:val="393939"/>
                <w:sz w:val="19"/>
                <w:szCs w:val="19"/>
              </w:rPr>
              <w:t>清晰管理</w:t>
            </w:r>
            <w:proofErr w:type="gramEnd"/>
            <w:r>
              <w:rPr>
                <w:rFonts w:ascii="微软雅黑" w:eastAsia="微软雅黑" w:hAnsi="微软雅黑" w:cs="微软雅黑" w:hint="eastAsia"/>
                <w:color w:val="393939"/>
                <w:sz w:val="19"/>
                <w:szCs w:val="19"/>
              </w:rPr>
              <w:t>设备操控，为确保清晰显示，液晶屏尺寸不小于2寸，同时为了实现对系统信息的便捷操控，要求主机前面</w:t>
            </w:r>
            <w:proofErr w:type="gramStart"/>
            <w:r>
              <w:rPr>
                <w:rFonts w:ascii="微软雅黑" w:eastAsia="微软雅黑" w:hAnsi="微软雅黑" w:cs="微软雅黑" w:hint="eastAsia"/>
                <w:color w:val="393939"/>
                <w:sz w:val="19"/>
                <w:szCs w:val="19"/>
              </w:rPr>
              <w:t>板支持</w:t>
            </w:r>
            <w:proofErr w:type="gramEnd"/>
            <w:r>
              <w:rPr>
                <w:rFonts w:ascii="微软雅黑" w:eastAsia="微软雅黑" w:hAnsi="微软雅黑" w:cs="微软雅黑" w:hint="eastAsia"/>
                <w:color w:val="393939"/>
                <w:sz w:val="19"/>
                <w:szCs w:val="19"/>
              </w:rPr>
              <w:t>可触摸操作按键，可以实现主页、开关</w:t>
            </w:r>
            <w:r>
              <w:rPr>
                <w:rFonts w:ascii="微软雅黑" w:eastAsia="微软雅黑" w:hAnsi="微软雅黑" w:cs="微软雅黑" w:hint="eastAsia"/>
                <w:color w:val="393939"/>
                <w:sz w:val="19"/>
                <w:szCs w:val="19"/>
              </w:rPr>
              <w:lastRenderedPageBreak/>
              <w:t>机、上下选择和左右翻页等操作。</w:t>
            </w:r>
          </w:p>
          <w:p w:rsidR="00FF16D5" w:rsidRDefault="00FF16D5" w:rsidP="00614964">
            <w:pPr>
              <w:pStyle w:val="ab"/>
              <w:spacing w:line="23" w:lineRule="atLeast"/>
            </w:pPr>
            <w:r>
              <w:rPr>
                <w:rFonts w:ascii="微软雅黑" w:eastAsia="微软雅黑" w:hAnsi="微软雅黑" w:cs="微软雅黑" w:hint="eastAsia"/>
                <w:color w:val="393939"/>
                <w:sz w:val="19"/>
                <w:szCs w:val="19"/>
              </w:rPr>
              <w:t>14、 控制接口≥8路，可用于控制摄像机云台与控制面板等设备。</w:t>
            </w:r>
          </w:p>
          <w:p w:rsidR="00FF16D5" w:rsidRDefault="00FF16D5" w:rsidP="00614964">
            <w:pPr>
              <w:pStyle w:val="ab"/>
              <w:spacing w:line="23" w:lineRule="atLeast"/>
            </w:pPr>
            <w:r>
              <w:rPr>
                <w:rFonts w:ascii="微软雅黑" w:eastAsia="微软雅黑" w:hAnsi="微软雅黑" w:cs="微软雅黑" w:hint="eastAsia"/>
                <w:color w:val="393939"/>
                <w:sz w:val="19"/>
                <w:szCs w:val="19"/>
              </w:rPr>
              <w:t>15、 系统内置不小于2T存储空间，支持双硬盘接入，最大支持不少于16T硬盘存储空间，录制文件既可存储在本地硬盘，可以上传到云资源管理平台或第三方FTP服务器。</w:t>
            </w:r>
          </w:p>
          <w:p w:rsidR="00FF16D5" w:rsidRDefault="00FF16D5" w:rsidP="00614964">
            <w:pPr>
              <w:pStyle w:val="ab"/>
              <w:spacing w:line="23" w:lineRule="atLeast"/>
            </w:pPr>
            <w:r>
              <w:rPr>
                <w:rFonts w:ascii="微软雅黑" w:eastAsia="微软雅黑" w:hAnsi="微软雅黑" w:cs="微软雅黑" w:hint="eastAsia"/>
                <w:color w:val="393939"/>
                <w:sz w:val="19"/>
                <w:szCs w:val="19"/>
              </w:rPr>
              <w:t>16、 支持接入第三方视频会议终端，实现互动场景录制；</w:t>
            </w:r>
          </w:p>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17、 </w:t>
            </w:r>
            <w:proofErr w:type="gramStart"/>
            <w:r>
              <w:rPr>
                <w:rFonts w:ascii="微软雅黑" w:eastAsia="微软雅黑" w:hAnsi="微软雅黑" w:cs="微软雅黑" w:hint="eastAsia"/>
                <w:color w:val="393939"/>
                <w:sz w:val="19"/>
                <w:szCs w:val="19"/>
              </w:rPr>
              <w:t>支持微信直播</w:t>
            </w:r>
            <w:proofErr w:type="gramEnd"/>
            <w:r>
              <w:rPr>
                <w:rFonts w:ascii="微软雅黑" w:eastAsia="微软雅黑" w:hAnsi="微软雅黑" w:cs="微软雅黑" w:hint="eastAsia"/>
                <w:color w:val="393939"/>
                <w:sz w:val="19"/>
                <w:szCs w:val="19"/>
              </w:rPr>
              <w:t>功能，支持利用windows平台B/S架构和移动客户端Android平台APP、IOS平台APP</w:t>
            </w:r>
            <w:proofErr w:type="gramStart"/>
            <w:r>
              <w:rPr>
                <w:rFonts w:ascii="微软雅黑" w:eastAsia="微软雅黑" w:hAnsi="微软雅黑" w:cs="微软雅黑" w:hint="eastAsia"/>
                <w:color w:val="393939"/>
                <w:sz w:val="19"/>
                <w:szCs w:val="19"/>
              </w:rPr>
              <w:t>微信端</w:t>
            </w:r>
            <w:proofErr w:type="gramEnd"/>
            <w:r>
              <w:rPr>
                <w:rFonts w:ascii="微软雅黑" w:eastAsia="微软雅黑" w:hAnsi="微软雅黑" w:cs="微软雅黑" w:hint="eastAsia"/>
                <w:color w:val="393939"/>
                <w:sz w:val="19"/>
                <w:szCs w:val="19"/>
              </w:rPr>
              <w:t>现场直播功能。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18、考虑到设备的易用性以及安全性，要求设备高度不高于1U，要求采用12V直流供电。                  </w:t>
            </w:r>
          </w:p>
          <w:p w:rsidR="00FF16D5" w:rsidRDefault="00FF16D5" w:rsidP="00614964">
            <w:pPr>
              <w:pStyle w:val="ab"/>
              <w:spacing w:line="23" w:lineRule="atLeast"/>
            </w:pPr>
            <w:r>
              <w:rPr>
                <w:rFonts w:ascii="微软雅黑" w:eastAsia="微软雅黑" w:hAnsi="微软雅黑" w:cs="微软雅黑" w:hint="eastAsia"/>
                <w:color w:val="393939"/>
                <w:sz w:val="19"/>
                <w:szCs w:val="19"/>
              </w:rPr>
              <w:t>19、为保证产品安全性，需提供产品FCC、CE认证证书复印件。</w:t>
            </w:r>
          </w:p>
          <w:p w:rsidR="00FF16D5" w:rsidRDefault="00FF16D5" w:rsidP="00614964">
            <w:pPr>
              <w:pStyle w:val="ab"/>
              <w:spacing w:line="23" w:lineRule="atLeast"/>
            </w:pPr>
            <w:r>
              <w:rPr>
                <w:rFonts w:ascii="微软雅黑" w:eastAsia="微软雅黑" w:hAnsi="微软雅黑" w:cs="微软雅黑" w:hint="eastAsia"/>
                <w:color w:val="393939"/>
                <w:sz w:val="19"/>
                <w:szCs w:val="19"/>
              </w:rPr>
              <w:t>20、为保证产品不会对人体健康及环境造成不良影响，需提供RoHS检测报告与证书的复印件。</w:t>
            </w:r>
          </w:p>
          <w:p w:rsidR="00FF16D5" w:rsidRDefault="00FF16D5" w:rsidP="00614964">
            <w:pPr>
              <w:pStyle w:val="ab"/>
              <w:spacing w:line="23" w:lineRule="atLeast"/>
            </w:pPr>
            <w:r>
              <w:rPr>
                <w:rFonts w:ascii="微软雅黑" w:eastAsia="微软雅黑" w:hAnsi="微软雅黑" w:cs="微软雅黑" w:hint="eastAsia"/>
                <w:color w:val="393939"/>
                <w:sz w:val="19"/>
                <w:szCs w:val="19"/>
              </w:rPr>
              <w:t>21、需提供相关功能的产品彩页或网页截图或软件界面截图等佐证材料。                 </w:t>
            </w:r>
          </w:p>
          <w:p w:rsidR="00FF16D5" w:rsidRDefault="00FF16D5" w:rsidP="00614964">
            <w:pPr>
              <w:pStyle w:val="ab"/>
              <w:spacing w:line="23" w:lineRule="atLeast"/>
            </w:pPr>
            <w:r>
              <w:rPr>
                <w:rFonts w:ascii="微软雅黑" w:eastAsia="微软雅黑" w:hAnsi="微软雅黑" w:cs="微软雅黑" w:hint="eastAsia"/>
                <w:color w:val="393939"/>
                <w:sz w:val="19"/>
                <w:szCs w:val="19"/>
              </w:rPr>
              <w:t>系统功能：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1、嵌入式录播管理软件须出厂即安装于录播主机内，要求支持网络导播与本地导播两种导播方式。</w:t>
            </w:r>
          </w:p>
          <w:p w:rsidR="00FF16D5" w:rsidRDefault="00FF16D5" w:rsidP="00614964">
            <w:pPr>
              <w:pStyle w:val="ab"/>
              <w:spacing w:line="23" w:lineRule="atLeast"/>
            </w:pPr>
            <w:r>
              <w:rPr>
                <w:rFonts w:ascii="微软雅黑" w:eastAsia="微软雅黑" w:hAnsi="微软雅黑" w:cs="微软雅黑" w:hint="eastAsia"/>
                <w:color w:val="393939"/>
                <w:sz w:val="19"/>
                <w:szCs w:val="19"/>
              </w:rPr>
              <w:t>2、为了更清楚了解系统状态，系统应支持版本信息、序列号、</w:t>
            </w:r>
            <w:r>
              <w:rPr>
                <w:rFonts w:ascii="微软雅黑" w:eastAsia="微软雅黑" w:hAnsi="微软雅黑" w:cs="微软雅黑" w:hint="eastAsia"/>
                <w:color w:val="393939"/>
                <w:sz w:val="19"/>
                <w:szCs w:val="19"/>
              </w:rPr>
              <w:lastRenderedPageBreak/>
              <w:t>设备型号、存储空间、跟踪机位信息、网络连接信息等。</w:t>
            </w:r>
          </w:p>
          <w:p w:rsidR="00FF16D5" w:rsidRDefault="00FF16D5" w:rsidP="00614964">
            <w:pPr>
              <w:pStyle w:val="ab"/>
              <w:spacing w:line="23" w:lineRule="atLeast"/>
            </w:pPr>
            <w:r>
              <w:rPr>
                <w:rFonts w:ascii="微软雅黑" w:eastAsia="微软雅黑" w:hAnsi="微软雅黑" w:cs="微软雅黑" w:hint="eastAsia"/>
                <w:color w:val="393939"/>
                <w:sz w:val="19"/>
                <w:szCs w:val="19"/>
              </w:rPr>
              <w:t>3、支持远程登录管理系统，可设置用户密码、视频输入、视频输出、互动、</w:t>
            </w:r>
            <w:proofErr w:type="gramStart"/>
            <w:r>
              <w:rPr>
                <w:rFonts w:ascii="微软雅黑" w:eastAsia="微软雅黑" w:hAnsi="微软雅黑" w:cs="微软雅黑" w:hint="eastAsia"/>
                <w:color w:val="393939"/>
                <w:sz w:val="19"/>
                <w:szCs w:val="19"/>
              </w:rPr>
              <w:t>推流方式</w:t>
            </w:r>
            <w:proofErr w:type="gramEnd"/>
            <w:r>
              <w:rPr>
                <w:rFonts w:ascii="微软雅黑" w:eastAsia="微软雅黑" w:hAnsi="微软雅黑" w:cs="微软雅黑" w:hint="eastAsia"/>
                <w:color w:val="393939"/>
                <w:sz w:val="19"/>
                <w:szCs w:val="19"/>
              </w:rPr>
              <w:t>及模式、VGA图像微调等功能。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4、系统支持视频文件上传、下载、异常修复、本地点播、删除等基本功能，支持通过状态标记自动检测课件上</w:t>
            </w:r>
            <w:proofErr w:type="gramStart"/>
            <w:r>
              <w:rPr>
                <w:rFonts w:ascii="微软雅黑" w:eastAsia="微软雅黑" w:hAnsi="微软雅黑" w:cs="微软雅黑" w:hint="eastAsia"/>
                <w:color w:val="393939"/>
                <w:sz w:val="19"/>
                <w:szCs w:val="19"/>
              </w:rPr>
              <w:t>传是否</w:t>
            </w:r>
            <w:proofErr w:type="gramEnd"/>
            <w:r>
              <w:rPr>
                <w:rFonts w:ascii="微软雅黑" w:eastAsia="微软雅黑" w:hAnsi="微软雅黑" w:cs="微软雅黑" w:hint="eastAsia"/>
                <w:color w:val="393939"/>
                <w:sz w:val="19"/>
                <w:szCs w:val="19"/>
              </w:rPr>
              <w:t>成功，对于状态标记上</w:t>
            </w:r>
            <w:proofErr w:type="gramStart"/>
            <w:r>
              <w:rPr>
                <w:rFonts w:ascii="微软雅黑" w:eastAsia="微软雅黑" w:hAnsi="微软雅黑" w:cs="微软雅黑" w:hint="eastAsia"/>
                <w:color w:val="393939"/>
                <w:sz w:val="19"/>
                <w:szCs w:val="19"/>
              </w:rPr>
              <w:t>传失败</w:t>
            </w:r>
            <w:proofErr w:type="gramEnd"/>
            <w:r>
              <w:rPr>
                <w:rFonts w:ascii="微软雅黑" w:eastAsia="微软雅黑" w:hAnsi="微软雅黑" w:cs="微软雅黑" w:hint="eastAsia"/>
                <w:color w:val="393939"/>
                <w:sz w:val="19"/>
                <w:szCs w:val="19"/>
              </w:rPr>
              <w:t>的课件资源支持人工手动续传。</w:t>
            </w:r>
          </w:p>
          <w:p w:rsidR="00FF16D5" w:rsidRDefault="00FF16D5" w:rsidP="00614964">
            <w:pPr>
              <w:pStyle w:val="ab"/>
              <w:spacing w:line="23" w:lineRule="atLeast"/>
            </w:pPr>
            <w:r>
              <w:rPr>
                <w:rFonts w:ascii="微软雅黑" w:eastAsia="微软雅黑" w:hAnsi="微软雅黑" w:cs="微软雅黑" w:hint="eastAsia"/>
                <w:color w:val="393939"/>
                <w:sz w:val="19"/>
                <w:szCs w:val="19"/>
              </w:rPr>
              <w:t>5、系统支持插入外接移动存储设备一键拷贝下载功能，并可选择多路外接移动设备。</w:t>
            </w:r>
          </w:p>
          <w:p w:rsidR="00FF16D5" w:rsidRDefault="00FF16D5" w:rsidP="00614964">
            <w:pPr>
              <w:pStyle w:val="ab"/>
              <w:spacing w:line="23" w:lineRule="atLeast"/>
            </w:pPr>
            <w:r>
              <w:rPr>
                <w:rFonts w:ascii="微软雅黑" w:eastAsia="微软雅黑" w:hAnsi="微软雅黑" w:cs="微软雅黑" w:hint="eastAsia"/>
                <w:color w:val="393939"/>
                <w:sz w:val="19"/>
                <w:szCs w:val="19"/>
              </w:rPr>
              <w:t>6、系统支持异常课件修复功能，在录制过程中或其他不可抗拒因素导致设备突然断电使录制的课件异常时，可通过录播主机管理页面一键修复功能，修复异常课件为正常课件资源。</w:t>
            </w:r>
          </w:p>
          <w:p w:rsidR="00FF16D5" w:rsidRDefault="00FF16D5" w:rsidP="00614964">
            <w:pPr>
              <w:pStyle w:val="ab"/>
              <w:spacing w:line="23" w:lineRule="atLeast"/>
            </w:pPr>
            <w:r>
              <w:rPr>
                <w:rFonts w:ascii="微软雅黑" w:eastAsia="微软雅黑" w:hAnsi="微软雅黑" w:cs="微软雅黑" w:hint="eastAsia"/>
                <w:color w:val="393939"/>
                <w:sz w:val="19"/>
                <w:szCs w:val="19"/>
              </w:rPr>
              <w:t>7、系统采用主流RTMP/RTSP/HTTP流媒体直播推送技术，支持基于Flash技术和HTML5技术的直播和点播方式，能够让用户免安装插件即可接收和观看直播和点播，无论在移动</w:t>
            </w:r>
            <w:proofErr w:type="gramStart"/>
            <w:r>
              <w:rPr>
                <w:rFonts w:ascii="微软雅黑" w:eastAsia="微软雅黑" w:hAnsi="微软雅黑" w:cs="微软雅黑" w:hint="eastAsia"/>
                <w:color w:val="393939"/>
                <w:sz w:val="19"/>
                <w:szCs w:val="19"/>
              </w:rPr>
              <w:t>端还是</w:t>
            </w:r>
            <w:proofErr w:type="gramEnd"/>
            <w:r>
              <w:rPr>
                <w:rFonts w:ascii="微软雅黑" w:eastAsia="微软雅黑" w:hAnsi="微软雅黑" w:cs="微软雅黑" w:hint="eastAsia"/>
                <w:color w:val="393939"/>
                <w:sz w:val="19"/>
                <w:szCs w:val="19"/>
              </w:rPr>
              <w:t>电脑端都享受一流视频观看体验。</w:t>
            </w:r>
          </w:p>
          <w:p w:rsidR="00FF16D5" w:rsidRDefault="00FF16D5" w:rsidP="00614964">
            <w:pPr>
              <w:pStyle w:val="ab"/>
              <w:spacing w:line="23" w:lineRule="atLeast"/>
            </w:pPr>
            <w:r>
              <w:rPr>
                <w:rFonts w:ascii="微软雅黑" w:eastAsia="微软雅黑" w:hAnsi="微软雅黑" w:cs="微软雅黑" w:hint="eastAsia"/>
                <w:color w:val="393939"/>
                <w:sz w:val="19"/>
                <w:szCs w:val="19"/>
              </w:rPr>
              <w:t>8、系统支持音频管理，可以进行回声消除、噪声消除、延时器、音量等设置。</w:t>
            </w:r>
          </w:p>
          <w:p w:rsidR="00FF16D5" w:rsidRDefault="00FF16D5" w:rsidP="00614964">
            <w:pPr>
              <w:pStyle w:val="ab"/>
              <w:spacing w:line="23" w:lineRule="atLeast"/>
            </w:pPr>
            <w:r>
              <w:rPr>
                <w:rFonts w:ascii="微软雅黑" w:eastAsia="微软雅黑" w:hAnsi="微软雅黑" w:cs="微软雅黑" w:hint="eastAsia"/>
                <w:color w:val="393939"/>
                <w:sz w:val="19"/>
                <w:szCs w:val="19"/>
              </w:rPr>
              <w:t>9、系统支持输入接口管理，显示当前接口信息与连接状态。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10、可以兼容多种资源管理平台与第三方FTP服务器。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套</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85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高清云台摄像机</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1、采用不低于1/2.8 英寸CMOS, 有效像素≥207 万；</w:t>
            </w:r>
          </w:p>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2、支持 1080p/60, 1080p/50, 1080i/60,1080i/50, 1080p/30, 1080p/25, 720p/60,720p/50, 720p/30, </w:t>
            </w:r>
            <w:r>
              <w:rPr>
                <w:rFonts w:ascii="微软雅黑" w:eastAsia="微软雅黑" w:hAnsi="微软雅黑" w:cs="微软雅黑" w:hint="eastAsia"/>
                <w:color w:val="393939"/>
                <w:sz w:val="19"/>
                <w:szCs w:val="19"/>
              </w:rPr>
              <w:lastRenderedPageBreak/>
              <w:t>720p/25</w:t>
            </w:r>
          </w:p>
          <w:p w:rsidR="00FF16D5" w:rsidRDefault="00FF16D5" w:rsidP="00614964">
            <w:pPr>
              <w:pStyle w:val="ab"/>
              <w:spacing w:line="23" w:lineRule="atLeast"/>
            </w:pPr>
            <w:r>
              <w:rPr>
                <w:rFonts w:ascii="微软雅黑" w:eastAsia="微软雅黑" w:hAnsi="微软雅黑" w:cs="微软雅黑" w:hint="eastAsia"/>
                <w:color w:val="393939"/>
                <w:sz w:val="19"/>
                <w:szCs w:val="19"/>
              </w:rPr>
              <w:t>SD: 480i, 576i多种信号制式；</w:t>
            </w:r>
          </w:p>
          <w:p w:rsidR="00FF16D5" w:rsidRDefault="00FF16D5" w:rsidP="00614964">
            <w:pPr>
              <w:pStyle w:val="ab"/>
              <w:spacing w:line="23" w:lineRule="atLeast"/>
            </w:pPr>
            <w:r>
              <w:rPr>
                <w:rFonts w:ascii="微软雅黑" w:eastAsia="微软雅黑" w:hAnsi="微软雅黑" w:cs="微软雅黑" w:hint="eastAsia"/>
                <w:color w:val="393939"/>
                <w:sz w:val="19"/>
                <w:szCs w:val="19"/>
              </w:rPr>
              <w:t>3、镜头焦距≥ 12X光学变焦, f3.5mm ~ 42.3mm, F1.8 ~ F2.8；数字变焦≥16X；</w:t>
            </w:r>
          </w:p>
          <w:p w:rsidR="00FF16D5" w:rsidRDefault="00FF16D5" w:rsidP="00614964">
            <w:pPr>
              <w:pStyle w:val="ab"/>
              <w:spacing w:line="23" w:lineRule="atLeast"/>
            </w:pPr>
            <w:r>
              <w:rPr>
                <w:rFonts w:ascii="微软雅黑" w:eastAsia="微软雅黑" w:hAnsi="微软雅黑" w:cs="微软雅黑" w:hint="eastAsia"/>
                <w:color w:val="393939"/>
                <w:sz w:val="19"/>
                <w:szCs w:val="19"/>
              </w:rPr>
              <w:t>4、最低照度0.5 Lux @ (F1.8, AGC ON)；</w:t>
            </w:r>
          </w:p>
          <w:p w:rsidR="00FF16D5" w:rsidRDefault="00FF16D5" w:rsidP="00614964">
            <w:pPr>
              <w:pStyle w:val="ab"/>
              <w:spacing w:line="23" w:lineRule="atLeast"/>
            </w:pPr>
            <w:r>
              <w:rPr>
                <w:rFonts w:ascii="微软雅黑" w:eastAsia="微软雅黑" w:hAnsi="微软雅黑" w:cs="微软雅黑" w:hint="eastAsia"/>
                <w:color w:val="393939"/>
                <w:sz w:val="19"/>
                <w:szCs w:val="19"/>
              </w:rPr>
              <w:t>5、快门速度1/30s ~ 1/10000s；</w:t>
            </w:r>
          </w:p>
          <w:p w:rsidR="00FF16D5" w:rsidRDefault="00FF16D5" w:rsidP="00614964">
            <w:pPr>
              <w:pStyle w:val="ab"/>
              <w:spacing w:line="23" w:lineRule="atLeast"/>
            </w:pPr>
            <w:r>
              <w:rPr>
                <w:rFonts w:ascii="微软雅黑" w:eastAsia="微软雅黑" w:hAnsi="微软雅黑" w:cs="微软雅黑" w:hint="eastAsia"/>
                <w:color w:val="393939"/>
                <w:sz w:val="19"/>
                <w:szCs w:val="19"/>
              </w:rPr>
              <w:t>6、支持白平衡自动，室内，室外，一键，手动，指 定色温；</w:t>
            </w:r>
          </w:p>
          <w:p w:rsidR="00FF16D5" w:rsidRDefault="00FF16D5" w:rsidP="00614964">
            <w:pPr>
              <w:pStyle w:val="ab"/>
              <w:spacing w:line="23" w:lineRule="atLeast"/>
            </w:pPr>
            <w:r>
              <w:rPr>
                <w:rFonts w:ascii="微软雅黑" w:eastAsia="微软雅黑" w:hAnsi="微软雅黑" w:cs="微软雅黑" w:hint="eastAsia"/>
                <w:color w:val="393939"/>
                <w:sz w:val="19"/>
                <w:szCs w:val="19"/>
              </w:rPr>
              <w:t>7、支持背光补偿，支持2D&amp;3D 数字降噪；</w:t>
            </w:r>
          </w:p>
          <w:p w:rsidR="00FF16D5" w:rsidRDefault="00FF16D5" w:rsidP="00614964">
            <w:pPr>
              <w:pStyle w:val="ab"/>
              <w:spacing w:line="23" w:lineRule="atLeast"/>
            </w:pPr>
            <w:r>
              <w:rPr>
                <w:rFonts w:ascii="微软雅黑" w:eastAsia="微软雅黑" w:hAnsi="微软雅黑" w:cs="微软雅黑" w:hint="eastAsia"/>
                <w:color w:val="393939"/>
                <w:sz w:val="19"/>
                <w:szCs w:val="19"/>
              </w:rPr>
              <w:t>8、信噪比≥ 55dB；</w:t>
            </w:r>
          </w:p>
          <w:p w:rsidR="00FF16D5" w:rsidRDefault="00FF16D5" w:rsidP="00614964">
            <w:pPr>
              <w:pStyle w:val="ab"/>
              <w:spacing w:line="23" w:lineRule="atLeast"/>
            </w:pPr>
            <w:r>
              <w:rPr>
                <w:rFonts w:ascii="微软雅黑" w:eastAsia="微软雅黑" w:hAnsi="微软雅黑" w:cs="微软雅黑" w:hint="eastAsia"/>
                <w:color w:val="393939"/>
                <w:sz w:val="19"/>
                <w:szCs w:val="19"/>
              </w:rPr>
              <w:t>9、水平视场角72.5° ~ 6.9°、垂直视场角44.8° ~ 3.9°；</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10、支持扩展预置位数量≥255；</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11、输出接口支持≥1 路 HDMI，≥1 路, 3G-SDI；≥1 路, CVBS；</w:t>
            </w:r>
          </w:p>
          <w:p w:rsidR="00FF16D5" w:rsidRDefault="00FF16D5" w:rsidP="00614964">
            <w:pPr>
              <w:pStyle w:val="ab"/>
              <w:spacing w:line="23" w:lineRule="atLeast"/>
            </w:pPr>
            <w:r>
              <w:rPr>
                <w:rFonts w:ascii="微软雅黑" w:eastAsia="微软雅黑" w:hAnsi="微软雅黑" w:cs="微软雅黑" w:hint="eastAsia"/>
                <w:color w:val="393939"/>
                <w:sz w:val="19"/>
                <w:szCs w:val="19"/>
              </w:rPr>
              <w:t>12、网络接口≥1 路, RJ45: 10M / 100M 自适应以太网口；</w:t>
            </w:r>
          </w:p>
          <w:p w:rsidR="00FF16D5" w:rsidRDefault="00FF16D5" w:rsidP="00614964">
            <w:pPr>
              <w:pStyle w:val="ab"/>
              <w:spacing w:line="23" w:lineRule="atLeast"/>
            </w:pPr>
            <w:r>
              <w:rPr>
                <w:rFonts w:ascii="微软雅黑" w:eastAsia="微软雅黑" w:hAnsi="微软雅黑" w:cs="微软雅黑" w:hint="eastAsia"/>
                <w:color w:val="393939"/>
                <w:sz w:val="19"/>
                <w:szCs w:val="19"/>
              </w:rPr>
              <w:t>13、音频接口≥ 1 路, Line In, 3.5mm 音频接口；</w:t>
            </w:r>
          </w:p>
          <w:p w:rsidR="00FF16D5" w:rsidRDefault="00FF16D5" w:rsidP="00614964">
            <w:pPr>
              <w:pStyle w:val="ab"/>
              <w:spacing w:line="23" w:lineRule="atLeast"/>
            </w:pPr>
            <w:r>
              <w:rPr>
                <w:rFonts w:ascii="微软雅黑" w:eastAsia="微软雅黑" w:hAnsi="微软雅黑" w:cs="微软雅黑" w:hint="eastAsia"/>
                <w:color w:val="393939"/>
                <w:sz w:val="19"/>
                <w:szCs w:val="19"/>
              </w:rPr>
              <w:t>14、USB 接口≥1 路, USB 2.0；</w:t>
            </w:r>
          </w:p>
          <w:p w:rsidR="00FF16D5" w:rsidRDefault="00FF16D5" w:rsidP="00614964">
            <w:pPr>
              <w:pStyle w:val="ab"/>
              <w:spacing w:line="23" w:lineRule="atLeast"/>
            </w:pPr>
            <w:r>
              <w:rPr>
                <w:rFonts w:ascii="微软雅黑" w:eastAsia="微软雅黑" w:hAnsi="微软雅黑" w:cs="微软雅黑" w:hint="eastAsia"/>
                <w:color w:val="393939"/>
                <w:sz w:val="19"/>
                <w:szCs w:val="19"/>
              </w:rPr>
              <w:t>15、工作输入电压DC 12V；</w:t>
            </w:r>
          </w:p>
          <w:p w:rsidR="00FF16D5" w:rsidRDefault="00FF16D5" w:rsidP="00614964">
            <w:pPr>
              <w:pStyle w:val="ab"/>
              <w:spacing w:line="23" w:lineRule="atLeast"/>
            </w:pPr>
            <w:r>
              <w:rPr>
                <w:rFonts w:ascii="微软雅黑" w:eastAsia="微软雅黑" w:hAnsi="微软雅黑" w:cs="微软雅黑" w:hint="eastAsia"/>
                <w:color w:val="393939"/>
                <w:sz w:val="19"/>
                <w:szCs w:val="19"/>
              </w:rPr>
              <w:t>16、工作温度 -10 ~ 40° C；</w:t>
            </w:r>
          </w:p>
          <w:p w:rsidR="00FF16D5" w:rsidRDefault="00FF16D5" w:rsidP="00614964">
            <w:pPr>
              <w:pStyle w:val="ab"/>
              <w:spacing w:line="23" w:lineRule="atLeast"/>
            </w:pPr>
            <w:r>
              <w:rPr>
                <w:rFonts w:ascii="微软雅黑" w:eastAsia="微软雅黑" w:hAnsi="微软雅黑" w:cs="微软雅黑" w:hint="eastAsia"/>
                <w:color w:val="393939"/>
                <w:sz w:val="19"/>
                <w:szCs w:val="19"/>
              </w:rPr>
              <w:t>17、功耗≤12W；</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3</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辅材及安装调试</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排插、摄像机支架、VGA分配器、视频线、网线、电源线、各类音视频接插头，设备安装调试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会议话筒</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1.换能方式：电容式</w:t>
            </w:r>
          </w:p>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2.频率响应(Hz)：40Hz-16KHz</w:t>
            </w:r>
          </w:p>
          <w:p w:rsidR="00FF16D5" w:rsidRDefault="00FF16D5" w:rsidP="00614964">
            <w:pPr>
              <w:pStyle w:val="ab"/>
              <w:spacing w:line="23" w:lineRule="atLeast"/>
            </w:pPr>
            <w:r>
              <w:rPr>
                <w:rFonts w:ascii="微软雅黑" w:eastAsia="微软雅黑" w:hAnsi="微软雅黑" w:cs="微软雅黑" w:hint="eastAsia"/>
                <w:color w:val="393939"/>
                <w:sz w:val="19"/>
                <w:szCs w:val="19"/>
              </w:rPr>
              <w:t>3.指向性：</w:t>
            </w:r>
            <w:proofErr w:type="gramStart"/>
            <w:r>
              <w:rPr>
                <w:rFonts w:ascii="微软雅黑" w:eastAsia="微软雅黑" w:hAnsi="微软雅黑" w:cs="微软雅黑" w:hint="eastAsia"/>
                <w:color w:val="393939"/>
                <w:sz w:val="19"/>
                <w:szCs w:val="19"/>
              </w:rPr>
              <w:t>超心型</w:t>
            </w:r>
            <w:proofErr w:type="gramEnd"/>
            <w:r>
              <w:rPr>
                <w:rFonts w:ascii="微软雅黑" w:eastAsia="微软雅黑" w:hAnsi="微软雅黑" w:cs="微软雅黑" w:hint="eastAsia"/>
                <w:color w:val="393939"/>
                <w:sz w:val="19"/>
                <w:szCs w:val="19"/>
              </w:rPr>
              <w:t>指向</w:t>
            </w:r>
          </w:p>
          <w:p w:rsidR="00FF16D5" w:rsidRDefault="00FF16D5" w:rsidP="00614964">
            <w:pPr>
              <w:pStyle w:val="ab"/>
              <w:spacing w:line="23" w:lineRule="atLeast"/>
            </w:pPr>
            <w:r>
              <w:rPr>
                <w:rFonts w:ascii="微软雅黑" w:eastAsia="微软雅黑" w:hAnsi="微软雅黑" w:cs="微软雅黑" w:hint="eastAsia"/>
                <w:color w:val="393939"/>
                <w:sz w:val="19"/>
                <w:szCs w:val="19"/>
              </w:rPr>
              <w:t>4.灵敏度：-40dB±2dB</w:t>
            </w:r>
          </w:p>
          <w:p w:rsidR="00FF16D5" w:rsidRDefault="00FF16D5" w:rsidP="00614964">
            <w:pPr>
              <w:pStyle w:val="ab"/>
              <w:spacing w:line="23" w:lineRule="atLeast"/>
            </w:pPr>
            <w:r>
              <w:rPr>
                <w:rFonts w:ascii="微软雅黑" w:eastAsia="微软雅黑" w:hAnsi="微软雅黑" w:cs="微软雅黑" w:hint="eastAsia"/>
                <w:color w:val="393939"/>
                <w:sz w:val="19"/>
                <w:szCs w:val="19"/>
              </w:rPr>
              <w:t>5.输出阻抗（欧姆）：200Ω</w:t>
            </w:r>
          </w:p>
          <w:p w:rsidR="00FF16D5" w:rsidRDefault="00FF16D5" w:rsidP="00614964">
            <w:pPr>
              <w:pStyle w:val="ab"/>
              <w:spacing w:line="23" w:lineRule="atLeast"/>
            </w:pPr>
            <w:r>
              <w:rPr>
                <w:rFonts w:ascii="微软雅黑" w:eastAsia="微软雅黑" w:hAnsi="微软雅黑" w:cs="微软雅黑" w:hint="eastAsia"/>
                <w:color w:val="393939"/>
                <w:sz w:val="19"/>
                <w:szCs w:val="19"/>
              </w:rPr>
              <w:t>6. 供电电压(V)： DC3V/幻象48V</w:t>
            </w:r>
          </w:p>
          <w:p w:rsidR="00FF16D5" w:rsidRDefault="00FF16D5" w:rsidP="00614964">
            <w:pPr>
              <w:pStyle w:val="ab"/>
              <w:spacing w:line="23" w:lineRule="atLeast"/>
            </w:pPr>
            <w:r>
              <w:rPr>
                <w:rFonts w:ascii="微软雅黑" w:eastAsia="微软雅黑" w:hAnsi="微软雅黑" w:cs="微软雅黑" w:hint="eastAsia"/>
                <w:color w:val="393939"/>
                <w:sz w:val="19"/>
                <w:szCs w:val="19"/>
              </w:rPr>
              <w:t>7.有效</w:t>
            </w:r>
            <w:proofErr w:type="gramStart"/>
            <w:r>
              <w:rPr>
                <w:rFonts w:ascii="微软雅黑" w:eastAsia="微软雅黑" w:hAnsi="微软雅黑" w:cs="微软雅黑" w:hint="eastAsia"/>
                <w:color w:val="393939"/>
                <w:sz w:val="19"/>
                <w:szCs w:val="19"/>
              </w:rPr>
              <w:t>适音距</w:t>
            </w:r>
            <w:proofErr w:type="gramEnd"/>
            <w:r>
              <w:rPr>
                <w:rFonts w:ascii="微软雅黑" w:eastAsia="微软雅黑" w:hAnsi="微软雅黑" w:cs="微软雅黑" w:hint="eastAsia"/>
                <w:color w:val="393939"/>
                <w:sz w:val="19"/>
                <w:szCs w:val="19"/>
              </w:rPr>
              <w:t>：50cm</w:t>
            </w:r>
          </w:p>
          <w:p w:rsidR="00FF16D5" w:rsidRDefault="00FF16D5" w:rsidP="00614964">
            <w:pPr>
              <w:pStyle w:val="ab"/>
              <w:spacing w:line="23" w:lineRule="atLeast"/>
            </w:pPr>
            <w:r>
              <w:rPr>
                <w:rFonts w:ascii="微软雅黑" w:eastAsia="微软雅黑" w:hAnsi="微软雅黑" w:cs="微软雅黑" w:hint="eastAsia"/>
                <w:color w:val="393939"/>
                <w:sz w:val="19"/>
                <w:szCs w:val="19"/>
              </w:rPr>
              <w:t>8. 开关：电子轻触</w:t>
            </w:r>
          </w:p>
          <w:p w:rsidR="00FF16D5" w:rsidRDefault="00FF16D5" w:rsidP="00614964">
            <w:pPr>
              <w:pStyle w:val="ab"/>
              <w:spacing w:line="23" w:lineRule="atLeast"/>
            </w:pPr>
            <w:r>
              <w:rPr>
                <w:rFonts w:ascii="微软雅黑" w:eastAsia="微软雅黑" w:hAnsi="微软雅黑" w:cs="微软雅黑" w:hint="eastAsia"/>
                <w:color w:val="393939"/>
                <w:sz w:val="19"/>
                <w:szCs w:val="19"/>
              </w:rPr>
              <w:t>9. 电池连续使用时间：200小时（5号电池）</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lastRenderedPageBreak/>
              <w:t>个</w:t>
            </w:r>
            <w:proofErr w:type="gramEnd"/>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无需提</w:t>
            </w:r>
            <w:r>
              <w:rPr>
                <w:rFonts w:ascii="微软雅黑" w:eastAsia="微软雅黑" w:hAnsi="微软雅黑" w:cs="微软雅黑" w:hint="eastAsia"/>
                <w:color w:val="393939"/>
                <w:sz w:val="19"/>
                <w:szCs w:val="19"/>
              </w:rPr>
              <w:lastRenderedPageBreak/>
              <w:t>供，投标人提供的后台设备需满足此话筒接入。</w:t>
            </w: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5</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调音台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  2编组4母线调音台。   </w:t>
            </w:r>
          </w:p>
          <w:p w:rsidR="00FF16D5" w:rsidRDefault="00FF16D5" w:rsidP="00614964">
            <w:pPr>
              <w:pStyle w:val="ab"/>
              <w:spacing w:line="23" w:lineRule="atLeast"/>
            </w:pPr>
            <w:r>
              <w:rPr>
                <w:rFonts w:ascii="微软雅黑" w:eastAsia="微软雅黑" w:hAnsi="微软雅黑" w:cs="微软雅黑" w:hint="eastAsia"/>
                <w:color w:val="393939"/>
                <w:sz w:val="19"/>
                <w:szCs w:val="19"/>
              </w:rPr>
              <w:t>2.  14路线路输入+1组立体声输入</w:t>
            </w:r>
          </w:p>
          <w:p w:rsidR="00FF16D5" w:rsidRDefault="00FF16D5" w:rsidP="00614964">
            <w:pPr>
              <w:pStyle w:val="ab"/>
              <w:spacing w:line="23" w:lineRule="atLeast"/>
            </w:pPr>
            <w:r>
              <w:rPr>
                <w:rFonts w:ascii="微软雅黑" w:eastAsia="微软雅黑" w:hAnsi="微软雅黑" w:cs="微软雅黑" w:hint="eastAsia"/>
                <w:color w:val="393939"/>
                <w:sz w:val="19"/>
                <w:szCs w:val="19"/>
              </w:rPr>
              <w:t>3.内置99种数字场景式效果        </w:t>
            </w:r>
          </w:p>
          <w:p w:rsidR="00FF16D5" w:rsidRDefault="00FF16D5" w:rsidP="00614964">
            <w:pPr>
              <w:pStyle w:val="ab"/>
              <w:spacing w:line="23" w:lineRule="atLeast"/>
            </w:pPr>
            <w:r>
              <w:rPr>
                <w:rFonts w:ascii="微软雅黑" w:eastAsia="微软雅黑" w:hAnsi="微软雅黑" w:cs="微软雅黑" w:hint="eastAsia"/>
                <w:color w:val="393939"/>
                <w:sz w:val="19"/>
                <w:szCs w:val="19"/>
              </w:rPr>
              <w:t>4.内置多</w:t>
            </w:r>
            <w:proofErr w:type="gramStart"/>
            <w:r>
              <w:rPr>
                <w:rFonts w:ascii="微软雅黑" w:eastAsia="微软雅黑" w:hAnsi="微软雅黑" w:cs="微软雅黑" w:hint="eastAsia"/>
                <w:color w:val="393939"/>
                <w:sz w:val="19"/>
                <w:szCs w:val="19"/>
              </w:rPr>
              <w:t>格式蓝牙</w:t>
            </w:r>
            <w:proofErr w:type="gramEnd"/>
            <w:r>
              <w:rPr>
                <w:rFonts w:ascii="微软雅黑" w:eastAsia="微软雅黑" w:hAnsi="微软雅黑" w:cs="微软雅黑" w:hint="eastAsia"/>
                <w:color w:val="393939"/>
                <w:sz w:val="19"/>
                <w:szCs w:val="19"/>
              </w:rPr>
              <w:t>MP3播放器（带录音，均衡），MP3音源可转入本机立体声声道进行调音或混合。         </w:t>
            </w:r>
          </w:p>
          <w:p w:rsidR="00FF16D5" w:rsidRDefault="00FF16D5" w:rsidP="00614964">
            <w:pPr>
              <w:pStyle w:val="ab"/>
              <w:spacing w:line="23" w:lineRule="atLeast"/>
            </w:pPr>
            <w:r>
              <w:rPr>
                <w:rFonts w:ascii="微软雅黑" w:eastAsia="微软雅黑" w:hAnsi="微软雅黑" w:cs="微软雅黑" w:hint="eastAsia"/>
                <w:color w:val="393939"/>
                <w:sz w:val="19"/>
                <w:szCs w:val="19"/>
              </w:rPr>
              <w:t>5.分路4段美式EQ，分路设有独立48V</w:t>
            </w:r>
            <w:proofErr w:type="gramStart"/>
            <w:r>
              <w:rPr>
                <w:rFonts w:ascii="微软雅黑" w:eastAsia="微软雅黑" w:hAnsi="微软雅黑" w:cs="微软雅黑" w:hint="eastAsia"/>
                <w:color w:val="393939"/>
                <w:sz w:val="19"/>
                <w:szCs w:val="19"/>
              </w:rPr>
              <w:t>幻像</w:t>
            </w:r>
            <w:proofErr w:type="gramEnd"/>
            <w:r>
              <w:rPr>
                <w:rFonts w:ascii="微软雅黑" w:eastAsia="微软雅黑" w:hAnsi="微软雅黑" w:cs="微软雅黑" w:hint="eastAsia"/>
                <w:color w:val="393939"/>
                <w:sz w:val="19"/>
                <w:szCs w:val="19"/>
              </w:rPr>
              <w:t>电源按键，操作方便，多样化             </w:t>
            </w:r>
          </w:p>
          <w:p w:rsidR="00FF16D5" w:rsidRDefault="00FF16D5" w:rsidP="00614964">
            <w:pPr>
              <w:pStyle w:val="ab"/>
              <w:spacing w:line="23" w:lineRule="atLeast"/>
            </w:pPr>
            <w:r>
              <w:rPr>
                <w:rFonts w:ascii="微软雅黑" w:eastAsia="微软雅黑" w:hAnsi="微软雅黑" w:cs="微软雅黑" w:hint="eastAsia"/>
                <w:color w:val="393939"/>
                <w:sz w:val="19"/>
                <w:szCs w:val="19"/>
              </w:rPr>
              <w:t>6.  6路母线（BUS）：主输出+两编组+监听室输出+录音输出与返回        </w:t>
            </w:r>
          </w:p>
          <w:p w:rsidR="00FF16D5" w:rsidRDefault="00FF16D5" w:rsidP="00614964">
            <w:pPr>
              <w:pStyle w:val="ab"/>
              <w:spacing w:line="23" w:lineRule="atLeast"/>
            </w:pPr>
            <w:r>
              <w:rPr>
                <w:rFonts w:ascii="微软雅黑" w:eastAsia="微软雅黑" w:hAnsi="微软雅黑" w:cs="微软雅黑" w:hint="eastAsia"/>
                <w:color w:val="393939"/>
                <w:sz w:val="19"/>
                <w:szCs w:val="19"/>
              </w:rPr>
              <w:t>7.在无需外置设备下可独立完成6路</w:t>
            </w:r>
            <w:proofErr w:type="gramStart"/>
            <w:r>
              <w:rPr>
                <w:rFonts w:ascii="微软雅黑" w:eastAsia="微软雅黑" w:hAnsi="微软雅黑" w:cs="微软雅黑" w:hint="eastAsia"/>
                <w:color w:val="393939"/>
                <w:sz w:val="19"/>
                <w:szCs w:val="19"/>
              </w:rPr>
              <w:t>不</w:t>
            </w:r>
            <w:proofErr w:type="gramEnd"/>
            <w:r>
              <w:rPr>
                <w:rFonts w:ascii="微软雅黑" w:eastAsia="微软雅黑" w:hAnsi="微软雅黑" w:cs="微软雅黑" w:hint="eastAsia"/>
                <w:color w:val="393939"/>
                <w:sz w:val="19"/>
                <w:szCs w:val="19"/>
              </w:rPr>
              <w:t>同音源的输出。   </w:t>
            </w:r>
          </w:p>
          <w:p w:rsidR="00FF16D5" w:rsidRDefault="00FF16D5" w:rsidP="00614964">
            <w:pPr>
              <w:pStyle w:val="ab"/>
              <w:spacing w:line="23" w:lineRule="atLeast"/>
            </w:pPr>
            <w:r>
              <w:rPr>
                <w:rFonts w:ascii="微软雅黑" w:eastAsia="微软雅黑" w:hAnsi="微软雅黑" w:cs="微软雅黑" w:hint="eastAsia"/>
                <w:color w:val="393939"/>
                <w:sz w:val="19"/>
                <w:szCs w:val="19"/>
              </w:rPr>
              <w:t>8.  2路AUX外接与返回，双</w:t>
            </w:r>
            <w:proofErr w:type="gramStart"/>
            <w:r>
              <w:rPr>
                <w:rFonts w:ascii="微软雅黑" w:eastAsia="微软雅黑" w:hAnsi="微软雅黑" w:cs="微软雅黑" w:hint="eastAsia"/>
                <w:color w:val="393939"/>
                <w:sz w:val="19"/>
                <w:szCs w:val="19"/>
              </w:rPr>
              <w:t>7段图视均衡</w:t>
            </w:r>
            <w:proofErr w:type="gramEnd"/>
            <w:r>
              <w:rPr>
                <w:rFonts w:ascii="微软雅黑" w:eastAsia="微软雅黑" w:hAnsi="微软雅黑" w:cs="微软雅黑" w:hint="eastAsia"/>
                <w:color w:val="393939"/>
                <w:sz w:val="19"/>
                <w:szCs w:val="19"/>
              </w:rPr>
              <w:t>。            </w:t>
            </w:r>
          </w:p>
          <w:p w:rsidR="00FF16D5" w:rsidRDefault="00FF16D5" w:rsidP="00614964">
            <w:pPr>
              <w:pStyle w:val="ab"/>
              <w:spacing w:line="23" w:lineRule="atLeast"/>
            </w:pPr>
            <w:r>
              <w:rPr>
                <w:rFonts w:ascii="微软雅黑" w:eastAsia="微软雅黑" w:hAnsi="微软雅黑" w:cs="微软雅黑" w:hint="eastAsia"/>
                <w:color w:val="393939"/>
                <w:sz w:val="19"/>
                <w:szCs w:val="19"/>
              </w:rPr>
              <w:t>9.  100MM长行程推子控制。                  </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10.内置48V幻象电源供电，内置80V-240V宽电压工作电源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6</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后级功放</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 8 欧姆立体声:2×500W</w:t>
            </w:r>
          </w:p>
          <w:p w:rsidR="00FF16D5" w:rsidRDefault="00FF16D5" w:rsidP="00614964">
            <w:pPr>
              <w:pStyle w:val="ab"/>
              <w:spacing w:line="23" w:lineRule="atLeast"/>
            </w:pPr>
            <w:r>
              <w:rPr>
                <w:rFonts w:ascii="微软雅黑" w:eastAsia="微软雅黑" w:hAnsi="微软雅黑" w:cs="微软雅黑" w:hint="eastAsia"/>
                <w:color w:val="393939"/>
                <w:sz w:val="19"/>
                <w:szCs w:val="19"/>
              </w:rPr>
              <w:t>2. 4 欧姆立体):2×950W</w:t>
            </w:r>
          </w:p>
          <w:p w:rsidR="00FF16D5" w:rsidRDefault="00FF16D5" w:rsidP="00614964">
            <w:pPr>
              <w:pStyle w:val="ab"/>
              <w:spacing w:line="23" w:lineRule="atLeast"/>
            </w:pPr>
            <w:r>
              <w:rPr>
                <w:rFonts w:ascii="微软雅黑" w:eastAsia="微软雅黑" w:hAnsi="微软雅黑" w:cs="微软雅黑" w:hint="eastAsia"/>
                <w:color w:val="393939"/>
                <w:sz w:val="19"/>
                <w:szCs w:val="19"/>
              </w:rPr>
              <w:t>3. 8欧姆桥接单声道:1500W</w:t>
            </w:r>
          </w:p>
          <w:p w:rsidR="00FF16D5" w:rsidRDefault="00FF16D5" w:rsidP="00614964">
            <w:pPr>
              <w:pStyle w:val="ab"/>
              <w:spacing w:line="23" w:lineRule="atLeast"/>
            </w:pPr>
            <w:r>
              <w:rPr>
                <w:rFonts w:ascii="微软雅黑" w:eastAsia="微软雅黑" w:hAnsi="微软雅黑" w:cs="微软雅黑" w:hint="eastAsia"/>
                <w:color w:val="393939"/>
                <w:sz w:val="19"/>
                <w:szCs w:val="19"/>
              </w:rPr>
              <w:t>4.本机</w:t>
            </w:r>
            <w:proofErr w:type="gramStart"/>
            <w:r>
              <w:rPr>
                <w:rFonts w:ascii="微软雅黑" w:eastAsia="微软雅黑" w:hAnsi="微软雅黑" w:cs="微软雅黑" w:hint="eastAsia"/>
                <w:color w:val="393939"/>
                <w:sz w:val="19"/>
                <w:szCs w:val="19"/>
              </w:rPr>
              <w:t>采用全铁</w:t>
            </w:r>
            <w:proofErr w:type="gramEnd"/>
            <w:r>
              <w:rPr>
                <w:rFonts w:ascii="微软雅黑" w:eastAsia="微软雅黑" w:hAnsi="微软雅黑" w:cs="微软雅黑" w:hint="eastAsia"/>
                <w:color w:val="393939"/>
                <w:sz w:val="19"/>
                <w:szCs w:val="19"/>
              </w:rPr>
              <w:t>1.3mm冲压成型机箱、功放板整板设 计方式，整机体积紧凑,。</w:t>
            </w:r>
          </w:p>
          <w:p w:rsidR="00FF16D5" w:rsidRDefault="00FF16D5" w:rsidP="00614964">
            <w:pPr>
              <w:pStyle w:val="ab"/>
              <w:spacing w:line="23" w:lineRule="atLeast"/>
            </w:pPr>
            <w:r>
              <w:rPr>
                <w:rFonts w:ascii="微软雅黑" w:eastAsia="微软雅黑" w:hAnsi="微软雅黑" w:cs="微软雅黑" w:hint="eastAsia"/>
                <w:color w:val="393939"/>
                <w:sz w:val="19"/>
                <w:szCs w:val="19"/>
              </w:rPr>
              <w:t>5.采用SEMITEH功放管作电路电流放大，让声音表现更加通透有力。</w:t>
            </w:r>
          </w:p>
          <w:p w:rsidR="00FF16D5" w:rsidRDefault="00FF16D5" w:rsidP="00614964">
            <w:pPr>
              <w:pStyle w:val="ab"/>
              <w:spacing w:line="23" w:lineRule="atLeast"/>
            </w:pPr>
            <w:r>
              <w:rPr>
                <w:rFonts w:ascii="微软雅黑" w:eastAsia="微软雅黑" w:hAnsi="微软雅黑" w:cs="微软雅黑" w:hint="eastAsia"/>
                <w:color w:val="393939"/>
                <w:sz w:val="19"/>
                <w:szCs w:val="19"/>
              </w:rPr>
              <w:t>6.采用AB</w:t>
            </w:r>
            <w:proofErr w:type="gramStart"/>
            <w:r>
              <w:rPr>
                <w:rFonts w:ascii="微软雅黑" w:eastAsia="微软雅黑" w:hAnsi="微软雅黑" w:cs="微软雅黑" w:hint="eastAsia"/>
                <w:color w:val="393939"/>
                <w:sz w:val="19"/>
                <w:szCs w:val="19"/>
              </w:rPr>
              <w:t>类设</w:t>
            </w:r>
            <w:proofErr w:type="gramEnd"/>
            <w:r>
              <w:rPr>
                <w:rFonts w:ascii="微软雅黑" w:eastAsia="微软雅黑" w:hAnsi="微软雅黑" w:cs="微软雅黑" w:hint="eastAsia"/>
                <w:color w:val="393939"/>
                <w:sz w:val="19"/>
                <w:szCs w:val="19"/>
              </w:rPr>
              <w:t xml:space="preserve"> 计,使音色柔美、清晰、耐听，并且可以带更低阻抗的喇叭负载。</w:t>
            </w:r>
          </w:p>
          <w:p w:rsidR="00FF16D5" w:rsidRDefault="00FF16D5" w:rsidP="00614964">
            <w:pPr>
              <w:pStyle w:val="ab"/>
              <w:spacing w:line="23" w:lineRule="atLeast"/>
            </w:pPr>
            <w:r>
              <w:rPr>
                <w:rFonts w:ascii="微软雅黑" w:eastAsia="微软雅黑" w:hAnsi="微软雅黑" w:cs="微软雅黑" w:hint="eastAsia"/>
                <w:color w:val="393939"/>
                <w:sz w:val="19"/>
                <w:szCs w:val="19"/>
              </w:rPr>
              <w:t>7.采用专业音频电容对整流后的电源进行滤波，让电源纹波更加干净，输出电流更大，带载能力更强。</w:t>
            </w:r>
          </w:p>
          <w:p w:rsidR="00FF16D5" w:rsidRDefault="00FF16D5" w:rsidP="00614964">
            <w:pPr>
              <w:pStyle w:val="ab"/>
              <w:spacing w:line="23" w:lineRule="atLeast"/>
            </w:pPr>
            <w:r>
              <w:rPr>
                <w:rFonts w:ascii="微软雅黑" w:eastAsia="微软雅黑" w:hAnsi="微软雅黑" w:cs="微软雅黑" w:hint="eastAsia"/>
                <w:color w:val="393939"/>
                <w:sz w:val="19"/>
                <w:szCs w:val="19"/>
              </w:rPr>
              <w:t>8.使用步进式电位器，使两通道的一致性更好，避免电位器在使用一段时间后出现的接触不良</w:t>
            </w:r>
          </w:p>
          <w:p w:rsidR="00FF16D5" w:rsidRDefault="00FF16D5" w:rsidP="00614964">
            <w:pPr>
              <w:pStyle w:val="ab"/>
              <w:spacing w:line="23" w:lineRule="atLeast"/>
            </w:pPr>
            <w:r>
              <w:rPr>
                <w:rFonts w:ascii="微软雅黑" w:eastAsia="微软雅黑" w:hAnsi="微软雅黑" w:cs="微软雅黑" w:hint="eastAsia"/>
                <w:color w:val="393939"/>
                <w:sz w:val="19"/>
                <w:szCs w:val="19"/>
              </w:rPr>
              <w:t>9. 加入限幅电路，保证存在前级输入过载时有效保护功放及喇叭。</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10.完善的输出保护电路，具有过流、中点漂移、过热、欠压、</w:t>
            </w:r>
            <w:proofErr w:type="gramStart"/>
            <w:r>
              <w:rPr>
                <w:rFonts w:ascii="微软雅黑" w:eastAsia="微软雅黑" w:hAnsi="微软雅黑" w:cs="微软雅黑" w:hint="eastAsia"/>
                <w:color w:val="393939"/>
                <w:sz w:val="19"/>
                <w:szCs w:val="19"/>
              </w:rPr>
              <w:t>软启动</w:t>
            </w:r>
            <w:proofErr w:type="gramEnd"/>
            <w:r>
              <w:rPr>
                <w:rFonts w:ascii="微软雅黑" w:eastAsia="微软雅黑" w:hAnsi="微软雅黑" w:cs="微软雅黑" w:hint="eastAsia"/>
                <w:color w:val="393939"/>
                <w:sz w:val="19"/>
                <w:szCs w:val="19"/>
              </w:rPr>
              <w:t>保护作用。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20"/>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音箱处理器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1.DX系列是一款全数字音频处理器，外观简洁大方；</w:t>
            </w:r>
          </w:p>
          <w:p w:rsidR="00FF16D5" w:rsidRDefault="00FF16D5" w:rsidP="00614964">
            <w:pPr>
              <w:pStyle w:val="ab"/>
              <w:spacing w:line="23" w:lineRule="atLeast"/>
            </w:pPr>
            <w:r>
              <w:rPr>
                <w:rFonts w:ascii="微软雅黑" w:eastAsia="微软雅黑" w:hAnsi="微软雅黑" w:cs="微软雅黑" w:hint="eastAsia"/>
                <w:color w:val="393939"/>
                <w:sz w:val="19"/>
                <w:szCs w:val="19"/>
              </w:rPr>
              <w:t>96KHz采样频率，32-bit DSP处理器，24-bit A/D及D/A转换；</w:t>
            </w:r>
          </w:p>
          <w:p w:rsidR="00FF16D5" w:rsidRDefault="00FF16D5" w:rsidP="00614964">
            <w:pPr>
              <w:pStyle w:val="ab"/>
              <w:spacing w:line="23" w:lineRule="atLeast"/>
            </w:pPr>
            <w:r>
              <w:rPr>
                <w:rFonts w:ascii="微软雅黑" w:eastAsia="微软雅黑" w:hAnsi="微软雅黑" w:cs="微软雅黑" w:hint="eastAsia"/>
                <w:color w:val="393939"/>
                <w:sz w:val="19"/>
                <w:szCs w:val="19"/>
              </w:rPr>
              <w:t>2.支持WiFi无线连接，并配有USB及RS232接口连接电脑，让调试更方便和简洁；</w:t>
            </w:r>
          </w:p>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3.输入和输出每路均设有8段独立参量均衡（调节增益范围可达±20dB），每路均有延时、极性及静音设置，延时最长可达1000ms；</w:t>
            </w:r>
          </w:p>
          <w:p w:rsidR="00FF16D5" w:rsidRDefault="00FF16D5" w:rsidP="00614964">
            <w:pPr>
              <w:pStyle w:val="ab"/>
              <w:spacing w:line="23" w:lineRule="atLeast"/>
            </w:pPr>
            <w:r>
              <w:rPr>
                <w:rFonts w:ascii="微软雅黑" w:eastAsia="微软雅黑" w:hAnsi="微软雅黑" w:cs="微软雅黑" w:hint="eastAsia"/>
                <w:color w:val="393939"/>
                <w:sz w:val="19"/>
                <w:szCs w:val="19"/>
              </w:rPr>
              <w:t>4.输出通道的均衡调节设有Lo-shelf、Hi-shelf两种模式，还可控制增益、</w:t>
            </w:r>
            <w:proofErr w:type="gramStart"/>
            <w:r>
              <w:rPr>
                <w:rFonts w:ascii="微软雅黑" w:eastAsia="微软雅黑" w:hAnsi="微软雅黑" w:cs="微软雅黑" w:hint="eastAsia"/>
                <w:color w:val="393939"/>
                <w:sz w:val="19"/>
                <w:szCs w:val="19"/>
              </w:rPr>
              <w:t>压限及</w:t>
            </w:r>
            <w:proofErr w:type="gramEnd"/>
            <w:r>
              <w:rPr>
                <w:rFonts w:ascii="微软雅黑" w:eastAsia="微软雅黑" w:hAnsi="微软雅黑" w:cs="微软雅黑" w:hint="eastAsia"/>
                <w:color w:val="393939"/>
                <w:sz w:val="19"/>
                <w:szCs w:val="19"/>
              </w:rPr>
              <w:t>输入通道信号的选择功能；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5.可变高/低通</w:t>
            </w:r>
            <w:proofErr w:type="gramStart"/>
            <w:r>
              <w:rPr>
                <w:rFonts w:ascii="微软雅黑" w:eastAsia="微软雅黑" w:hAnsi="微软雅黑" w:cs="微软雅黑" w:hint="eastAsia"/>
                <w:color w:val="393939"/>
                <w:sz w:val="19"/>
                <w:szCs w:val="19"/>
              </w:rPr>
              <w:t>虑波器</w:t>
            </w:r>
            <w:proofErr w:type="gramEnd"/>
            <w:r>
              <w:rPr>
                <w:rFonts w:ascii="微软雅黑" w:eastAsia="微软雅黑" w:hAnsi="微软雅黑" w:cs="微软雅黑" w:hint="eastAsia"/>
                <w:color w:val="393939"/>
                <w:sz w:val="19"/>
                <w:szCs w:val="19"/>
              </w:rPr>
              <w:t>的斜率可设置为12dB,18dB,24dB或48dB每倍频程，并可选择其响应为：贝塞尔(Bessel)、巴特沃斯(Butterworth)</w:t>
            </w:r>
            <w:proofErr w:type="gramStart"/>
            <w:r>
              <w:rPr>
                <w:rFonts w:ascii="微软雅黑" w:eastAsia="微软雅黑" w:hAnsi="微软雅黑" w:cs="微软雅黑" w:hint="eastAsia"/>
                <w:color w:val="393939"/>
                <w:sz w:val="19"/>
                <w:szCs w:val="19"/>
              </w:rPr>
              <w:t>或宁克</w:t>
            </w:r>
            <w:proofErr w:type="gramEnd"/>
            <w:r>
              <w:rPr>
                <w:rFonts w:ascii="微软雅黑" w:eastAsia="微软雅黑" w:hAnsi="微软雅黑" w:cs="微软雅黑" w:hint="eastAsia"/>
                <w:color w:val="393939"/>
                <w:sz w:val="19"/>
                <w:szCs w:val="19"/>
              </w:rPr>
              <w:t>(Linkwitz-Riley)；</w:t>
            </w:r>
          </w:p>
          <w:p w:rsidR="00FF16D5" w:rsidRDefault="00FF16D5" w:rsidP="00614964">
            <w:pPr>
              <w:pStyle w:val="ab"/>
              <w:spacing w:line="23" w:lineRule="atLeast"/>
            </w:pPr>
            <w:r>
              <w:rPr>
                <w:rFonts w:ascii="微软雅黑" w:eastAsia="微软雅黑" w:hAnsi="微软雅黑" w:cs="微软雅黑" w:hint="eastAsia"/>
                <w:color w:val="393939"/>
                <w:sz w:val="19"/>
                <w:szCs w:val="19"/>
              </w:rPr>
              <w:t>6.特设通道参数拷贝功能，让你的操作更加简单；</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8</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电源时序器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 2吋彩色液晶智能显示窗，实时显示当前电压、日期时间，通道开关状态；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 定时开关机功能，内置时钟芯片，可根据日期时间设定，无需人为操作，让设备管理更简单；</w:t>
            </w:r>
          </w:p>
          <w:p w:rsidR="00FF16D5" w:rsidRDefault="00FF16D5" w:rsidP="00614964">
            <w:pPr>
              <w:pStyle w:val="ab"/>
              <w:spacing w:line="23" w:lineRule="atLeast"/>
            </w:pPr>
            <w:r>
              <w:rPr>
                <w:rFonts w:ascii="微软雅黑" w:eastAsia="微软雅黑" w:hAnsi="微软雅黑" w:cs="微软雅黑" w:hint="eastAsia"/>
                <w:color w:val="393939"/>
                <w:sz w:val="19"/>
                <w:szCs w:val="19"/>
              </w:rPr>
              <w:t>3.  8路通道输出，每路延时开启和关闭时间可自由设置（范围0~999S）；</w:t>
            </w:r>
          </w:p>
          <w:p w:rsidR="00FF16D5" w:rsidRDefault="00FF16D5" w:rsidP="00614964">
            <w:pPr>
              <w:pStyle w:val="ab"/>
              <w:spacing w:line="23" w:lineRule="atLeast"/>
            </w:pPr>
            <w:r>
              <w:rPr>
                <w:rFonts w:ascii="微软雅黑" w:eastAsia="微软雅黑" w:hAnsi="微软雅黑" w:cs="微软雅黑" w:hint="eastAsia"/>
                <w:color w:val="393939"/>
                <w:sz w:val="19"/>
                <w:szCs w:val="19"/>
              </w:rPr>
              <w:t>4.  10组设备开关场景数据保存/调用，场景管理应用简单便捷；</w:t>
            </w:r>
          </w:p>
          <w:p w:rsidR="00FF16D5" w:rsidRDefault="00FF16D5" w:rsidP="00614964">
            <w:pPr>
              <w:pStyle w:val="ab"/>
              <w:spacing w:line="23" w:lineRule="atLeast"/>
            </w:pPr>
            <w:r>
              <w:rPr>
                <w:rFonts w:ascii="微软雅黑" w:eastAsia="微软雅黑" w:hAnsi="微软雅黑" w:cs="微软雅黑" w:hint="eastAsia"/>
                <w:color w:val="393939"/>
                <w:sz w:val="19"/>
                <w:szCs w:val="19"/>
              </w:rPr>
              <w:t>5.特设欠压、超压检测及报警功能，为您的设备提供了可靠的保障，总功率6000W，单路最大功率2000W；</w:t>
            </w:r>
          </w:p>
          <w:p w:rsidR="00FF16D5" w:rsidRDefault="00FF16D5" w:rsidP="00614964">
            <w:pPr>
              <w:pStyle w:val="ab"/>
              <w:spacing w:line="23" w:lineRule="atLeast"/>
            </w:pPr>
            <w:r>
              <w:rPr>
                <w:rFonts w:ascii="微软雅黑" w:eastAsia="微软雅黑" w:hAnsi="微软雅黑" w:cs="微软雅黑" w:hint="eastAsia"/>
                <w:color w:val="393939"/>
                <w:sz w:val="19"/>
                <w:szCs w:val="19"/>
              </w:rPr>
              <w:t>6.支持多台设备级联控制，级联状态可自动检测及设置；</w:t>
            </w:r>
          </w:p>
          <w:p w:rsidR="00FF16D5" w:rsidRDefault="00FF16D5" w:rsidP="00614964">
            <w:pPr>
              <w:pStyle w:val="ab"/>
              <w:spacing w:line="23" w:lineRule="atLeast"/>
            </w:pPr>
            <w:r>
              <w:rPr>
                <w:rFonts w:ascii="微软雅黑" w:eastAsia="微软雅黑" w:hAnsi="微软雅黑" w:cs="微软雅黑" w:hint="eastAsia"/>
                <w:color w:val="393939"/>
                <w:sz w:val="19"/>
                <w:szCs w:val="19"/>
              </w:rPr>
              <w:t>7.配置RS232接口，支持外部中央控制设备控制；</w:t>
            </w:r>
          </w:p>
          <w:p w:rsidR="00FF16D5" w:rsidRDefault="00FF16D5" w:rsidP="00614964">
            <w:pPr>
              <w:pStyle w:val="ab"/>
              <w:spacing w:line="23" w:lineRule="atLeast"/>
            </w:pPr>
            <w:r>
              <w:rPr>
                <w:rFonts w:ascii="微软雅黑" w:eastAsia="微软雅黑" w:hAnsi="微软雅黑" w:cs="微软雅黑" w:hint="eastAsia"/>
                <w:color w:val="393939"/>
                <w:sz w:val="19"/>
                <w:szCs w:val="19"/>
              </w:rPr>
              <w:t>8.可实现远程集中控制，每台设备自带设备编码ID检测和设</w:t>
            </w:r>
            <w:r>
              <w:rPr>
                <w:rFonts w:ascii="微软雅黑" w:eastAsia="微软雅黑" w:hAnsi="微软雅黑" w:cs="微软雅黑" w:hint="eastAsia"/>
                <w:color w:val="393939"/>
                <w:sz w:val="19"/>
                <w:szCs w:val="19"/>
              </w:rPr>
              <w:lastRenderedPageBreak/>
              <w:t>置；</w:t>
            </w:r>
          </w:p>
          <w:p w:rsidR="00FF16D5" w:rsidRDefault="00FF16D5" w:rsidP="00614964">
            <w:pPr>
              <w:pStyle w:val="ab"/>
              <w:spacing w:line="23" w:lineRule="atLeast"/>
            </w:pPr>
            <w:r>
              <w:rPr>
                <w:rFonts w:ascii="微软雅黑" w:eastAsia="微软雅黑" w:hAnsi="微软雅黑" w:cs="微软雅黑" w:hint="eastAsia"/>
                <w:color w:val="393939"/>
                <w:sz w:val="19"/>
                <w:szCs w:val="19"/>
              </w:rPr>
              <w:t>9.支持面板Lock锁定功能，防止人为误操作；</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9</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会议音箱</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1.高雅华贵的磨砂漆表面处理；完全匹配于各种会议室和科室；</w:t>
            </w:r>
          </w:p>
          <w:p w:rsidR="00FF16D5" w:rsidRDefault="00FF16D5" w:rsidP="00614964">
            <w:pPr>
              <w:pStyle w:val="ab"/>
              <w:spacing w:line="23" w:lineRule="atLeast"/>
            </w:pPr>
            <w:r>
              <w:rPr>
                <w:rFonts w:ascii="微软雅黑" w:eastAsia="微软雅黑" w:hAnsi="微软雅黑" w:cs="微软雅黑" w:hint="eastAsia"/>
                <w:color w:val="393939"/>
                <w:sz w:val="19"/>
                <w:szCs w:val="19"/>
              </w:rPr>
              <w:t>2.外型设 计流畅，并采用特制的</w:t>
            </w:r>
            <w:proofErr w:type="gramStart"/>
            <w:r>
              <w:rPr>
                <w:rFonts w:ascii="微软雅黑" w:eastAsia="微软雅黑" w:hAnsi="微软雅黑" w:cs="微软雅黑" w:hint="eastAsia"/>
                <w:color w:val="393939"/>
                <w:sz w:val="19"/>
                <w:szCs w:val="19"/>
              </w:rPr>
              <w:t>带内部</w:t>
            </w:r>
            <w:proofErr w:type="gramEnd"/>
            <w:r>
              <w:rPr>
                <w:rFonts w:ascii="微软雅黑" w:eastAsia="微软雅黑" w:hAnsi="微软雅黑" w:cs="微软雅黑" w:hint="eastAsia"/>
                <w:color w:val="393939"/>
                <w:sz w:val="19"/>
                <w:szCs w:val="19"/>
              </w:rPr>
              <w:t>支撑和加强效果的中密度纤维板（MDF），提升音箱美观度和整体声音效果的稳 定性；适合垂直或水平吊挂。</w:t>
            </w:r>
          </w:p>
          <w:p w:rsidR="00FF16D5" w:rsidRDefault="00FF16D5" w:rsidP="00614964">
            <w:pPr>
              <w:pStyle w:val="ab"/>
              <w:spacing w:line="23" w:lineRule="atLeast"/>
            </w:pPr>
            <w:r>
              <w:rPr>
                <w:rFonts w:ascii="微软雅黑" w:eastAsia="微软雅黑" w:hAnsi="微软雅黑" w:cs="微软雅黑" w:hint="eastAsia"/>
                <w:color w:val="393939"/>
                <w:sz w:val="19"/>
                <w:szCs w:val="19"/>
              </w:rPr>
              <w:t>3.MDF于极端条件下有效提升音箱整体声音效果的稳 定性，确保音箱能用近乎精确的精度和细节还原原始现场及展现的宽广音场可覆盖更大的聆听区域。</w:t>
            </w:r>
          </w:p>
          <w:p w:rsidR="00FF16D5" w:rsidRDefault="00FF16D5" w:rsidP="00614964">
            <w:pPr>
              <w:pStyle w:val="ab"/>
              <w:spacing w:line="23" w:lineRule="atLeast"/>
            </w:pPr>
            <w:r>
              <w:rPr>
                <w:rFonts w:ascii="微软雅黑" w:eastAsia="微软雅黑" w:hAnsi="微软雅黑" w:cs="微软雅黑" w:hint="eastAsia"/>
                <w:color w:val="393939"/>
                <w:sz w:val="19"/>
                <w:szCs w:val="19"/>
              </w:rPr>
              <w:t>4.系统:H1.5"+L8"</w:t>
            </w:r>
          </w:p>
          <w:p w:rsidR="00FF16D5" w:rsidRDefault="00FF16D5" w:rsidP="00614964">
            <w:pPr>
              <w:pStyle w:val="ab"/>
              <w:spacing w:line="23" w:lineRule="atLeast"/>
            </w:pPr>
            <w:r>
              <w:rPr>
                <w:rFonts w:ascii="微软雅黑" w:eastAsia="微软雅黑" w:hAnsi="微软雅黑" w:cs="微软雅黑" w:hint="eastAsia"/>
                <w:color w:val="393939"/>
                <w:sz w:val="19"/>
                <w:szCs w:val="19"/>
              </w:rPr>
              <w:t>5.频率响应: 8Ω</w:t>
            </w:r>
          </w:p>
          <w:p w:rsidR="00FF16D5" w:rsidRDefault="00FF16D5" w:rsidP="00614964">
            <w:pPr>
              <w:pStyle w:val="ab"/>
              <w:spacing w:line="23" w:lineRule="atLeast"/>
            </w:pPr>
            <w:r>
              <w:rPr>
                <w:rFonts w:ascii="微软雅黑" w:eastAsia="微软雅黑" w:hAnsi="微软雅黑" w:cs="微软雅黑" w:hint="eastAsia"/>
                <w:color w:val="393939"/>
                <w:sz w:val="19"/>
                <w:szCs w:val="19"/>
              </w:rPr>
              <w:t>6.承受功率: 150W(RMS)　220W(PEAK)</w:t>
            </w:r>
          </w:p>
          <w:p w:rsidR="00FF16D5" w:rsidRDefault="00FF16D5" w:rsidP="00614964">
            <w:pPr>
              <w:pStyle w:val="ab"/>
              <w:spacing w:line="23" w:lineRule="atLeast"/>
            </w:pPr>
            <w:r>
              <w:rPr>
                <w:rFonts w:ascii="微软雅黑" w:eastAsia="微软雅黑" w:hAnsi="微软雅黑" w:cs="微软雅黑" w:hint="eastAsia"/>
                <w:color w:val="393939"/>
                <w:sz w:val="19"/>
                <w:szCs w:val="19"/>
              </w:rPr>
              <w:t>7.灵敏度级:94dB</w:t>
            </w:r>
          </w:p>
          <w:p w:rsidR="00FF16D5" w:rsidRDefault="00FF16D5" w:rsidP="00614964">
            <w:pPr>
              <w:pStyle w:val="ab"/>
              <w:spacing w:line="23" w:lineRule="atLeast"/>
            </w:pPr>
            <w:r>
              <w:rPr>
                <w:rFonts w:ascii="微软雅黑" w:eastAsia="微软雅黑" w:hAnsi="微软雅黑" w:cs="微软雅黑" w:hint="eastAsia"/>
                <w:color w:val="393939"/>
                <w:sz w:val="19"/>
                <w:szCs w:val="19"/>
              </w:rPr>
              <w:t>8.最高声压级:115dB</w:t>
            </w:r>
          </w:p>
          <w:p w:rsidR="00FF16D5" w:rsidRDefault="00FF16D5" w:rsidP="00614964">
            <w:pPr>
              <w:pStyle w:val="ab"/>
              <w:spacing w:line="23" w:lineRule="atLeast"/>
            </w:pPr>
            <w:r>
              <w:rPr>
                <w:rFonts w:ascii="微软雅黑" w:eastAsia="微软雅黑" w:hAnsi="微软雅黑" w:cs="微软雅黑" w:hint="eastAsia"/>
                <w:color w:val="393939"/>
                <w:sz w:val="19"/>
                <w:szCs w:val="19"/>
              </w:rPr>
              <w:t>9.颜色:Black / White</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10.吊挂系统:配标</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11.尺寸:270X425X256mm</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只</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辅材及安装调试</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排插、12V集中供电器、摄像机支架、VGA分配器、视频线、网线、电源线、各类音视频接插头，设备安装调试</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LED显示屏</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1、所采用的LED显示屏的像素点间距应≤2.5mm，LED显示屏制造商需提供具有CMA、ilAC-MRA及CNAS标识第三</w:t>
            </w:r>
            <w:r>
              <w:rPr>
                <w:rFonts w:ascii="微软雅黑" w:eastAsia="微软雅黑" w:hAnsi="微软雅黑" w:cs="微软雅黑" w:hint="eastAsia"/>
                <w:color w:val="393939"/>
                <w:sz w:val="19"/>
                <w:szCs w:val="19"/>
              </w:rPr>
              <w:lastRenderedPageBreak/>
              <w:t>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2、所采用的LED整屏尺寸≥4.16（W）×2.4m（H）=9.984㎡；单屏分辨率为：1664点（W）×960点（H）；</w:t>
            </w:r>
          </w:p>
          <w:p w:rsidR="00FF16D5" w:rsidRDefault="00FF16D5" w:rsidP="00614964">
            <w:pPr>
              <w:pStyle w:val="ab"/>
              <w:spacing w:line="23" w:lineRule="atLeast"/>
            </w:pPr>
            <w:r>
              <w:rPr>
                <w:rFonts w:ascii="微软雅黑" w:eastAsia="微软雅黑" w:hAnsi="微软雅黑" w:cs="微软雅黑" w:hint="eastAsia"/>
                <w:color w:val="393939"/>
                <w:sz w:val="19"/>
                <w:szCs w:val="19"/>
              </w:rPr>
              <w:t>3、模组尺寸：320mm×160mm；</w:t>
            </w:r>
          </w:p>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4、LED显示屏具备PCB采用FP-4材质，灯驱合一，电路采用多层设 </w:t>
            </w:r>
            <w:proofErr w:type="gramStart"/>
            <w:r>
              <w:rPr>
                <w:rFonts w:ascii="微软雅黑" w:eastAsia="微软雅黑" w:hAnsi="微软雅黑" w:cs="微软雅黑" w:hint="eastAsia"/>
                <w:color w:val="393939"/>
                <w:sz w:val="19"/>
                <w:szCs w:val="19"/>
              </w:rPr>
              <w:t>计符合</w:t>
            </w:r>
            <w:proofErr w:type="gramEnd"/>
            <w:r>
              <w:rPr>
                <w:rFonts w:ascii="微软雅黑" w:eastAsia="微软雅黑" w:hAnsi="微软雅黑" w:cs="微软雅黑" w:hint="eastAsia"/>
                <w:color w:val="393939"/>
                <w:sz w:val="19"/>
                <w:szCs w:val="19"/>
              </w:rPr>
              <w:t>CQC13-471301-2018标准；</w:t>
            </w:r>
          </w:p>
          <w:p w:rsidR="00FF16D5" w:rsidRDefault="00FF16D5" w:rsidP="00614964">
            <w:pPr>
              <w:pStyle w:val="ab"/>
              <w:spacing w:line="23" w:lineRule="atLeast"/>
            </w:pPr>
            <w:r>
              <w:rPr>
                <w:rFonts w:ascii="微软雅黑" w:eastAsia="微软雅黑" w:hAnsi="微软雅黑" w:cs="微软雅黑" w:hint="eastAsia"/>
                <w:color w:val="393939"/>
                <w:sz w:val="19"/>
                <w:szCs w:val="19"/>
              </w:rPr>
              <w:t>5、维护方式：前后双向维护、模组采用卡装无螺丝固定方案；</w:t>
            </w:r>
          </w:p>
          <w:p w:rsidR="00FF16D5" w:rsidRDefault="00FF16D5" w:rsidP="00614964">
            <w:pPr>
              <w:pStyle w:val="ab"/>
              <w:spacing w:line="23" w:lineRule="atLeast"/>
            </w:pPr>
            <w:r>
              <w:rPr>
                <w:rFonts w:ascii="微软雅黑" w:eastAsia="微软雅黑" w:hAnsi="微软雅黑" w:cs="微软雅黑" w:hint="eastAsia"/>
                <w:color w:val="393939"/>
                <w:sz w:val="19"/>
                <w:szCs w:val="19"/>
              </w:rPr>
              <w:t>6、动态节能支持带有智能节能功能、带电黑屏节点功能，开启智能节电功能比没有开启节能45%以上；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7、休眠模式功耗：显示屏黑屏不点亮时功耗≤10W，每平方≤48W；</w:t>
            </w:r>
          </w:p>
          <w:p w:rsidR="00FF16D5" w:rsidRDefault="00FF16D5" w:rsidP="00614964">
            <w:pPr>
              <w:pStyle w:val="ab"/>
              <w:spacing w:line="23" w:lineRule="atLeast"/>
            </w:pPr>
            <w:r>
              <w:rPr>
                <w:rFonts w:ascii="微软雅黑" w:eastAsia="微软雅黑" w:hAnsi="微软雅黑" w:cs="微软雅黑" w:hint="eastAsia"/>
                <w:color w:val="393939"/>
                <w:sz w:val="19"/>
                <w:szCs w:val="19"/>
              </w:rPr>
              <w:t>8、LED显示屏具备模组IP防护等级测试，测试符合依据GB/T4208-2017国家标准，试验后样品无可见损坏，</w:t>
            </w:r>
            <w:proofErr w:type="gramStart"/>
            <w:r>
              <w:rPr>
                <w:rFonts w:ascii="微软雅黑" w:eastAsia="微软雅黑" w:hAnsi="微软雅黑" w:cs="微软雅黑" w:hint="eastAsia"/>
                <w:color w:val="393939"/>
                <w:sz w:val="19"/>
                <w:szCs w:val="19"/>
              </w:rPr>
              <w:t>无试验</w:t>
            </w:r>
            <w:proofErr w:type="gramEnd"/>
            <w:r>
              <w:rPr>
                <w:rFonts w:ascii="微软雅黑" w:eastAsia="微软雅黑" w:hAnsi="微软雅黑" w:cs="微软雅黑" w:hint="eastAsia"/>
                <w:color w:val="393939"/>
                <w:sz w:val="19"/>
                <w:szCs w:val="19"/>
              </w:rPr>
              <w:t>粉尘聚集，无积水，符合IP43防护等级；LED显示屏制造商需提供具有CMA、ilAC-MRA及CNAS标识第三方权威检测机构出具的检测报告复印件并加盖投标人公章，原件备查；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9、LED显示屏具备GB/T 2408-2008、GB/T5169.16-2008、GB4943.1-2011依据标准阻燃测试，并具备GB4943.1-2015信息技术设备安全依据标准；LED显示屏制</w:t>
            </w:r>
            <w:r>
              <w:rPr>
                <w:rFonts w:ascii="微软雅黑" w:eastAsia="微软雅黑" w:hAnsi="微软雅黑" w:cs="微软雅黑" w:hint="eastAsia"/>
                <w:color w:val="393939"/>
                <w:sz w:val="19"/>
                <w:szCs w:val="19"/>
              </w:rPr>
              <w:lastRenderedPageBreak/>
              <w:t>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10、刷新率：≥3840Hz；</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▲11、低亮度高灰度：支持EPWM 灰阶控制技术</w:t>
            </w:r>
            <w:proofErr w:type="gramStart"/>
            <w:r>
              <w:rPr>
                <w:rFonts w:ascii="微软雅黑" w:eastAsia="微软雅黑" w:hAnsi="微软雅黑" w:cs="微软雅黑" w:hint="eastAsia"/>
                <w:color w:val="393939"/>
                <w:sz w:val="19"/>
                <w:szCs w:val="19"/>
              </w:rPr>
              <w:t>提升低</w:t>
            </w:r>
            <w:proofErr w:type="gramEnd"/>
            <w:r>
              <w:rPr>
                <w:rFonts w:ascii="微软雅黑" w:eastAsia="微软雅黑" w:hAnsi="微软雅黑" w:cs="微软雅黑" w:hint="eastAsia"/>
                <w:color w:val="393939"/>
                <w:sz w:val="19"/>
                <w:szCs w:val="19"/>
              </w:rPr>
              <w:t>灰视觉效果，0-100%亮度时，8-16bits任意灰度设置。（提供具有CMA、ilAC-MRA及CNAS标识的权威第三方检测报告复印件，并加盖投标人公章，原件备查！）；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▲12、亮度鉴别等级具备SJ/T 11141-2017 5.10.6规定要求，C级，Bj≥20；LED显示屏制造商需提供具有CMA、ilAC-MRA及CNAS标识第三方权威检测机构出具的检测报告复印件并加盖投标人公章，原件备查；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▲13、白场色坐标具备SJ/T 11141-2017 5.10.5规定要求，并满足基色主波长误差符合SJ/T 11141-2017 5.10.4规定，符合C级≤5nm，亮度误差值在5%；LED显示屏制造商需提供具有CMA、ilAC-MRA及CNAS标识第三方权威检测机构出具的检测报告复印件并加盖投标人公章，原件备查；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14、对比度：≥9000：1；</w:t>
            </w:r>
          </w:p>
          <w:p w:rsidR="00FF16D5" w:rsidRDefault="00FF16D5" w:rsidP="00614964">
            <w:pPr>
              <w:pStyle w:val="ab"/>
              <w:spacing w:line="23" w:lineRule="atLeast"/>
            </w:pPr>
            <w:r>
              <w:rPr>
                <w:rFonts w:ascii="微软雅黑" w:eastAsia="微软雅黑" w:hAnsi="微软雅黑" w:cs="微软雅黑" w:hint="eastAsia"/>
                <w:color w:val="393939"/>
                <w:sz w:val="19"/>
                <w:szCs w:val="19"/>
              </w:rPr>
              <w:t>15、LED显示依据标准进行光生物安全及蓝光危害评估检测，</w:t>
            </w:r>
            <w:r>
              <w:rPr>
                <w:rFonts w:ascii="微软雅黑" w:eastAsia="微软雅黑" w:hAnsi="微软雅黑" w:cs="微软雅黑" w:hint="eastAsia"/>
                <w:color w:val="393939"/>
                <w:sz w:val="19"/>
                <w:szCs w:val="19"/>
              </w:rPr>
              <w:lastRenderedPageBreak/>
              <w:t>LED显示屏依据标准进行光生物安全及蓝光危害评估检测：无危害类，在8H（30000s）曝</w:t>
            </w:r>
            <w:proofErr w:type="gramStart"/>
            <w:r>
              <w:rPr>
                <w:rFonts w:ascii="微软雅黑" w:eastAsia="微软雅黑" w:hAnsi="微软雅黑" w:cs="微软雅黑" w:hint="eastAsia"/>
                <w:color w:val="393939"/>
                <w:sz w:val="19"/>
                <w:szCs w:val="19"/>
              </w:rPr>
              <w:t>辐</w:t>
            </w:r>
            <w:proofErr w:type="gramEnd"/>
            <w:r>
              <w:rPr>
                <w:rFonts w:ascii="微软雅黑" w:eastAsia="微软雅黑" w:hAnsi="微软雅黑" w:cs="微软雅黑" w:hint="eastAsia"/>
                <w:color w:val="393939"/>
                <w:sz w:val="19"/>
                <w:szCs w:val="19"/>
              </w:rPr>
              <w:t>中不造成光化学紫外危害（ES），并在1000s（约16min）内不造成近紫外危害（EUVA），并在10000s（约2.8H）内不造成对视网膜蓝光危害（LB），并在1000s内不造成对眼睛的红外辐射危害（EIR）；符合无危害类产品；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16、LED显示屏具备最高工作环境温度下，相对湿度87%-93%，通电工作48H，产品无异常；</w:t>
            </w:r>
          </w:p>
          <w:p w:rsidR="00FF16D5" w:rsidRDefault="00FF16D5" w:rsidP="00614964">
            <w:pPr>
              <w:pStyle w:val="ab"/>
              <w:spacing w:line="23" w:lineRule="atLeast"/>
            </w:pPr>
            <w:r>
              <w:rPr>
                <w:rFonts w:ascii="微软雅黑" w:eastAsia="微软雅黑" w:hAnsi="微软雅黑" w:cs="微软雅黑" w:hint="eastAsia"/>
                <w:color w:val="393939"/>
                <w:sz w:val="19"/>
                <w:szCs w:val="19"/>
              </w:rPr>
              <w:t>17、LED显示屏具备室内工作环境温度40℃（室外LED显示屏工作环境温度50℃），相对湿度87%-93%，通电工作48H，产品无异常；</w:t>
            </w:r>
          </w:p>
          <w:p w:rsidR="00FF16D5" w:rsidRDefault="00FF16D5" w:rsidP="00614964">
            <w:pPr>
              <w:pStyle w:val="ab"/>
              <w:spacing w:line="23" w:lineRule="atLeast"/>
            </w:pPr>
            <w:r>
              <w:rPr>
                <w:rFonts w:ascii="微软雅黑" w:eastAsia="微软雅黑" w:hAnsi="微软雅黑" w:cs="微软雅黑" w:hint="eastAsia"/>
                <w:color w:val="393939"/>
                <w:sz w:val="19"/>
                <w:szCs w:val="19"/>
              </w:rPr>
              <w:t>18、根据现场安装环境，投标人所有的LED显示屏产品应符合盐雾试验产品，依据GB/T2423.17-2008试验标准，进行不低于16小时试验后产品腐蚀现象，样品工作正常；LED显示屏制造商需提供具有CMA、ilAC-MRA及CNAS标识第三方权威检测机构出具的检测报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19、视觉舒适度：（VICO指数）范围在0-1级，满足CSA035.2-2017标准；LED显示屏制造商需提供具有CMA、ilAC-MRA及CNAS标识第三方权威检测机构出具的检测报</w:t>
            </w:r>
            <w:r>
              <w:rPr>
                <w:rFonts w:ascii="微软雅黑" w:eastAsia="微软雅黑" w:hAnsi="微软雅黑" w:cs="微软雅黑" w:hint="eastAsia"/>
                <w:color w:val="393939"/>
                <w:sz w:val="19"/>
                <w:szCs w:val="19"/>
              </w:rPr>
              <w:lastRenderedPageBreak/>
              <w:t>告复印件并加盖投标人公章，原件备查；</w:t>
            </w:r>
          </w:p>
          <w:p w:rsidR="00FF16D5" w:rsidRDefault="00FF16D5" w:rsidP="00614964">
            <w:pPr>
              <w:pStyle w:val="ab"/>
              <w:spacing w:line="23" w:lineRule="atLeast"/>
            </w:pPr>
            <w:r>
              <w:rPr>
                <w:rFonts w:ascii="微软雅黑" w:eastAsia="微软雅黑" w:hAnsi="微软雅黑" w:cs="微软雅黑" w:hint="eastAsia"/>
                <w:color w:val="393939"/>
                <w:sz w:val="19"/>
                <w:szCs w:val="19"/>
              </w:rPr>
              <w:t>20、LED显示屏模组机械强度符合≥25MP，符合GB/T 4857.23运输包装件随机震动试验；抗震等级＞8级，符合GB/T 17742-2008《中国地震烈度标》。LED显示屏制造商需提供具有CMA、ilAC-MRA及CNAS标识第三方权威检测机构出具的检测报告复印件并加盖投标人公章，原件备查；</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9.984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12</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全彩控制系统</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1、单卡带载：512×256像素；</w:t>
            </w:r>
          </w:p>
          <w:p w:rsidR="00FF16D5" w:rsidRDefault="00FF16D5" w:rsidP="00614964">
            <w:pPr>
              <w:pStyle w:val="ab"/>
              <w:spacing w:line="23" w:lineRule="atLeast"/>
            </w:pPr>
            <w:r>
              <w:rPr>
                <w:rFonts w:ascii="微软雅黑" w:eastAsia="微软雅黑" w:hAnsi="微软雅黑" w:cs="微软雅黑" w:hint="eastAsia"/>
                <w:color w:val="393939"/>
                <w:sz w:val="19"/>
                <w:szCs w:val="19"/>
              </w:rPr>
              <w:t>2、支持逐点亮色度校正，有效消除色差，显著提升LED画面显示的一致性，给用户带来更加细腻的画面；</w:t>
            </w:r>
          </w:p>
          <w:p w:rsidR="00FF16D5" w:rsidRDefault="00FF16D5" w:rsidP="00614964">
            <w:pPr>
              <w:pStyle w:val="ab"/>
              <w:spacing w:line="23" w:lineRule="atLeast"/>
            </w:pPr>
            <w:r>
              <w:rPr>
                <w:rFonts w:ascii="微软雅黑" w:eastAsia="微软雅黑" w:hAnsi="微软雅黑" w:cs="微软雅黑" w:hint="eastAsia"/>
                <w:color w:val="393939"/>
                <w:sz w:val="19"/>
                <w:szCs w:val="19"/>
              </w:rPr>
              <w:t>3、集成16个标准HUB75接口，</w:t>
            </w:r>
            <w:proofErr w:type="gramStart"/>
            <w:r>
              <w:rPr>
                <w:rFonts w:ascii="微软雅黑" w:eastAsia="微软雅黑" w:hAnsi="微软雅黑" w:cs="微软雅黑" w:hint="eastAsia"/>
                <w:color w:val="393939"/>
                <w:sz w:val="19"/>
                <w:szCs w:val="19"/>
              </w:rPr>
              <w:t>免接</w:t>
            </w:r>
            <w:proofErr w:type="gramEnd"/>
            <w:r>
              <w:rPr>
                <w:rFonts w:ascii="微软雅黑" w:eastAsia="微软雅黑" w:hAnsi="微软雅黑" w:cs="微软雅黑" w:hint="eastAsia"/>
                <w:color w:val="393939"/>
                <w:sz w:val="19"/>
                <w:szCs w:val="19"/>
              </w:rPr>
              <w:t>HUB板；</w:t>
            </w:r>
          </w:p>
          <w:p w:rsidR="00FF16D5" w:rsidRDefault="00FF16D5" w:rsidP="00614964">
            <w:pPr>
              <w:pStyle w:val="ab"/>
              <w:spacing w:line="23" w:lineRule="atLeast"/>
            </w:pPr>
            <w:r>
              <w:rPr>
                <w:rFonts w:ascii="微软雅黑" w:eastAsia="微软雅黑" w:hAnsi="微软雅黑" w:cs="微软雅黑" w:hint="eastAsia"/>
                <w:color w:val="393939"/>
                <w:sz w:val="19"/>
                <w:szCs w:val="19"/>
              </w:rPr>
              <w:t>4、采用千兆网口，可以连接PC端；</w:t>
            </w:r>
          </w:p>
          <w:p w:rsidR="00FF16D5" w:rsidRDefault="00FF16D5" w:rsidP="00614964">
            <w:pPr>
              <w:pStyle w:val="ab"/>
              <w:spacing w:line="23" w:lineRule="atLeast"/>
            </w:pPr>
            <w:r>
              <w:rPr>
                <w:rFonts w:ascii="微软雅黑" w:eastAsia="微软雅黑" w:hAnsi="微软雅黑" w:cs="微软雅黑" w:hint="eastAsia"/>
                <w:color w:val="393939"/>
                <w:sz w:val="19"/>
                <w:szCs w:val="19"/>
              </w:rPr>
              <w:t>5、支持接收卡预存画面设置；</w:t>
            </w:r>
          </w:p>
          <w:p w:rsidR="00FF16D5" w:rsidRDefault="00FF16D5" w:rsidP="00614964">
            <w:pPr>
              <w:pStyle w:val="ab"/>
              <w:spacing w:line="23" w:lineRule="atLeast"/>
            </w:pPr>
            <w:r>
              <w:rPr>
                <w:rFonts w:ascii="微软雅黑" w:eastAsia="微软雅黑" w:hAnsi="微软雅黑" w:cs="微软雅黑" w:hint="eastAsia"/>
                <w:color w:val="393939"/>
                <w:sz w:val="19"/>
                <w:szCs w:val="19"/>
              </w:rPr>
              <w:t>6、支持温度.电压.网线通讯和视频源信号状态检测；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视频处理器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1、支持多达 5 路输入接口，包括 1 路 DVI，1 路 HDMI1.3，1 路 VGA，1 路 USB 播放，1 路 CVBS，1 路选配扩展子卡；</w:t>
            </w:r>
          </w:p>
          <w:p w:rsidR="00FF16D5" w:rsidRDefault="00FF16D5" w:rsidP="00614964">
            <w:pPr>
              <w:pStyle w:val="ab"/>
              <w:spacing w:line="23" w:lineRule="atLeast"/>
            </w:pPr>
            <w:r>
              <w:rPr>
                <w:rFonts w:ascii="微软雅黑" w:eastAsia="微软雅黑" w:hAnsi="微软雅黑" w:cs="微软雅黑" w:hint="eastAsia"/>
                <w:color w:val="393939"/>
                <w:sz w:val="19"/>
                <w:szCs w:val="19"/>
              </w:rPr>
              <w:t>2、支持窗口位置、大小调整及窗口截取功能；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3、扩展子卡安装后支持使用鼠标或键盘进行控制和手机电脑等无线投屏；</w:t>
            </w:r>
          </w:p>
          <w:p w:rsidR="00FF16D5" w:rsidRDefault="00FF16D5" w:rsidP="00614964">
            <w:pPr>
              <w:pStyle w:val="ab"/>
              <w:spacing w:line="23" w:lineRule="atLeast"/>
            </w:pPr>
            <w:r>
              <w:rPr>
                <w:rFonts w:ascii="微软雅黑" w:eastAsia="微软雅黑" w:hAnsi="微软雅黑" w:cs="微软雅黑" w:hint="eastAsia"/>
                <w:color w:val="393939"/>
                <w:sz w:val="19"/>
                <w:szCs w:val="19"/>
              </w:rPr>
              <w:t>4、支持输入源一键切换；</w:t>
            </w:r>
          </w:p>
          <w:p w:rsidR="00FF16D5" w:rsidRDefault="00FF16D5" w:rsidP="00614964">
            <w:pPr>
              <w:pStyle w:val="ab"/>
              <w:spacing w:line="23" w:lineRule="atLeast"/>
            </w:pPr>
            <w:r>
              <w:rPr>
                <w:rFonts w:ascii="微软雅黑" w:eastAsia="微软雅黑" w:hAnsi="微软雅黑" w:cs="微软雅黑" w:hint="eastAsia"/>
                <w:color w:val="393939"/>
                <w:sz w:val="19"/>
                <w:szCs w:val="19"/>
              </w:rPr>
              <w:t>5、支持外置独立音频；</w:t>
            </w:r>
          </w:p>
          <w:p w:rsidR="00FF16D5" w:rsidRDefault="00FF16D5" w:rsidP="00614964">
            <w:pPr>
              <w:pStyle w:val="ab"/>
              <w:spacing w:line="23" w:lineRule="atLeast"/>
            </w:pPr>
            <w:r>
              <w:rPr>
                <w:rFonts w:ascii="微软雅黑" w:eastAsia="微软雅黑" w:hAnsi="微软雅黑" w:cs="微软雅黑" w:hint="eastAsia"/>
                <w:color w:val="393939"/>
                <w:sz w:val="19"/>
                <w:szCs w:val="19"/>
              </w:rPr>
              <w:t>6、支持 DVI、HDMI 的输入分辨率预设及自定义调节；</w:t>
            </w:r>
          </w:p>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7、支持画面一键全屏缩放、点对点显示、自定义缩放三种缩放模式；</w:t>
            </w:r>
          </w:p>
          <w:p w:rsidR="00FF16D5" w:rsidRDefault="00FF16D5" w:rsidP="00614964">
            <w:pPr>
              <w:pStyle w:val="ab"/>
              <w:spacing w:line="23" w:lineRule="atLeast"/>
            </w:pPr>
            <w:r>
              <w:rPr>
                <w:rFonts w:ascii="微软雅黑" w:eastAsia="微软雅黑" w:hAnsi="微软雅黑" w:cs="微软雅黑" w:hint="eastAsia"/>
                <w:color w:val="393939"/>
                <w:sz w:val="19"/>
                <w:szCs w:val="19"/>
              </w:rPr>
              <w:t>8、支持快捷点屏，简单操作即可完成屏体配置；</w:t>
            </w:r>
          </w:p>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9、支持 4 </w:t>
            </w:r>
            <w:proofErr w:type="gramStart"/>
            <w:r>
              <w:rPr>
                <w:rFonts w:ascii="微软雅黑" w:eastAsia="微软雅黑" w:hAnsi="微软雅黑" w:cs="微软雅黑" w:hint="eastAsia"/>
                <w:color w:val="393939"/>
                <w:sz w:val="19"/>
                <w:szCs w:val="19"/>
              </w:rPr>
              <w:t>个</w:t>
            </w:r>
            <w:proofErr w:type="gramEnd"/>
            <w:r>
              <w:rPr>
                <w:rFonts w:ascii="微软雅黑" w:eastAsia="微软雅黑" w:hAnsi="微软雅黑" w:cs="微软雅黑" w:hint="eastAsia"/>
                <w:color w:val="393939"/>
                <w:sz w:val="19"/>
                <w:szCs w:val="19"/>
              </w:rPr>
              <w:t>网口输出，</w:t>
            </w:r>
            <w:proofErr w:type="gramStart"/>
            <w:r>
              <w:rPr>
                <w:rFonts w:ascii="微软雅黑" w:eastAsia="微软雅黑" w:hAnsi="微软雅黑" w:cs="微软雅黑" w:hint="eastAsia"/>
                <w:color w:val="393939"/>
                <w:sz w:val="19"/>
                <w:szCs w:val="19"/>
              </w:rPr>
              <w:t>最大带载</w:t>
            </w:r>
            <w:proofErr w:type="gramEnd"/>
            <w:r>
              <w:rPr>
                <w:rFonts w:ascii="微软雅黑" w:eastAsia="微软雅黑" w:hAnsi="微软雅黑" w:cs="微软雅黑" w:hint="eastAsia"/>
                <w:color w:val="393939"/>
                <w:sz w:val="19"/>
                <w:szCs w:val="19"/>
              </w:rPr>
              <w:t xml:space="preserve"> 260 </w:t>
            </w:r>
            <w:proofErr w:type="gramStart"/>
            <w:r>
              <w:rPr>
                <w:rFonts w:ascii="微软雅黑" w:eastAsia="微软雅黑" w:hAnsi="微软雅黑" w:cs="微软雅黑" w:hint="eastAsia"/>
                <w:color w:val="393939"/>
                <w:sz w:val="19"/>
                <w:szCs w:val="19"/>
              </w:rPr>
              <w:t>万像</w:t>
            </w:r>
            <w:proofErr w:type="gramEnd"/>
            <w:r>
              <w:rPr>
                <w:rFonts w:ascii="微软雅黑" w:eastAsia="微软雅黑" w:hAnsi="微软雅黑" w:cs="微软雅黑" w:hint="eastAsia"/>
                <w:color w:val="393939"/>
                <w:sz w:val="19"/>
                <w:szCs w:val="19"/>
              </w:rPr>
              <w:t>素；</w:t>
            </w:r>
          </w:p>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10、支持创建 6 </w:t>
            </w:r>
            <w:proofErr w:type="gramStart"/>
            <w:r>
              <w:rPr>
                <w:rFonts w:ascii="微软雅黑" w:eastAsia="微软雅黑" w:hAnsi="微软雅黑" w:cs="微软雅黑" w:hint="eastAsia"/>
                <w:color w:val="393939"/>
                <w:sz w:val="19"/>
                <w:szCs w:val="19"/>
              </w:rPr>
              <w:t>个</w:t>
            </w:r>
            <w:proofErr w:type="gramEnd"/>
            <w:r>
              <w:rPr>
                <w:rFonts w:ascii="微软雅黑" w:eastAsia="微软雅黑" w:hAnsi="微软雅黑" w:cs="微软雅黑" w:hint="eastAsia"/>
                <w:color w:val="393939"/>
                <w:sz w:val="19"/>
                <w:szCs w:val="19"/>
              </w:rPr>
              <w:t>用户场景作为模板保存，可直接调用，方便使用；</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11、支持通过 RS232 协议连接中控设备；</w:t>
            </w:r>
          </w:p>
          <w:p w:rsidR="00FF16D5" w:rsidRDefault="00FF16D5" w:rsidP="00614964">
            <w:pPr>
              <w:pStyle w:val="ab"/>
              <w:spacing w:line="23" w:lineRule="atLeast"/>
            </w:pPr>
            <w:r>
              <w:rPr>
                <w:rFonts w:ascii="微软雅黑" w:eastAsia="微软雅黑" w:hAnsi="微软雅黑" w:cs="微软雅黑" w:hint="eastAsia"/>
                <w:color w:val="393939"/>
                <w:sz w:val="19"/>
                <w:szCs w:val="19"/>
              </w:rPr>
              <w:t>12、支持屏体参数调整，例如亮度、Gamma 等；</w:t>
            </w:r>
          </w:p>
          <w:p w:rsidR="00FF16D5" w:rsidRDefault="00FF16D5" w:rsidP="00614964">
            <w:pPr>
              <w:pStyle w:val="ab"/>
              <w:spacing w:line="23" w:lineRule="atLeast"/>
            </w:pPr>
            <w:r>
              <w:rPr>
                <w:rFonts w:ascii="微软雅黑" w:eastAsia="微软雅黑" w:hAnsi="微软雅黑" w:cs="微软雅黑" w:hint="eastAsia"/>
                <w:color w:val="393939"/>
                <w:sz w:val="19"/>
                <w:szCs w:val="19"/>
              </w:rPr>
              <w:t>13、支持前面板直观的 LCD 显示界面，清晰的按键灯提示，简化了系统的控制操作；</w:t>
            </w:r>
          </w:p>
          <w:p w:rsidR="00FF16D5" w:rsidRDefault="00FF16D5" w:rsidP="00614964">
            <w:pPr>
              <w:pStyle w:val="ab"/>
              <w:spacing w:line="23" w:lineRule="atLeast"/>
            </w:pPr>
            <w:r>
              <w:rPr>
                <w:rFonts w:ascii="微软雅黑" w:eastAsia="微软雅黑" w:hAnsi="微软雅黑" w:cs="微软雅黑" w:hint="eastAsia"/>
                <w:color w:val="393939"/>
                <w:sz w:val="19"/>
                <w:szCs w:val="19"/>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14</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控制软件</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为了保证系统的可靠性、兼容性、快速对接工期要求及后期平滑升级，投标方所提供的控制管理软件与小间距LED显示屏为同一厂家产品（须提供软件著作权证书复印件和LED显示屏CCC强制认证证书复印件佐证，并加盖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▲2、考虑到系统兼容性和后期软件定制开发需求，显示屏产家需要具备软件开发能力，软件能力成熟度达CMMI3以上（含CMMI3）。（提供复印件加盖投标人公章。）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3、软件具备C/S和B/S结构，可通过客户端软件对显示屏系统进行设置管理、监控设备状态、信号显示控制操作，同时支持通过浏览器方式对系统设备进行配置管理、状态监控及信号调看操作。</w:t>
            </w:r>
          </w:p>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4、软件不依赖第三方硬件而具备对显示屏、拼接控制器、LED播放控制器、PLC配电箱、矩阵等设备进行集成控制的能力。（提供具有CMA、ilAC-MRA及CNAS标识的第三方检测报告复印件并加盖投标人公章。）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5、支持信号一键上墙显示，软件自动完成信号切换设备通道切换。</w:t>
            </w:r>
          </w:p>
          <w:p w:rsidR="00FF16D5" w:rsidRDefault="00FF16D5" w:rsidP="00614964">
            <w:pPr>
              <w:pStyle w:val="ab"/>
              <w:spacing w:line="23" w:lineRule="atLeast"/>
            </w:pPr>
            <w:r>
              <w:rPr>
                <w:rFonts w:ascii="微软雅黑" w:eastAsia="微软雅黑" w:hAnsi="微软雅黑" w:cs="微软雅黑" w:hint="eastAsia"/>
                <w:color w:val="393939"/>
                <w:sz w:val="19"/>
                <w:szCs w:val="19"/>
              </w:rPr>
              <w:t>6、要求一套软件可管理多套不同分辨率，不同类型的显示屏系统。</w:t>
            </w:r>
          </w:p>
          <w:p w:rsidR="00FF16D5" w:rsidRDefault="00FF16D5" w:rsidP="00614964">
            <w:pPr>
              <w:pStyle w:val="ab"/>
              <w:spacing w:line="23" w:lineRule="atLeast"/>
            </w:pPr>
            <w:r>
              <w:rPr>
                <w:rFonts w:ascii="微软雅黑" w:eastAsia="微软雅黑" w:hAnsi="微软雅黑" w:cs="微软雅黑" w:hint="eastAsia"/>
                <w:color w:val="393939"/>
                <w:sz w:val="19"/>
                <w:szCs w:val="19"/>
              </w:rPr>
              <w:t>7、要求软件具备用户及权限管理功能，不同权限用户具备相应的管理、操作权限。</w:t>
            </w:r>
          </w:p>
          <w:p w:rsidR="00FF16D5" w:rsidRDefault="00FF16D5" w:rsidP="00614964">
            <w:pPr>
              <w:pStyle w:val="ab"/>
              <w:spacing w:line="23" w:lineRule="atLeast"/>
            </w:pPr>
            <w:r>
              <w:rPr>
                <w:rFonts w:ascii="微软雅黑" w:eastAsia="微软雅黑" w:hAnsi="微软雅黑" w:cs="微软雅黑" w:hint="eastAsia"/>
                <w:color w:val="393939"/>
                <w:sz w:val="19"/>
                <w:szCs w:val="19"/>
              </w:rPr>
              <w:t>▲8、软件需具备设备状态监控及告警功能，监控发送卡输入源连接状态、接收卡温度、电压，监控信息显示，导出监控信息，监控信息实时刷新，监控信息邮件通知，告警设置和显示。（提供具有CMA、ilAC-MRA及CNAS标识的第三方检测报告复印件并加盖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9、支持单台、多台发送卡级联控制，获取输入源连接状态、接收卡温度、电压等信息；支持调节发送卡亮度、色温和设置分辨率。（提供具有CMA、ilAC-MRA及CNAS标识的第三方检测报告复印件并加投标人公章。）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▲10、软件可对PLC配电箱单台控制或多台级联控制，添加显示屏时可选择指 定的线路，单独控制每条线路的开关，支持大屏系统一键开关机，设置定时开关机。（提供具有CMA、</w:t>
            </w:r>
            <w:r>
              <w:rPr>
                <w:rFonts w:ascii="微软雅黑" w:eastAsia="微软雅黑" w:hAnsi="微软雅黑" w:cs="微软雅黑" w:hint="eastAsia"/>
                <w:color w:val="393939"/>
                <w:sz w:val="19"/>
                <w:szCs w:val="19"/>
              </w:rPr>
              <w:lastRenderedPageBreak/>
              <w:t>ilAC-MRA及CNAS标识的第三方检测报告复印件并加盖投标人公章。）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11、软件支持显示</w:t>
            </w:r>
            <w:proofErr w:type="gramStart"/>
            <w:r>
              <w:rPr>
                <w:rFonts w:ascii="微软雅黑" w:eastAsia="微软雅黑" w:hAnsi="微软雅黑" w:cs="微软雅黑" w:hint="eastAsia"/>
                <w:color w:val="393939"/>
                <w:sz w:val="19"/>
                <w:szCs w:val="19"/>
              </w:rPr>
              <w:t>墙显示</w:t>
            </w:r>
            <w:proofErr w:type="gramEnd"/>
            <w:r>
              <w:rPr>
                <w:rFonts w:ascii="微软雅黑" w:eastAsia="微软雅黑" w:hAnsi="微软雅黑" w:cs="微软雅黑" w:hint="eastAsia"/>
                <w:color w:val="393939"/>
                <w:sz w:val="19"/>
                <w:szCs w:val="19"/>
              </w:rPr>
              <w:t>场景的信号源布局管理，可设置和管理数量不限的显示场景，场景内容一键调看；且可定义场景分组，设置场景自动轮播。</w:t>
            </w:r>
          </w:p>
          <w:p w:rsidR="00FF16D5" w:rsidRDefault="00FF16D5" w:rsidP="00614964">
            <w:pPr>
              <w:pStyle w:val="ab"/>
              <w:spacing w:line="23" w:lineRule="atLeast"/>
            </w:pPr>
            <w:r>
              <w:rPr>
                <w:rFonts w:ascii="微软雅黑" w:eastAsia="微软雅黑" w:hAnsi="微软雅黑" w:cs="微软雅黑" w:hint="eastAsia"/>
                <w:color w:val="393939"/>
                <w:sz w:val="19"/>
                <w:szCs w:val="19"/>
              </w:rPr>
              <w:t>12、软件需具备系统配置数据备份和还原功能。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13、软件需具备第三方视频平台对接能力，获取摄像头信息数据，切换解码矩阵视频信号。</w:t>
            </w:r>
          </w:p>
          <w:p w:rsidR="00FF16D5" w:rsidRDefault="00FF16D5" w:rsidP="00614964">
            <w:pPr>
              <w:pStyle w:val="ab"/>
              <w:spacing w:line="23" w:lineRule="atLeast"/>
            </w:pPr>
            <w:r>
              <w:rPr>
                <w:rFonts w:ascii="微软雅黑" w:eastAsia="微软雅黑" w:hAnsi="微软雅黑" w:cs="微软雅黑" w:hint="eastAsia"/>
                <w:color w:val="393939"/>
                <w:sz w:val="19"/>
                <w:szCs w:val="19"/>
              </w:rPr>
              <w:t>14、具有完整的二次开发接口，可以为SCADA、GPS、GIS系统提供大屏幕应用的二次开发需要，同时提供中控二次开发接口，真正发挥大屏幕系统高分辨率、多信号源、跨平台、集中显示的优势。</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套</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15</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控制主机</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I5-8500/4G/1T/2G独显/</w:t>
            </w:r>
            <w:proofErr w:type="gramStart"/>
            <w:r>
              <w:rPr>
                <w:rFonts w:ascii="微软雅黑" w:eastAsia="微软雅黑" w:hAnsi="微软雅黑" w:cs="微软雅黑" w:hint="eastAsia"/>
                <w:color w:val="393939"/>
                <w:sz w:val="19"/>
                <w:szCs w:val="19"/>
              </w:rPr>
              <w:t>标配健鼠</w:t>
            </w:r>
            <w:proofErr w:type="gramEnd"/>
            <w:r>
              <w:rPr>
                <w:rFonts w:ascii="微软雅黑" w:eastAsia="微软雅黑" w:hAnsi="微软雅黑" w:cs="微软雅黑" w:hint="eastAsia"/>
                <w:color w:val="393939"/>
                <w:sz w:val="19"/>
                <w:szCs w:val="19"/>
              </w:rPr>
              <w:t>/</w:t>
            </w:r>
            <w:proofErr w:type="gramStart"/>
            <w:r>
              <w:rPr>
                <w:rFonts w:ascii="微软雅黑" w:eastAsia="微软雅黑" w:hAnsi="微软雅黑" w:cs="微软雅黑" w:hint="eastAsia"/>
                <w:color w:val="393939"/>
                <w:sz w:val="19"/>
                <w:szCs w:val="19"/>
              </w:rPr>
              <w:t>出厂标配正版</w:t>
            </w:r>
            <w:proofErr w:type="gramEnd"/>
            <w:r>
              <w:rPr>
                <w:rFonts w:ascii="微软雅黑" w:eastAsia="微软雅黑" w:hAnsi="微软雅黑" w:cs="微软雅黑" w:hint="eastAsia"/>
                <w:color w:val="393939"/>
                <w:sz w:val="19"/>
                <w:szCs w:val="19"/>
              </w:rPr>
              <w:t>WIN10系统/21.5寸显示器；投标电脑品 牌在当地设有专业维修站及400免费技术支持电话。（品 牌必须为国产品 牌商用电脑）</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固定钢结构及边框装饰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1、屏体框架根据内屏定制；</w:t>
            </w:r>
          </w:p>
          <w:p w:rsidR="00FF16D5" w:rsidRDefault="00FF16D5" w:rsidP="00614964">
            <w:pPr>
              <w:pStyle w:val="ab"/>
              <w:spacing w:line="23" w:lineRule="atLeast"/>
            </w:pPr>
            <w:r>
              <w:rPr>
                <w:rFonts w:ascii="微软雅黑" w:eastAsia="微软雅黑" w:hAnsi="微软雅黑" w:cs="微软雅黑" w:hint="eastAsia"/>
                <w:color w:val="393939"/>
                <w:sz w:val="19"/>
                <w:szCs w:val="19"/>
              </w:rPr>
              <w:t>2、采用国标镀锌方管、角钢等现场定制，屏幕包边装饰根据现场装修效果待定；</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9.984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电力电缆</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电缆安装符合建筑安装规范，包括穿管。</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线材及相关配件</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布线要求：</w:t>
            </w:r>
          </w:p>
          <w:p w:rsidR="00FF16D5" w:rsidRDefault="00FF16D5" w:rsidP="00614964">
            <w:pPr>
              <w:pStyle w:val="ab"/>
              <w:spacing w:line="23" w:lineRule="atLeast"/>
            </w:pPr>
            <w:r>
              <w:rPr>
                <w:rFonts w:ascii="微软雅黑" w:eastAsia="微软雅黑" w:hAnsi="微软雅黑" w:cs="微软雅黑" w:hint="eastAsia"/>
                <w:color w:val="393939"/>
                <w:sz w:val="19"/>
                <w:szCs w:val="19"/>
              </w:rPr>
              <w:t>1、网线：超五类网线2路，布线距离如超80米，改用光纤，配套相应光电转换器；</w:t>
            </w:r>
          </w:p>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2、电缆线：三相五线制4平方1路（配电房到屏体配电</w:t>
            </w:r>
            <w:proofErr w:type="gramStart"/>
            <w:r>
              <w:rPr>
                <w:rFonts w:ascii="微软雅黑" w:eastAsia="微软雅黑" w:hAnsi="微软雅黑" w:cs="微软雅黑" w:hint="eastAsia"/>
                <w:color w:val="393939"/>
                <w:sz w:val="19"/>
                <w:szCs w:val="19"/>
              </w:rPr>
              <w:t>箱之间</w:t>
            </w:r>
            <w:proofErr w:type="gramEnd"/>
            <w:r>
              <w:rPr>
                <w:rFonts w:ascii="微软雅黑" w:eastAsia="微软雅黑" w:hAnsi="微软雅黑" w:cs="微软雅黑" w:hint="eastAsia"/>
                <w:color w:val="393939"/>
                <w:sz w:val="19"/>
                <w:szCs w:val="19"/>
              </w:rPr>
              <w:t>距离）</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19</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配电柜</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1、功率/电流（KW/A)：10KW/80A；电压/频率（V/Hz）: 三相220V-380V / 50-60Hz；</w:t>
            </w:r>
          </w:p>
          <w:p w:rsidR="00FF16D5" w:rsidRDefault="00FF16D5" w:rsidP="00614964">
            <w:pPr>
              <w:pStyle w:val="ab"/>
              <w:spacing w:line="23" w:lineRule="atLeast"/>
            </w:pPr>
            <w:r>
              <w:rPr>
                <w:rFonts w:ascii="微软雅黑" w:eastAsia="微软雅黑" w:hAnsi="微软雅黑" w:cs="微软雅黑" w:hint="eastAsia"/>
                <w:color w:val="393939"/>
                <w:sz w:val="19"/>
                <w:szCs w:val="19"/>
              </w:rPr>
              <w:t>2、断路器数量/电流：1Px6路/25A；</w:t>
            </w:r>
          </w:p>
          <w:p w:rsidR="00FF16D5" w:rsidRDefault="00FF16D5" w:rsidP="00614964">
            <w:pPr>
              <w:pStyle w:val="ab"/>
              <w:spacing w:line="23" w:lineRule="atLeast"/>
            </w:pPr>
            <w:r>
              <w:rPr>
                <w:rFonts w:ascii="微软雅黑" w:eastAsia="微软雅黑" w:hAnsi="微软雅黑" w:cs="微软雅黑" w:hint="eastAsia"/>
                <w:color w:val="393939"/>
                <w:sz w:val="19"/>
                <w:szCs w:val="19"/>
              </w:rPr>
              <w:t>3、配电箱内主令开关均选用品 牌器件，具有过流、过压、欠压、短路、断路、超温、超负荷、断电、线路避雷等保护功能；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4、支持定时开关电，手动控制、自动控制；</w:t>
            </w:r>
          </w:p>
          <w:p w:rsidR="00FF16D5" w:rsidRDefault="00FF16D5" w:rsidP="00614964">
            <w:pPr>
              <w:pStyle w:val="ab"/>
              <w:spacing w:line="23" w:lineRule="atLeast"/>
            </w:pPr>
            <w:r>
              <w:rPr>
                <w:rFonts w:ascii="微软雅黑" w:eastAsia="微软雅黑" w:hAnsi="微软雅黑" w:cs="微软雅黑" w:hint="eastAsia"/>
                <w:color w:val="393939"/>
                <w:sz w:val="19"/>
                <w:szCs w:val="19"/>
              </w:rPr>
              <w:t>▲5、控制端口：机器后面板具有1路RS-232通讯端口（通过本端口可通过电脑软件控制设备开关）；1组IN/OUT CONTROL级联控制端口，（实现多台设备级联开关控制）；1路Remote switch远程控制端口，（可与本品 牌中音频矩阵处理器及其他设备联动通讯，实现有线和无线远程控制该电源时序器的开关机）；提供国家权威检测机构（依据CNAS标准）出具的此功能检测报告、报告编号在检测</w:t>
            </w:r>
            <w:proofErr w:type="gramStart"/>
            <w:r>
              <w:rPr>
                <w:rFonts w:ascii="微软雅黑" w:eastAsia="微软雅黑" w:hAnsi="微软雅黑" w:cs="微软雅黑" w:hint="eastAsia"/>
                <w:color w:val="393939"/>
                <w:sz w:val="19"/>
                <w:szCs w:val="19"/>
              </w:rPr>
              <w:t>机构官网可</w:t>
            </w:r>
            <w:proofErr w:type="gramEnd"/>
            <w:r>
              <w:rPr>
                <w:rFonts w:ascii="微软雅黑" w:eastAsia="微软雅黑" w:hAnsi="微软雅黑" w:cs="微软雅黑" w:hint="eastAsia"/>
                <w:color w:val="393939"/>
                <w:sz w:val="19"/>
                <w:szCs w:val="19"/>
              </w:rPr>
              <w:t>查询并提供截图和网站链接证明加盖投标人公章。</w:t>
            </w:r>
          </w:p>
          <w:p w:rsidR="00FF16D5" w:rsidRDefault="00FF16D5" w:rsidP="00614964">
            <w:pPr>
              <w:pStyle w:val="ab"/>
              <w:spacing w:line="23" w:lineRule="atLeast"/>
            </w:pPr>
            <w:r>
              <w:rPr>
                <w:rFonts w:ascii="微软雅黑" w:eastAsia="微软雅黑" w:hAnsi="微软雅黑" w:cs="微软雅黑" w:hint="eastAsia"/>
                <w:color w:val="393939"/>
                <w:sz w:val="19"/>
                <w:szCs w:val="19"/>
              </w:rPr>
              <w:t>6、面板标识：机器前面板具有中英文双语标识；前面板具有1个输出电压显示屏；提供国家权威检测机构（依据CNAS标准）出具的此功能检测报告、报告编号在检测</w:t>
            </w:r>
            <w:proofErr w:type="gramStart"/>
            <w:r>
              <w:rPr>
                <w:rFonts w:ascii="微软雅黑" w:eastAsia="微软雅黑" w:hAnsi="微软雅黑" w:cs="微软雅黑" w:hint="eastAsia"/>
                <w:color w:val="393939"/>
                <w:sz w:val="19"/>
                <w:szCs w:val="19"/>
              </w:rPr>
              <w:t>机构官网可</w:t>
            </w:r>
            <w:proofErr w:type="gramEnd"/>
            <w:r>
              <w:rPr>
                <w:rFonts w:ascii="微软雅黑" w:eastAsia="微软雅黑" w:hAnsi="微软雅黑" w:cs="微软雅黑" w:hint="eastAsia"/>
                <w:color w:val="393939"/>
                <w:sz w:val="19"/>
                <w:szCs w:val="19"/>
              </w:rPr>
              <w:t>查询并提供截图和网站链接证明加盖投标人公章。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安装调试</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本项目包工包料LED电子显示屏安装工程，具体包含：施工</w:t>
            </w:r>
            <w:r>
              <w:rPr>
                <w:rFonts w:ascii="微软雅黑" w:eastAsia="微软雅黑" w:hAnsi="微软雅黑" w:cs="微软雅黑" w:hint="eastAsia"/>
                <w:color w:val="393939"/>
                <w:sz w:val="19"/>
                <w:szCs w:val="19"/>
              </w:rPr>
              <w:lastRenderedPageBreak/>
              <w:t>方案设 计、货物的采购、基础及接线施工、设备就位安装、电源线及通信线等线缆敷设、防雷系统的设 计及施工、设备调试、现场卫生清理、验收及人员培训等。</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21</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会议教学触控一体机</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 整机采用全金属外壳一体设 计，外部无任何可见内部功能模块连接线，整机屏幕采用86英寸 UHD超高清LED 液晶屏，显示比例16:9，具备防眩光效果，为保证产品显示效果及整体美观度，拒绝在屏幕玻璃上下方或左右两侧丝印图标或按键做法。</w:t>
            </w:r>
          </w:p>
          <w:p w:rsidR="00FF16D5" w:rsidRDefault="00FF16D5" w:rsidP="00614964">
            <w:pPr>
              <w:pStyle w:val="ab"/>
              <w:spacing w:line="23" w:lineRule="atLeast"/>
            </w:pPr>
            <w:r>
              <w:rPr>
                <w:rFonts w:ascii="微软雅黑" w:eastAsia="微软雅黑" w:hAnsi="微软雅黑" w:cs="微软雅黑" w:hint="eastAsia"/>
                <w:color w:val="393939"/>
                <w:sz w:val="19"/>
                <w:szCs w:val="19"/>
              </w:rPr>
              <w:t>2. 屏幕图像分辨率达3840*2160，采用红外触控技术，支持在Windows系统中进行20点或以上触控。支持在Android系统中进行10点或以上触控。（提供国家级以上权威检测机构出具的检测报告佐证）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3. 具备≧1路VGA；≧1路Audio；≧1路AV；≧1路YPbPr；≧2路HDMI2.0；≧1路Android USB；≧1路RS232；≧1路RJ45；≧1路RF信号输入接口。具备≧1路耳机、≧1路同轴输出、≧1路Touch USB out输出接口。</w:t>
            </w:r>
          </w:p>
          <w:p w:rsidR="00FF16D5" w:rsidRDefault="00FF16D5" w:rsidP="00614964">
            <w:pPr>
              <w:pStyle w:val="ab"/>
              <w:spacing w:line="23" w:lineRule="atLeast"/>
            </w:pPr>
            <w:r>
              <w:rPr>
                <w:rFonts w:ascii="微软雅黑" w:eastAsia="微软雅黑" w:hAnsi="微软雅黑" w:cs="微软雅黑" w:hint="eastAsia"/>
                <w:color w:val="393939"/>
                <w:sz w:val="19"/>
                <w:szCs w:val="19"/>
              </w:rPr>
              <w:t>4. 整机符合浪涌（冲击）抗扰度、静电放电抗扰度、射频电磁场辐射抗扰度、电快速瞬变脉冲群抗扰度、</w:t>
            </w:r>
            <w:proofErr w:type="gramStart"/>
            <w:r>
              <w:rPr>
                <w:rFonts w:ascii="微软雅黑" w:eastAsia="微软雅黑" w:hAnsi="微软雅黑" w:cs="微软雅黑" w:hint="eastAsia"/>
                <w:color w:val="393939"/>
                <w:sz w:val="19"/>
                <w:szCs w:val="19"/>
              </w:rPr>
              <w:t>射频场</w:t>
            </w:r>
            <w:proofErr w:type="gramEnd"/>
            <w:r>
              <w:rPr>
                <w:rFonts w:ascii="微软雅黑" w:eastAsia="微软雅黑" w:hAnsi="微软雅黑" w:cs="微软雅黑" w:hint="eastAsia"/>
                <w:color w:val="393939"/>
                <w:sz w:val="19"/>
                <w:szCs w:val="19"/>
              </w:rPr>
              <w:t>感应的传导抗扰度等要求，确保整机使用安全。中间区域屏幕采用钢化玻璃，使用1.04kg钢球，在2m处自由落体撞击整机液晶显示屏幕的钢化玻璃，产品无损伤破裂，功能无异常。</w:t>
            </w:r>
          </w:p>
          <w:p w:rsidR="00FF16D5" w:rsidRDefault="00FF16D5" w:rsidP="00614964">
            <w:pPr>
              <w:pStyle w:val="ab"/>
              <w:spacing w:line="23" w:lineRule="atLeast"/>
            </w:pPr>
            <w:r>
              <w:rPr>
                <w:rFonts w:ascii="微软雅黑" w:eastAsia="微软雅黑" w:hAnsi="微软雅黑" w:cs="微软雅黑" w:hint="eastAsia"/>
                <w:color w:val="393939"/>
                <w:sz w:val="19"/>
                <w:szCs w:val="19"/>
              </w:rPr>
              <w:t>5. 整机具备不少于1路侧置双通道USB接口，双系统USB</w:t>
            </w:r>
            <w:r>
              <w:rPr>
                <w:rFonts w:ascii="微软雅黑" w:eastAsia="微软雅黑" w:hAnsi="微软雅黑" w:cs="微软雅黑" w:hint="eastAsia"/>
                <w:color w:val="393939"/>
                <w:sz w:val="19"/>
                <w:szCs w:val="19"/>
              </w:rPr>
              <w:lastRenderedPageBreak/>
              <w:t>接口支持Windows和Android双系统读取外接存储设备数据和识别展台信号。（为保证接线后黑板可正常闭合，不接受前置方式）（提供国家级以上权威检测机构出具的检测报告佐证）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6. 整机内置</w:t>
            </w:r>
            <w:proofErr w:type="gramStart"/>
            <w:r>
              <w:rPr>
                <w:rFonts w:ascii="微软雅黑" w:eastAsia="微软雅黑" w:hAnsi="微软雅黑" w:cs="微软雅黑" w:hint="eastAsia"/>
                <w:color w:val="393939"/>
                <w:sz w:val="19"/>
                <w:szCs w:val="19"/>
              </w:rPr>
              <w:t>前朝向</w:t>
            </w:r>
            <w:proofErr w:type="gramEnd"/>
            <w:r>
              <w:rPr>
                <w:rFonts w:ascii="微软雅黑" w:eastAsia="微软雅黑" w:hAnsi="微软雅黑" w:cs="微软雅黑" w:hint="eastAsia"/>
                <w:color w:val="393939"/>
                <w:sz w:val="19"/>
                <w:szCs w:val="19"/>
              </w:rPr>
              <w:t>2*15w功放，确保声音播放效果。</w:t>
            </w:r>
          </w:p>
          <w:p w:rsidR="00FF16D5" w:rsidRDefault="00FF16D5" w:rsidP="00614964">
            <w:pPr>
              <w:pStyle w:val="ab"/>
              <w:spacing w:line="23" w:lineRule="atLeast"/>
            </w:pPr>
            <w:r>
              <w:rPr>
                <w:rFonts w:ascii="微软雅黑" w:eastAsia="微软雅黑" w:hAnsi="微软雅黑" w:cs="微软雅黑" w:hint="eastAsia"/>
                <w:color w:val="393939"/>
                <w:sz w:val="19"/>
                <w:szCs w:val="19"/>
              </w:rPr>
              <w:t>7. 智能亮度调节：整机能感应并自动调节屏幕亮度来达到在不同光照环境下的不同亮度显示效果，此功能可自行开启或关闭。</w:t>
            </w:r>
          </w:p>
          <w:p w:rsidR="00FF16D5" w:rsidRDefault="00FF16D5" w:rsidP="00614964">
            <w:pPr>
              <w:pStyle w:val="ab"/>
              <w:spacing w:line="23" w:lineRule="atLeast"/>
            </w:pPr>
            <w:r>
              <w:rPr>
                <w:rFonts w:ascii="微软雅黑" w:eastAsia="微软雅黑" w:hAnsi="微软雅黑" w:cs="微软雅黑" w:hint="eastAsia"/>
                <w:color w:val="393939"/>
                <w:sz w:val="19"/>
                <w:szCs w:val="19"/>
              </w:rPr>
              <w:t>8. 智能护眼系统：在嵌入式系统上使用白板软件时，整机可根据用户书写操作智能调节屏幕亮度。（提供国家级以上权威检测机构出具的检测报告佐证）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▲9. 整机</w:t>
            </w:r>
            <w:proofErr w:type="gramStart"/>
            <w:r>
              <w:rPr>
                <w:rFonts w:ascii="微软雅黑" w:eastAsia="微软雅黑" w:hAnsi="微软雅黑" w:cs="微软雅黑" w:hint="eastAsia"/>
                <w:color w:val="393939"/>
                <w:sz w:val="19"/>
                <w:szCs w:val="19"/>
              </w:rPr>
              <w:t>具有减滤蓝光</w:t>
            </w:r>
            <w:proofErr w:type="gramEnd"/>
            <w:r>
              <w:rPr>
                <w:rFonts w:ascii="微软雅黑" w:eastAsia="微软雅黑" w:hAnsi="微软雅黑" w:cs="微软雅黑" w:hint="eastAsia"/>
                <w:color w:val="393939"/>
                <w:sz w:val="19"/>
                <w:szCs w:val="19"/>
              </w:rPr>
              <w:t>功能，可通过前置物理功能按键一键</w:t>
            </w:r>
            <w:proofErr w:type="gramStart"/>
            <w:r>
              <w:rPr>
                <w:rFonts w:ascii="微软雅黑" w:eastAsia="微软雅黑" w:hAnsi="微软雅黑" w:cs="微软雅黑" w:hint="eastAsia"/>
                <w:color w:val="393939"/>
                <w:sz w:val="19"/>
                <w:szCs w:val="19"/>
              </w:rPr>
              <w:t>启用减滤蓝光</w:t>
            </w:r>
            <w:proofErr w:type="gramEnd"/>
            <w:r>
              <w:rPr>
                <w:rFonts w:ascii="微软雅黑" w:eastAsia="微软雅黑" w:hAnsi="微软雅黑" w:cs="微软雅黑" w:hint="eastAsia"/>
                <w:color w:val="393939"/>
                <w:sz w:val="19"/>
                <w:szCs w:val="19"/>
              </w:rPr>
              <w:t>模式。（提供国家级以上权威检测机构出具的检测报告佐证）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10. 设备支持通过前置物理按键一键启动录屏功能，可将屏幕中显示的课件、音频内容与老师人声同时录制。整机支持机身前置物理按键一键切换画面显示比例（4：3与16:9），可对不同页面比例的PPT课件实现全屏展示。（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▲11. 整机</w:t>
            </w:r>
            <w:proofErr w:type="gramStart"/>
            <w:r>
              <w:rPr>
                <w:rFonts w:ascii="微软雅黑" w:eastAsia="微软雅黑" w:hAnsi="微软雅黑" w:cs="微软雅黑" w:hint="eastAsia"/>
                <w:color w:val="393939"/>
                <w:sz w:val="19"/>
                <w:szCs w:val="19"/>
              </w:rPr>
              <w:t>内置非</w:t>
            </w:r>
            <w:proofErr w:type="gramEnd"/>
            <w:r>
              <w:rPr>
                <w:rFonts w:ascii="微软雅黑" w:eastAsia="微软雅黑" w:hAnsi="微软雅黑" w:cs="微软雅黑" w:hint="eastAsia"/>
                <w:color w:val="393939"/>
                <w:sz w:val="19"/>
                <w:szCs w:val="19"/>
              </w:rPr>
              <w:t>独立外扩展的摄像头，支持二</w:t>
            </w:r>
            <w:proofErr w:type="gramStart"/>
            <w:r>
              <w:rPr>
                <w:rFonts w:ascii="微软雅黑" w:eastAsia="微软雅黑" w:hAnsi="微软雅黑" w:cs="微软雅黑" w:hint="eastAsia"/>
                <w:color w:val="393939"/>
                <w:sz w:val="19"/>
                <w:szCs w:val="19"/>
              </w:rPr>
              <w:t>维码扫码</w:t>
            </w:r>
            <w:proofErr w:type="gramEnd"/>
            <w:r>
              <w:rPr>
                <w:rFonts w:ascii="微软雅黑" w:eastAsia="微软雅黑" w:hAnsi="微软雅黑" w:cs="微软雅黑" w:hint="eastAsia"/>
                <w:color w:val="393939"/>
                <w:sz w:val="19"/>
                <w:szCs w:val="19"/>
              </w:rPr>
              <w:t>识别，可拍摄不低于500</w:t>
            </w:r>
            <w:proofErr w:type="gramStart"/>
            <w:r>
              <w:rPr>
                <w:rFonts w:ascii="微软雅黑" w:eastAsia="微软雅黑" w:hAnsi="微软雅黑" w:cs="微软雅黑" w:hint="eastAsia"/>
                <w:color w:val="393939"/>
                <w:sz w:val="19"/>
                <w:szCs w:val="19"/>
              </w:rPr>
              <w:t>万像</w:t>
            </w:r>
            <w:proofErr w:type="gramEnd"/>
            <w:r>
              <w:rPr>
                <w:rFonts w:ascii="微软雅黑" w:eastAsia="微软雅黑" w:hAnsi="微软雅黑" w:cs="微软雅黑" w:hint="eastAsia"/>
                <w:color w:val="393939"/>
                <w:sz w:val="19"/>
                <w:szCs w:val="19"/>
              </w:rPr>
              <w:t>素的照片，整机</w:t>
            </w:r>
            <w:proofErr w:type="gramStart"/>
            <w:r>
              <w:rPr>
                <w:rFonts w:ascii="微软雅黑" w:eastAsia="微软雅黑" w:hAnsi="微软雅黑" w:cs="微软雅黑" w:hint="eastAsia"/>
                <w:color w:val="393939"/>
                <w:sz w:val="19"/>
                <w:szCs w:val="19"/>
              </w:rPr>
              <w:t>内置非</w:t>
            </w:r>
            <w:proofErr w:type="gramEnd"/>
            <w:r>
              <w:rPr>
                <w:rFonts w:ascii="微软雅黑" w:eastAsia="微软雅黑" w:hAnsi="微软雅黑" w:cs="微软雅黑" w:hint="eastAsia"/>
                <w:color w:val="393939"/>
                <w:sz w:val="19"/>
                <w:szCs w:val="19"/>
              </w:rPr>
              <w:t>独立外扩展的麦克风，可用于一键录屏对音频进行采集。（提供国家</w:t>
            </w:r>
            <w:r>
              <w:rPr>
                <w:rFonts w:ascii="微软雅黑" w:eastAsia="微软雅黑" w:hAnsi="微软雅黑" w:cs="微软雅黑" w:hint="eastAsia"/>
                <w:color w:val="393939"/>
                <w:sz w:val="19"/>
                <w:szCs w:val="19"/>
              </w:rPr>
              <w:lastRenderedPageBreak/>
              <w:t>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12. 整机处于关机通电状态，外接电脑显示信号通过传输线连接至整机时，整机可识别外接电脑设备信号输入并自动开机。（提供国家级以上权威检测机构出具的检测报告佐证）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13. 外接电脑连接整机且触摸信号联通时，外接电脑可直接读取整机前置USB接口的移动存储设备数据，连接整机前置USB接口的翻页笔和</w:t>
            </w:r>
            <w:proofErr w:type="gramStart"/>
            <w:r>
              <w:rPr>
                <w:rFonts w:ascii="微软雅黑" w:eastAsia="微软雅黑" w:hAnsi="微软雅黑" w:cs="微软雅黑" w:hint="eastAsia"/>
                <w:color w:val="393939"/>
                <w:sz w:val="19"/>
                <w:szCs w:val="19"/>
              </w:rPr>
              <w:t>无线键鼠可</w:t>
            </w:r>
            <w:proofErr w:type="gramEnd"/>
            <w:r>
              <w:rPr>
                <w:rFonts w:ascii="微软雅黑" w:eastAsia="微软雅黑" w:hAnsi="微软雅黑" w:cs="微软雅黑" w:hint="eastAsia"/>
                <w:color w:val="393939"/>
                <w:sz w:val="19"/>
                <w:szCs w:val="19"/>
              </w:rPr>
              <w:t>直接使用于外接电脑。（提供国家级以上权威检测机构出具的检测报告佐证）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14. dbx-tv音效：支持用户在菜单中开启/关闭dbx-tv中</w:t>
            </w:r>
            <w:proofErr w:type="gramStart"/>
            <w:r>
              <w:rPr>
                <w:rFonts w:ascii="微软雅黑" w:eastAsia="微软雅黑" w:hAnsi="微软雅黑" w:cs="微软雅黑" w:hint="eastAsia"/>
                <w:color w:val="393939"/>
                <w:sz w:val="19"/>
                <w:szCs w:val="19"/>
              </w:rPr>
              <w:t>总恒音</w:t>
            </w:r>
            <w:proofErr w:type="gramEnd"/>
            <w:r>
              <w:rPr>
                <w:rFonts w:ascii="微软雅黑" w:eastAsia="微软雅黑" w:hAnsi="微软雅黑" w:cs="微软雅黑" w:hint="eastAsia"/>
                <w:color w:val="393939"/>
                <w:sz w:val="19"/>
                <w:szCs w:val="19"/>
              </w:rPr>
              <w:t>、总</w:t>
            </w:r>
            <w:proofErr w:type="gramStart"/>
            <w:r>
              <w:rPr>
                <w:rFonts w:ascii="微软雅黑" w:eastAsia="微软雅黑" w:hAnsi="微软雅黑" w:cs="微软雅黑" w:hint="eastAsia"/>
                <w:color w:val="393939"/>
                <w:sz w:val="19"/>
                <w:szCs w:val="19"/>
              </w:rPr>
              <w:t>绚</w:t>
            </w:r>
            <w:proofErr w:type="gramEnd"/>
            <w:r>
              <w:rPr>
                <w:rFonts w:ascii="微软雅黑" w:eastAsia="微软雅黑" w:hAnsi="微软雅黑" w:cs="微软雅黑" w:hint="eastAsia"/>
                <w:color w:val="393939"/>
                <w:sz w:val="19"/>
                <w:szCs w:val="19"/>
              </w:rPr>
              <w:t>音、</w:t>
            </w:r>
            <w:proofErr w:type="gramStart"/>
            <w:r>
              <w:rPr>
                <w:rFonts w:ascii="微软雅黑" w:eastAsia="微软雅黑" w:hAnsi="微软雅黑" w:cs="微软雅黑" w:hint="eastAsia"/>
                <w:color w:val="393939"/>
                <w:sz w:val="19"/>
                <w:szCs w:val="19"/>
              </w:rPr>
              <w:t>总环音</w:t>
            </w:r>
            <w:proofErr w:type="gramEnd"/>
            <w:r>
              <w:rPr>
                <w:rFonts w:ascii="微软雅黑" w:eastAsia="微软雅黑" w:hAnsi="微软雅黑" w:cs="微软雅黑" w:hint="eastAsia"/>
                <w:color w:val="393939"/>
                <w:sz w:val="19"/>
                <w:szCs w:val="19"/>
              </w:rPr>
              <w:t>的功能。（提供国家广播电视产品质量监督检验中心所出具的权威检测报告）</w:t>
            </w:r>
          </w:p>
          <w:p w:rsidR="00FF16D5" w:rsidRDefault="00FF16D5" w:rsidP="00614964">
            <w:pPr>
              <w:pStyle w:val="ab"/>
              <w:spacing w:line="23" w:lineRule="atLeast"/>
            </w:pPr>
            <w:r>
              <w:rPr>
                <w:rFonts w:ascii="微软雅黑" w:eastAsia="微软雅黑" w:hAnsi="微软雅黑" w:cs="微软雅黑" w:hint="eastAsia"/>
                <w:color w:val="393939"/>
                <w:sz w:val="19"/>
                <w:szCs w:val="19"/>
              </w:rPr>
              <w:t>15. 整机在任意通道下，可调用互动课堂功能：支持手机扫描</w:t>
            </w:r>
            <w:proofErr w:type="gramStart"/>
            <w:r>
              <w:rPr>
                <w:rFonts w:ascii="微软雅黑" w:eastAsia="微软雅黑" w:hAnsi="微软雅黑" w:cs="微软雅黑" w:hint="eastAsia"/>
                <w:color w:val="393939"/>
                <w:sz w:val="19"/>
                <w:szCs w:val="19"/>
              </w:rPr>
              <w:t>二维码进行</w:t>
            </w:r>
            <w:proofErr w:type="gramEnd"/>
            <w:r>
              <w:rPr>
                <w:rFonts w:ascii="微软雅黑" w:eastAsia="微软雅黑" w:hAnsi="微软雅黑" w:cs="微软雅黑" w:hint="eastAsia"/>
                <w:color w:val="393939"/>
                <w:sz w:val="19"/>
                <w:szCs w:val="19"/>
              </w:rPr>
              <w:t>互动答题；教师可发起单选题、多选题、抢答题、判断题等，答题结束可查看答题数据并导出。学生可自行设置姓名，支持课堂抽选功能。提供实时提问功能，学生可通过移动端实时发送提问内容至交互智能平板展示。（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16. 整机在任意通道下通过手势识别调</w:t>
            </w:r>
            <w:proofErr w:type="gramStart"/>
            <w:r>
              <w:rPr>
                <w:rFonts w:ascii="微软雅黑" w:eastAsia="微软雅黑" w:hAnsi="微软雅黑" w:cs="微软雅黑" w:hint="eastAsia"/>
                <w:color w:val="393939"/>
                <w:sz w:val="19"/>
                <w:szCs w:val="19"/>
              </w:rPr>
              <w:t>出板擦工具</w:t>
            </w:r>
            <w:proofErr w:type="gramEnd"/>
            <w:r>
              <w:rPr>
                <w:rFonts w:ascii="微软雅黑" w:eastAsia="微软雅黑" w:hAnsi="微软雅黑" w:cs="微软雅黑" w:hint="eastAsia"/>
                <w:color w:val="393939"/>
                <w:sz w:val="19"/>
                <w:szCs w:val="19"/>
              </w:rPr>
              <w:t>擦除批注内容，可根据手与屏幕的接触面积自动调整板擦工具的大小。无PC状态下，嵌入式系统内置互动白板支持十笔书写及手掌擦除（手掌擦除面积根据手掌与屏幕的接触面大小自动调整），白板书写内容可导出PDF、IWB、SVG等格式。支持</w:t>
            </w:r>
            <w:r>
              <w:rPr>
                <w:rFonts w:ascii="微软雅黑" w:eastAsia="微软雅黑" w:hAnsi="微软雅黑" w:cs="微软雅黑" w:hint="eastAsia"/>
                <w:color w:val="393939"/>
                <w:sz w:val="19"/>
                <w:szCs w:val="19"/>
              </w:rPr>
              <w:lastRenderedPageBreak/>
              <w:t>单点书写和多点书写的切换。支持10种以上平面图形工具，支持8种以上立体图形工具。（提供国家级以上权威检测机构出具的检测报告佐证）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17. 整机支持任意通道画面放大功能，可在整机任意通道下将画面冻结并双击画面任一部分进行放大，放大后的屏幕画面可进行任意拖拽。（提供国家级以上权威检测机构出具的检测报告佐证）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18. 嵌入式白板支持对已经书写的笔迹和形状的颜色进行更换。（提供国家级以上权威检测机构出具的检测报告佐证）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19. 智能电子产品</w:t>
            </w:r>
            <w:proofErr w:type="gramStart"/>
            <w:r>
              <w:rPr>
                <w:rFonts w:ascii="微软雅黑" w:eastAsia="微软雅黑" w:hAnsi="微软雅黑" w:cs="微软雅黑" w:hint="eastAsia"/>
                <w:color w:val="393939"/>
                <w:sz w:val="19"/>
                <w:szCs w:val="19"/>
              </w:rPr>
              <w:t>一键式设</w:t>
            </w:r>
            <w:proofErr w:type="gramEnd"/>
            <w:r>
              <w:rPr>
                <w:rFonts w:ascii="微软雅黑" w:eastAsia="微软雅黑" w:hAnsi="微软雅黑" w:cs="微软雅黑" w:hint="eastAsia"/>
                <w:color w:val="393939"/>
                <w:sz w:val="19"/>
                <w:szCs w:val="19"/>
              </w:rPr>
              <w:t xml:space="preserve"> 计：同一物理按键完成Android系统和Windows系统的节能熄屏操作，通过轻按按键实现节能熄屏/唤醒，</w:t>
            </w:r>
            <w:proofErr w:type="gramStart"/>
            <w:r>
              <w:rPr>
                <w:rFonts w:ascii="微软雅黑" w:eastAsia="微软雅黑" w:hAnsi="微软雅黑" w:cs="微软雅黑" w:hint="eastAsia"/>
                <w:color w:val="393939"/>
                <w:sz w:val="19"/>
                <w:szCs w:val="19"/>
              </w:rPr>
              <w:t>长按按键</w:t>
            </w:r>
            <w:proofErr w:type="gramEnd"/>
            <w:r>
              <w:rPr>
                <w:rFonts w:ascii="微软雅黑" w:eastAsia="微软雅黑" w:hAnsi="微软雅黑" w:cs="微软雅黑" w:hint="eastAsia"/>
                <w:color w:val="393939"/>
                <w:sz w:val="19"/>
                <w:szCs w:val="19"/>
              </w:rPr>
              <w:t>实现关机。开机画面支持自定义，可设置为文字、图片。（提供国家级以上权威检测机构出具的检测报告佐证）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▲20. 整机内置专业硬件自</w:t>
            </w:r>
            <w:proofErr w:type="gramStart"/>
            <w:r>
              <w:rPr>
                <w:rFonts w:ascii="微软雅黑" w:eastAsia="微软雅黑" w:hAnsi="微软雅黑" w:cs="微软雅黑" w:hint="eastAsia"/>
                <w:color w:val="393939"/>
                <w:sz w:val="19"/>
                <w:szCs w:val="19"/>
              </w:rPr>
              <w:t>检维护</w:t>
            </w:r>
            <w:proofErr w:type="gramEnd"/>
            <w:r>
              <w:rPr>
                <w:rFonts w:ascii="微软雅黑" w:eastAsia="微软雅黑" w:hAnsi="微软雅黑" w:cs="微软雅黑" w:hint="eastAsia"/>
                <w:color w:val="393939"/>
                <w:sz w:val="19"/>
                <w:szCs w:val="19"/>
              </w:rPr>
              <w:t>工具（不接受第三方工具），支持对触摸框、PC模块、光感系统等模块进行检测，针对不同模块给出问题原因提示，可对嵌入式系统运行内存、垃圾文件进行清理。支持直接扫描系统提供的</w:t>
            </w:r>
            <w:proofErr w:type="gramStart"/>
            <w:r>
              <w:rPr>
                <w:rFonts w:ascii="微软雅黑" w:eastAsia="微软雅黑" w:hAnsi="微软雅黑" w:cs="微软雅黑" w:hint="eastAsia"/>
                <w:color w:val="393939"/>
                <w:sz w:val="19"/>
                <w:szCs w:val="19"/>
              </w:rPr>
              <w:t>二维码进行</w:t>
            </w:r>
            <w:proofErr w:type="gramEnd"/>
            <w:r>
              <w:rPr>
                <w:rFonts w:ascii="微软雅黑" w:eastAsia="微软雅黑" w:hAnsi="微软雅黑" w:cs="微软雅黑" w:hint="eastAsia"/>
                <w:color w:val="393939"/>
                <w:sz w:val="19"/>
                <w:szCs w:val="19"/>
              </w:rPr>
              <w:t>在线客</w:t>
            </w:r>
            <w:proofErr w:type="gramStart"/>
            <w:r>
              <w:rPr>
                <w:rFonts w:ascii="微软雅黑" w:eastAsia="微软雅黑" w:hAnsi="微软雅黑" w:cs="微软雅黑" w:hint="eastAsia"/>
                <w:color w:val="393939"/>
                <w:sz w:val="19"/>
                <w:szCs w:val="19"/>
              </w:rPr>
              <w:t>服问题</w:t>
            </w:r>
            <w:proofErr w:type="gramEnd"/>
            <w:r>
              <w:rPr>
                <w:rFonts w:ascii="微软雅黑" w:eastAsia="微软雅黑" w:hAnsi="微软雅黑" w:cs="微软雅黑" w:hint="eastAsia"/>
                <w:color w:val="393939"/>
                <w:sz w:val="19"/>
                <w:szCs w:val="19"/>
              </w:rPr>
              <w:t>报修。（提供国家级以上权威检测机构出具的检测报告佐证）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21. 整机具备不少于3路前置双系统USB3.0接口,双系统USB3.0接口，双系统USB3.0接口支持Android系统、</w:t>
            </w:r>
            <w:r>
              <w:rPr>
                <w:rFonts w:ascii="微软雅黑" w:eastAsia="微软雅黑" w:hAnsi="微软雅黑" w:cs="微软雅黑" w:hint="eastAsia"/>
                <w:color w:val="393939"/>
                <w:sz w:val="19"/>
                <w:szCs w:val="19"/>
              </w:rPr>
              <w:lastRenderedPageBreak/>
              <w:t>Windows系统读取外接移动存储设备，即插即用无需区分接口对应系统。整机具备RJ45双系统网口：部署单根网线可实现Android、Windows双系统有线网络联通。（提供国家级以上权威检测机构出具的检测报告佐证）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22. 支持锁定屏幕触摸和整机前置按键，可通过遥控器、软件菜单实现该功能，也可通过前置的实体按键以组合按键的形式进行锁定/解锁。（提供国家级以上权威检测机构出具的检测报告佐证）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23. 整机内置无线网络模块，无任何外接、转接天线及网卡可实现正常网络连接。整机无需外接无线网卡，在嵌入式系统下接入无线网络，切换到Windows系统下可同时实现无线上网功能，不需手动重复设置。（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24. 具备智能手势识别功能，系统在任意信号源通道下可智能识别上、下、左、右方向的手势滑动并调用响应功能，支持将手势滑动方向自定义设置为快速返回、截图、冻结屏幕。（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25. 内置触摸中控菜单，将信号源通道切换、亮度和对比度调节、声音和图像调节等整合到同一菜单下，无须实体按键，在任意显示通道下均可通过手势在屏幕上调取该触摸菜单。触摸中控菜单上的通道信号</w:t>
            </w:r>
            <w:proofErr w:type="gramStart"/>
            <w:r>
              <w:rPr>
                <w:rFonts w:ascii="微软雅黑" w:eastAsia="微软雅黑" w:hAnsi="微软雅黑" w:cs="微软雅黑" w:hint="eastAsia"/>
                <w:color w:val="393939"/>
                <w:sz w:val="19"/>
                <w:szCs w:val="19"/>
              </w:rPr>
              <w:t>源支持</w:t>
            </w:r>
            <w:proofErr w:type="gramEnd"/>
            <w:r>
              <w:rPr>
                <w:rFonts w:ascii="微软雅黑" w:eastAsia="微软雅黑" w:hAnsi="微软雅黑" w:cs="微软雅黑" w:hint="eastAsia"/>
                <w:color w:val="393939"/>
                <w:sz w:val="19"/>
                <w:szCs w:val="19"/>
              </w:rPr>
              <w:t>自定义，支持中文、英文、数字、标点符号自定义。用户自定义通道</w:t>
            </w:r>
            <w:proofErr w:type="gramStart"/>
            <w:r>
              <w:rPr>
                <w:rFonts w:ascii="微软雅黑" w:eastAsia="微软雅黑" w:hAnsi="微软雅黑" w:cs="微软雅黑" w:hint="eastAsia"/>
                <w:color w:val="393939"/>
                <w:sz w:val="19"/>
                <w:szCs w:val="19"/>
              </w:rPr>
              <w:t>信号源名</w:t>
            </w:r>
            <w:proofErr w:type="gramEnd"/>
            <w:r>
              <w:rPr>
                <w:rFonts w:ascii="微软雅黑" w:eastAsia="微软雅黑" w:hAnsi="微软雅黑" w:cs="微软雅黑" w:hint="eastAsia"/>
                <w:color w:val="393939"/>
                <w:sz w:val="19"/>
                <w:szCs w:val="19"/>
              </w:rPr>
              <w:t xml:space="preserve"> 称后，若</w:t>
            </w:r>
            <w:r>
              <w:rPr>
                <w:rFonts w:ascii="微软雅黑" w:eastAsia="微软雅黑" w:hAnsi="微软雅黑" w:cs="微软雅黑" w:hint="eastAsia"/>
                <w:color w:val="393939"/>
                <w:sz w:val="19"/>
                <w:szCs w:val="19"/>
              </w:rPr>
              <w:lastRenderedPageBreak/>
              <w:t>该名 称为系统记录过的常见信号源，将会自动更换为该</w:t>
            </w:r>
            <w:proofErr w:type="gramStart"/>
            <w:r>
              <w:rPr>
                <w:rFonts w:ascii="微软雅黑" w:eastAsia="微软雅黑" w:hAnsi="微软雅黑" w:cs="微软雅黑" w:hint="eastAsia"/>
                <w:color w:val="393939"/>
                <w:sz w:val="19"/>
                <w:szCs w:val="19"/>
              </w:rPr>
              <w:t>信号源名</w:t>
            </w:r>
            <w:proofErr w:type="gramEnd"/>
            <w:r>
              <w:rPr>
                <w:rFonts w:ascii="微软雅黑" w:eastAsia="微软雅黑" w:hAnsi="微软雅黑" w:cs="微软雅黑" w:hint="eastAsia"/>
                <w:color w:val="393939"/>
                <w:sz w:val="19"/>
                <w:szCs w:val="19"/>
              </w:rPr>
              <w:t xml:space="preserve"> 称匹配的图标。（提供国家级以上权威检测机构出具的检测报告佐证）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26. 主板采用H310芯片组，搭载Intel 8代酷</w:t>
            </w:r>
            <w:proofErr w:type="gramStart"/>
            <w:r>
              <w:rPr>
                <w:rFonts w:ascii="微软雅黑" w:eastAsia="微软雅黑" w:hAnsi="微软雅黑" w:cs="微软雅黑" w:hint="eastAsia"/>
                <w:color w:val="393939"/>
                <w:sz w:val="19"/>
                <w:szCs w:val="19"/>
              </w:rPr>
              <w:t>睿</w:t>
            </w:r>
            <w:proofErr w:type="gramEnd"/>
            <w:r>
              <w:rPr>
                <w:rFonts w:ascii="微软雅黑" w:eastAsia="微软雅黑" w:hAnsi="微软雅黑" w:cs="微软雅黑" w:hint="eastAsia"/>
                <w:color w:val="393939"/>
                <w:sz w:val="19"/>
                <w:szCs w:val="19"/>
              </w:rPr>
              <w:t>系列i3 CPU；内存：4GB DDR4笔记本内存或以上配置；硬盘：128GB或以上SSD固态硬盘</w:t>
            </w:r>
          </w:p>
          <w:p w:rsidR="00FF16D5" w:rsidRDefault="00FF16D5" w:rsidP="00614964">
            <w:pPr>
              <w:pStyle w:val="ab"/>
              <w:spacing w:line="23" w:lineRule="atLeast"/>
            </w:pPr>
            <w:r>
              <w:rPr>
                <w:rFonts w:ascii="微软雅黑" w:eastAsia="微软雅黑" w:hAnsi="微软雅黑" w:cs="微软雅黑" w:hint="eastAsia"/>
                <w:color w:val="393939"/>
                <w:sz w:val="19"/>
                <w:szCs w:val="19"/>
              </w:rPr>
              <w:t>27. 采用抽拉内置式模块化电脑，抽拉内置式，PC模块可插入整机，可实现无单独接线的插拔。采用120pin或以上接口。（提供国家级以上权威检测机构出具的检测报告佐证）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28. 采用</w:t>
            </w:r>
            <w:proofErr w:type="gramStart"/>
            <w:r>
              <w:rPr>
                <w:rFonts w:ascii="微软雅黑" w:eastAsia="微软雅黑" w:hAnsi="微软雅黑" w:cs="微软雅黑" w:hint="eastAsia"/>
                <w:color w:val="393939"/>
                <w:sz w:val="19"/>
                <w:szCs w:val="19"/>
              </w:rPr>
              <w:t>按压式卡扣</w:t>
            </w:r>
            <w:proofErr w:type="gramEnd"/>
            <w:r>
              <w:rPr>
                <w:rFonts w:ascii="微软雅黑" w:eastAsia="微软雅黑" w:hAnsi="微软雅黑" w:cs="微软雅黑" w:hint="eastAsia"/>
                <w:color w:val="393939"/>
                <w:sz w:val="19"/>
                <w:szCs w:val="19"/>
              </w:rPr>
              <w:t>方式，无需工具即可快速拆卸电脑模块。（提供国家级以上权威检测机构出具的检测报告佐证）</w:t>
            </w:r>
          </w:p>
          <w:p w:rsidR="00FF16D5" w:rsidRDefault="00FF16D5" w:rsidP="00614964">
            <w:pPr>
              <w:pStyle w:val="ab"/>
              <w:spacing w:line="23" w:lineRule="atLeast"/>
            </w:pPr>
            <w:r>
              <w:rPr>
                <w:rFonts w:ascii="微软雅黑" w:eastAsia="微软雅黑" w:hAnsi="微软雅黑" w:cs="微软雅黑" w:hint="eastAsia"/>
                <w:color w:val="393939"/>
                <w:sz w:val="19"/>
                <w:szCs w:val="19"/>
              </w:rPr>
              <w:t>29. 具有独立非外扩展的电脑USB接口：电脑上至少具备4个USB3.0 TypeA接口，1个USB TypeC接口（支持TypeC接口的U盘插入使用），具有独立非外扩展的视频输出接口：≥1路VGA ；≥1路HDMI ；≥1路DP。</w:t>
            </w:r>
          </w:p>
          <w:p w:rsidR="00FF16D5" w:rsidRDefault="00FF16D5" w:rsidP="00614964">
            <w:pPr>
              <w:pStyle w:val="ab"/>
              <w:spacing w:line="23" w:lineRule="atLeast"/>
            </w:pPr>
            <w:r>
              <w:rPr>
                <w:rFonts w:ascii="微软雅黑" w:eastAsia="微软雅黑" w:hAnsi="微软雅黑" w:cs="微软雅黑" w:hint="eastAsia"/>
                <w:color w:val="393939"/>
                <w:sz w:val="19"/>
                <w:szCs w:val="19"/>
              </w:rPr>
              <w:t>30. PC模块的USB接口（Type-A\Type-C）须为冗余备份接口，在正常使用交互平板的内置摄像头、内置麦克风功能时，USB接口不被占用，确保教师有足够的接口外接存储设备及显示设备</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22</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落地移动支架</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1.移动支架通过防倾斜实验，正负10度倾斜角度下不能翻倒；</w:t>
            </w:r>
          </w:p>
          <w:p w:rsidR="00FF16D5" w:rsidRDefault="00FF16D5" w:rsidP="00614964">
            <w:pPr>
              <w:pStyle w:val="ab"/>
              <w:spacing w:line="23" w:lineRule="atLeast"/>
            </w:pPr>
            <w:r>
              <w:rPr>
                <w:rFonts w:ascii="微软雅黑" w:eastAsia="微软雅黑" w:hAnsi="微软雅黑" w:cs="微软雅黑" w:hint="eastAsia"/>
                <w:color w:val="393939"/>
                <w:sz w:val="19"/>
                <w:szCs w:val="19"/>
              </w:rPr>
              <w:t>2.</w:t>
            </w:r>
            <w:proofErr w:type="gramStart"/>
            <w:r>
              <w:rPr>
                <w:rFonts w:ascii="微软雅黑" w:eastAsia="微软雅黑" w:hAnsi="微软雅黑" w:cs="微软雅黑" w:hint="eastAsia"/>
                <w:color w:val="393939"/>
                <w:sz w:val="19"/>
                <w:szCs w:val="19"/>
              </w:rPr>
              <w:t>承挂</w:t>
            </w:r>
            <w:proofErr w:type="gramEnd"/>
            <w:r>
              <w:rPr>
                <w:rFonts w:ascii="微软雅黑" w:eastAsia="微软雅黑" w:hAnsi="微软雅黑" w:cs="微软雅黑" w:hint="eastAsia"/>
                <w:color w:val="393939"/>
                <w:sz w:val="19"/>
                <w:szCs w:val="19"/>
              </w:rPr>
              <w:t>≥100kg，壁挂高度可调；整体高度≥1597mm；</w:t>
            </w:r>
          </w:p>
          <w:p w:rsidR="00FF16D5" w:rsidRDefault="00FF16D5" w:rsidP="00614964">
            <w:pPr>
              <w:pStyle w:val="ab"/>
              <w:spacing w:line="23" w:lineRule="atLeast"/>
            </w:pPr>
            <w:r>
              <w:rPr>
                <w:rFonts w:ascii="微软雅黑" w:eastAsia="微软雅黑" w:hAnsi="微软雅黑" w:cs="微软雅黑" w:hint="eastAsia"/>
                <w:color w:val="393939"/>
                <w:sz w:val="19"/>
                <w:szCs w:val="19"/>
              </w:rPr>
              <w:t>3.托盘承重25KG,模具设置U型置物槽，方便触摸笔、遥控</w:t>
            </w:r>
            <w:r>
              <w:rPr>
                <w:rFonts w:ascii="微软雅黑" w:eastAsia="微软雅黑" w:hAnsi="微软雅黑" w:cs="微软雅黑" w:hint="eastAsia"/>
                <w:color w:val="393939"/>
                <w:sz w:val="19"/>
                <w:szCs w:val="19"/>
              </w:rPr>
              <w:lastRenderedPageBreak/>
              <w:t>器等物品放置；</w:t>
            </w:r>
          </w:p>
          <w:p w:rsidR="00FF16D5" w:rsidRDefault="00FF16D5" w:rsidP="00614964">
            <w:pPr>
              <w:pStyle w:val="ab"/>
              <w:spacing w:line="23" w:lineRule="atLeast"/>
            </w:pPr>
            <w:r>
              <w:rPr>
                <w:rFonts w:ascii="微软雅黑" w:eastAsia="微软雅黑" w:hAnsi="微软雅黑" w:cs="微软雅黑" w:hint="eastAsia"/>
                <w:color w:val="393939"/>
                <w:sz w:val="19"/>
                <w:szCs w:val="19"/>
              </w:rPr>
              <w:t>4.支撑立杆采用壁厚≥1.8mm方通冷轧钢材质，表面黑色喷涂；</w:t>
            </w:r>
          </w:p>
          <w:p w:rsidR="00FF16D5" w:rsidRDefault="00FF16D5" w:rsidP="00614964">
            <w:pPr>
              <w:pStyle w:val="ab"/>
              <w:spacing w:line="23" w:lineRule="atLeast"/>
            </w:pPr>
            <w:r>
              <w:rPr>
                <w:rFonts w:ascii="微软雅黑" w:eastAsia="微软雅黑" w:hAnsi="微软雅黑" w:cs="微软雅黑" w:hint="eastAsia"/>
                <w:color w:val="393939"/>
                <w:sz w:val="19"/>
                <w:szCs w:val="19"/>
              </w:rPr>
              <w:t>5.脚轮为万向轮，聚氨酯（PU）材质，</w:t>
            </w:r>
            <w:proofErr w:type="gramStart"/>
            <w:r>
              <w:rPr>
                <w:rFonts w:ascii="微软雅黑" w:eastAsia="微软雅黑" w:hAnsi="微软雅黑" w:cs="微软雅黑" w:hint="eastAsia"/>
                <w:color w:val="393939"/>
                <w:sz w:val="19"/>
                <w:szCs w:val="19"/>
              </w:rPr>
              <w:t>均带脚刹</w:t>
            </w:r>
            <w:proofErr w:type="gramEnd"/>
            <w:r>
              <w:rPr>
                <w:rFonts w:ascii="微软雅黑" w:eastAsia="微软雅黑" w:hAnsi="微软雅黑" w:cs="微软雅黑" w:hint="eastAsia"/>
                <w:color w:val="393939"/>
                <w:sz w:val="19"/>
                <w:szCs w:val="19"/>
              </w:rPr>
              <w:t>，直径不小于∮75mm；</w:t>
            </w:r>
          </w:p>
          <w:p w:rsidR="00FF16D5" w:rsidRDefault="00FF16D5" w:rsidP="00614964">
            <w:pPr>
              <w:pStyle w:val="ab"/>
              <w:spacing w:line="23" w:lineRule="atLeast"/>
            </w:pPr>
            <w:r>
              <w:rPr>
                <w:rFonts w:ascii="微软雅黑" w:eastAsia="微软雅黑" w:hAnsi="微软雅黑" w:cs="微软雅黑" w:hint="eastAsia"/>
                <w:color w:val="393939"/>
                <w:sz w:val="19"/>
                <w:szCs w:val="19"/>
              </w:rPr>
              <w:t>6.脚轮中心距横向≥1115mm，纵向≥627mm</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套</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23</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功放</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 左右声道采用两路LED电平显示;</w:t>
            </w:r>
          </w:p>
          <w:p w:rsidR="00FF16D5" w:rsidRDefault="00FF16D5" w:rsidP="00614964">
            <w:pPr>
              <w:pStyle w:val="ab"/>
              <w:spacing w:line="23" w:lineRule="atLeast"/>
            </w:pPr>
            <w:r>
              <w:rPr>
                <w:rFonts w:ascii="微软雅黑" w:eastAsia="微软雅黑" w:hAnsi="微软雅黑" w:cs="微软雅黑" w:hint="eastAsia"/>
                <w:color w:val="393939"/>
                <w:sz w:val="19"/>
                <w:szCs w:val="19"/>
              </w:rPr>
              <w:t>2. 完善的过载电路扬声器保护功能;</w:t>
            </w:r>
          </w:p>
          <w:p w:rsidR="00FF16D5" w:rsidRDefault="00FF16D5" w:rsidP="00614964">
            <w:pPr>
              <w:pStyle w:val="ab"/>
              <w:spacing w:line="23" w:lineRule="atLeast"/>
            </w:pPr>
            <w:r>
              <w:rPr>
                <w:rFonts w:ascii="微软雅黑" w:eastAsia="微软雅黑" w:hAnsi="微软雅黑" w:cs="微软雅黑" w:hint="eastAsia"/>
                <w:color w:val="393939"/>
                <w:sz w:val="19"/>
                <w:szCs w:val="19"/>
              </w:rPr>
              <w:t>3. 智能风扇冷却系统;</w:t>
            </w:r>
          </w:p>
          <w:p w:rsidR="00FF16D5" w:rsidRDefault="00FF16D5" w:rsidP="00614964">
            <w:pPr>
              <w:pStyle w:val="ab"/>
              <w:spacing w:line="23" w:lineRule="atLeast"/>
            </w:pPr>
            <w:r>
              <w:rPr>
                <w:rFonts w:ascii="微软雅黑" w:eastAsia="微软雅黑" w:hAnsi="微软雅黑" w:cs="微软雅黑" w:hint="eastAsia"/>
                <w:color w:val="393939"/>
                <w:sz w:val="19"/>
                <w:szCs w:val="19"/>
              </w:rPr>
              <w:t>4. 内藏式电位器使用户可以预先设定主音量的高低音、混响、延时、回  响次数的状态；</w:t>
            </w:r>
          </w:p>
          <w:p w:rsidR="00FF16D5" w:rsidRDefault="00FF16D5" w:rsidP="00614964">
            <w:pPr>
              <w:pStyle w:val="ab"/>
              <w:spacing w:line="23" w:lineRule="atLeast"/>
            </w:pPr>
            <w:r>
              <w:rPr>
                <w:rFonts w:ascii="微软雅黑" w:eastAsia="微软雅黑" w:hAnsi="微软雅黑" w:cs="微软雅黑" w:hint="eastAsia"/>
                <w:color w:val="393939"/>
                <w:sz w:val="19"/>
                <w:szCs w:val="19"/>
              </w:rPr>
              <w:t>5. 两声道立体声输出;</w:t>
            </w:r>
          </w:p>
          <w:p w:rsidR="00FF16D5" w:rsidRDefault="00FF16D5" w:rsidP="00614964">
            <w:pPr>
              <w:pStyle w:val="ab"/>
              <w:spacing w:line="23" w:lineRule="atLeast"/>
            </w:pPr>
            <w:r>
              <w:rPr>
                <w:rFonts w:ascii="微软雅黑" w:eastAsia="微软雅黑" w:hAnsi="微软雅黑" w:cs="微软雅黑" w:hint="eastAsia"/>
                <w:color w:val="393939"/>
                <w:sz w:val="19"/>
                <w:szCs w:val="19"/>
              </w:rPr>
              <w:t>6. 提供三路麦克风输入和二组扬声器输出先择;</w:t>
            </w:r>
          </w:p>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7. 采用进口东芝功率管、功率输出强劲；输出功率：260W+260W </w:t>
            </w:r>
            <w:proofErr w:type="gramStart"/>
            <w:r>
              <w:rPr>
                <w:rFonts w:ascii="微软雅黑" w:eastAsia="微软雅黑" w:hAnsi="微软雅黑" w:cs="微软雅黑" w:hint="eastAsia"/>
                <w:color w:val="393939"/>
                <w:sz w:val="19"/>
                <w:szCs w:val="19"/>
              </w:rPr>
              <w:t>带蓝牙</w:t>
            </w:r>
            <w:proofErr w:type="gramEnd"/>
            <w:r>
              <w:rPr>
                <w:rFonts w:ascii="微软雅黑" w:eastAsia="微软雅黑" w:hAnsi="微软雅黑" w:cs="微软雅黑" w:hint="eastAsia"/>
                <w:color w:val="393939"/>
                <w:sz w:val="19"/>
                <w:szCs w:val="19"/>
              </w:rPr>
              <w:t xml:space="preserve"> USB SD就显示屏接口</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会议音箱</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1.规格：8"会议音箱；     </w:t>
            </w:r>
          </w:p>
          <w:p w:rsidR="00FF16D5" w:rsidRDefault="00FF16D5" w:rsidP="00614964">
            <w:pPr>
              <w:pStyle w:val="ab"/>
              <w:spacing w:line="23" w:lineRule="atLeast"/>
            </w:pPr>
            <w:r>
              <w:rPr>
                <w:rFonts w:ascii="微软雅黑" w:eastAsia="微软雅黑" w:hAnsi="微软雅黑" w:cs="微软雅黑" w:hint="eastAsia"/>
                <w:color w:val="393939"/>
                <w:sz w:val="19"/>
                <w:szCs w:val="19"/>
              </w:rPr>
              <w:t>2.板材：15厘高密度MDF板   </w:t>
            </w:r>
          </w:p>
          <w:p w:rsidR="00FF16D5" w:rsidRDefault="00FF16D5" w:rsidP="00614964">
            <w:pPr>
              <w:pStyle w:val="ab"/>
              <w:spacing w:line="23" w:lineRule="atLeast"/>
            </w:pPr>
            <w:r>
              <w:rPr>
                <w:rFonts w:ascii="微软雅黑" w:eastAsia="微软雅黑" w:hAnsi="微软雅黑" w:cs="微软雅黑" w:hint="eastAsia"/>
                <w:color w:val="393939"/>
                <w:sz w:val="19"/>
                <w:szCs w:val="19"/>
              </w:rPr>
              <w:t>3.低音配置：8寸80磁35芯高音配置：双55磁  丝膜4.高音频率响应：50Hz-20KHz(±4dB)</w:t>
            </w:r>
          </w:p>
          <w:p w:rsidR="00FF16D5" w:rsidRDefault="00FF16D5" w:rsidP="00614964">
            <w:pPr>
              <w:pStyle w:val="ab"/>
              <w:spacing w:line="23" w:lineRule="atLeast"/>
            </w:pPr>
            <w:r>
              <w:rPr>
                <w:rFonts w:ascii="微软雅黑" w:eastAsia="微软雅黑" w:hAnsi="微软雅黑" w:cs="微软雅黑" w:hint="eastAsia"/>
                <w:color w:val="393939"/>
                <w:sz w:val="19"/>
                <w:szCs w:val="19"/>
              </w:rPr>
              <w:t>5.额定功率:（AES）120W/8Ω；</w:t>
            </w:r>
          </w:p>
          <w:p w:rsidR="00FF16D5" w:rsidRDefault="00FF16D5" w:rsidP="00614964">
            <w:pPr>
              <w:pStyle w:val="ab"/>
              <w:spacing w:line="23" w:lineRule="atLeast"/>
            </w:pPr>
            <w:r>
              <w:rPr>
                <w:rFonts w:ascii="微软雅黑" w:eastAsia="微软雅黑" w:hAnsi="微软雅黑" w:cs="微软雅黑" w:hint="eastAsia"/>
                <w:color w:val="393939"/>
                <w:sz w:val="19"/>
                <w:szCs w:val="19"/>
              </w:rPr>
              <w:t>6.灵敏度：92dB；</w:t>
            </w:r>
          </w:p>
          <w:p w:rsidR="00FF16D5" w:rsidRDefault="00FF16D5" w:rsidP="00614964">
            <w:pPr>
              <w:pStyle w:val="ab"/>
              <w:spacing w:line="23" w:lineRule="atLeast"/>
            </w:pPr>
            <w:r>
              <w:rPr>
                <w:rFonts w:ascii="微软雅黑" w:eastAsia="微软雅黑" w:hAnsi="微软雅黑" w:cs="微软雅黑" w:hint="eastAsia"/>
                <w:color w:val="393939"/>
                <w:sz w:val="19"/>
                <w:szCs w:val="19"/>
              </w:rPr>
              <w:t>7.尺寸：W25.5/15xH38.6xD22.5cm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只</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25</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辅材</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HDMI、VGA视频线；音频线材、管材等</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26</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安装调试</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安装功放、会议音响、触控一体机等</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27</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女子学院、302、303、305培训教室零星修缮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28</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过道、楼梯修缮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r w:rsidR="00FF16D5" w:rsidTr="00614964">
        <w:trPr>
          <w:trHeight w:val="15"/>
        </w:trPr>
        <w:tc>
          <w:tcPr>
            <w:tcW w:w="0" w:type="auto"/>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29</w:t>
            </w:r>
          </w:p>
        </w:tc>
        <w:tc>
          <w:tcPr>
            <w:tcW w:w="0" w:type="auto"/>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六</w:t>
            </w:r>
            <w:proofErr w:type="gramStart"/>
            <w:r>
              <w:rPr>
                <w:rFonts w:ascii="微软雅黑" w:eastAsia="微软雅黑" w:hAnsi="微软雅黑" w:cs="微软雅黑" w:hint="eastAsia"/>
                <w:color w:val="393939"/>
                <w:sz w:val="19"/>
                <w:szCs w:val="19"/>
              </w:rPr>
              <w:t>楼培训</w:t>
            </w:r>
            <w:proofErr w:type="gramEnd"/>
            <w:r>
              <w:rPr>
                <w:rFonts w:ascii="微软雅黑" w:eastAsia="微软雅黑" w:hAnsi="微软雅黑" w:cs="微软雅黑" w:hint="eastAsia"/>
                <w:color w:val="393939"/>
                <w:sz w:val="19"/>
                <w:szCs w:val="19"/>
              </w:rPr>
              <w:t>教室修缮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详见附件3</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r>
    </w:tbl>
    <w:p w:rsidR="00FF16D5" w:rsidRDefault="00FF16D5" w:rsidP="00FF16D5">
      <w:pPr>
        <w:pStyle w:val="ab"/>
        <w:ind w:left="-180" w:right="-180"/>
      </w:pPr>
    </w:p>
    <w:tbl>
      <w:tblPr>
        <w:tblW w:w="9600" w:type="dxa"/>
        <w:tblInd w:w="-18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747"/>
        <w:gridCol w:w="1508"/>
        <w:gridCol w:w="2807"/>
        <w:gridCol w:w="2286"/>
        <w:gridCol w:w="975"/>
        <w:gridCol w:w="1277"/>
      </w:tblGrid>
      <w:tr w:rsidR="00FF16D5" w:rsidTr="00614964">
        <w:trPr>
          <w:trHeight w:val="300"/>
        </w:trPr>
        <w:tc>
          <w:tcPr>
            <w:tcW w:w="9600" w:type="dxa"/>
            <w:gridSpan w:val="6"/>
            <w:tcBorders>
              <w:top w:val="outset" w:sz="6" w:space="0" w:color="auto"/>
              <w:left w:val="outset" w:sz="6" w:space="0" w:color="auto"/>
              <w:bottom w:val="outset" w:sz="6" w:space="0" w:color="auto"/>
              <w:right w:val="outset"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附件1：三明教育学院零星修缮工程(女子学院、302、303、305培训教室）</w:t>
            </w:r>
          </w:p>
        </w:tc>
      </w:tr>
      <w:tr w:rsidR="00FF16D5" w:rsidTr="00614964">
        <w:trPr>
          <w:trHeight w:val="462"/>
        </w:trPr>
        <w:tc>
          <w:tcPr>
            <w:tcW w:w="765" w:type="dxa"/>
            <w:vMerge w:val="restart"/>
            <w:tcBorders>
              <w:top w:val="single" w:sz="6" w:space="0" w:color="000000"/>
              <w:left w:val="single" w:sz="6" w:space="0" w:color="000000"/>
              <w:bottom w:val="single" w:sz="6" w:space="0" w:color="000000"/>
              <w:right w:val="single" w:sz="6" w:space="0" w:color="000000"/>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序号</w:t>
            </w:r>
          </w:p>
        </w:tc>
        <w:tc>
          <w:tcPr>
            <w:tcW w:w="151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项目编码</w:t>
            </w:r>
          </w:p>
        </w:tc>
        <w:tc>
          <w:tcPr>
            <w:tcW w:w="291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项目名 称</w:t>
            </w:r>
          </w:p>
        </w:tc>
        <w:tc>
          <w:tcPr>
            <w:tcW w:w="234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项目特征描述</w:t>
            </w:r>
          </w:p>
        </w:tc>
        <w:tc>
          <w:tcPr>
            <w:tcW w:w="76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计量单位</w:t>
            </w:r>
          </w:p>
        </w:tc>
        <w:tc>
          <w:tcPr>
            <w:tcW w:w="130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工程量</w:t>
            </w:r>
          </w:p>
        </w:tc>
      </w:tr>
      <w:tr w:rsidR="00FF16D5" w:rsidTr="00614964">
        <w:trPr>
          <w:trHeight w:val="624"/>
        </w:trPr>
        <w:tc>
          <w:tcPr>
            <w:tcW w:w="765" w:type="dxa"/>
            <w:vMerge/>
            <w:tcBorders>
              <w:top w:val="single" w:sz="6" w:space="0" w:color="000000"/>
              <w:left w:val="single" w:sz="6" w:space="0" w:color="000000"/>
              <w:bottom w:val="single" w:sz="6" w:space="0" w:color="000000"/>
              <w:right w:val="single" w:sz="6" w:space="0" w:color="000000"/>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151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291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234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76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130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r>
      <w:tr w:rsidR="00FF16D5" w:rsidTr="00614964">
        <w:trPr>
          <w:trHeight w:val="30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单项工程</w:t>
            </w:r>
          </w:p>
        </w:tc>
      </w:tr>
      <w:tr w:rsidR="00FF16D5" w:rsidTr="00614964">
        <w:trPr>
          <w:trHeight w:val="30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房屋建筑与装饰工程</w:t>
            </w:r>
          </w:p>
        </w:tc>
      </w:tr>
      <w:tr w:rsidR="00FF16D5" w:rsidTr="00614964">
        <w:trPr>
          <w:trHeight w:val="30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302、303培训教室修缮部分</w:t>
            </w:r>
          </w:p>
        </w:tc>
      </w:tr>
      <w:tr w:rsidR="00FF16D5" w:rsidTr="00614964">
        <w:trPr>
          <w:trHeight w:val="129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011406001001</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内墙面涂料</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(1)部位:内墙面  </w:t>
            </w:r>
            <w:r>
              <w:rPr>
                <w:rFonts w:ascii="微软雅黑" w:eastAsia="微软雅黑" w:hAnsi="微软雅黑" w:cs="微软雅黑" w:hint="eastAsia"/>
                <w:color w:val="393939"/>
                <w:sz w:val="19"/>
                <w:szCs w:val="19"/>
              </w:rPr>
              <w:br/>
              <w:t xml:space="preserve">(2)基层类型: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(4)普通</w:t>
            </w:r>
            <w:proofErr w:type="gramStart"/>
            <w:r>
              <w:rPr>
                <w:rFonts w:ascii="微软雅黑" w:eastAsia="微软雅黑" w:hAnsi="微软雅黑" w:cs="微软雅黑" w:hint="eastAsia"/>
                <w:color w:val="393939"/>
                <w:sz w:val="19"/>
                <w:szCs w:val="19"/>
              </w:rPr>
              <w:t>腻子粉胶</w:t>
            </w:r>
            <w:proofErr w:type="gramEnd"/>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171.260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171.260</w:t>
            </w:r>
          </w:p>
        </w:tc>
      </w:tr>
      <w:tr w:rsidR="00FF16D5" w:rsidTr="00614964">
        <w:trPr>
          <w:trHeight w:val="105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011406001002</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天棚面涂料</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(1)腻子种类、遍数:二遍 </w:t>
            </w:r>
            <w:r>
              <w:rPr>
                <w:rFonts w:ascii="微软雅黑" w:eastAsia="微软雅黑" w:hAnsi="微软雅黑" w:cs="微软雅黑" w:hint="eastAsia"/>
                <w:color w:val="393939"/>
                <w:sz w:val="19"/>
                <w:szCs w:val="19"/>
              </w:rPr>
              <w:br/>
              <w:t>(2)油漆涂料品种、遍数（或厚度）:二遍</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169.450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169.450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011501022001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办公台椅(双人套）</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101BC003T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双人台椅（活动形）</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011501020001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双人台桌</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10115022T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双人台椅</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011406001004</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抹灰面油漆涂料</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155.000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305内墙涂料(墙面 二遍)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155.000</w:t>
            </w:r>
          </w:p>
        </w:tc>
      </w:tr>
      <w:tr w:rsidR="00FF16D5" w:rsidTr="00614964">
        <w:trPr>
          <w:trHeight w:val="30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302、303培训教室电气修缮部分</w:t>
            </w:r>
          </w:p>
        </w:tc>
      </w:tr>
      <w:tr w:rsidR="00FF16D5" w:rsidTr="00614964">
        <w:trPr>
          <w:trHeight w:val="129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030412005001</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LED荧光灯具安装</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(1)规格:300*1200 </w:t>
            </w:r>
            <w:r>
              <w:rPr>
                <w:rFonts w:ascii="微软雅黑" w:eastAsia="微软雅黑" w:hAnsi="微软雅黑" w:cs="微软雅黑" w:hint="eastAsia"/>
                <w:color w:val="393939"/>
                <w:sz w:val="19"/>
                <w:szCs w:val="19"/>
              </w:rPr>
              <w:br/>
              <w:t xml:space="preserve">(2)名 称:LED吊链式节能灯 </w:t>
            </w:r>
            <w:r>
              <w:rPr>
                <w:rFonts w:ascii="微软雅黑" w:eastAsia="微软雅黑" w:hAnsi="微软雅黑" w:cs="微软雅黑" w:hint="eastAsia"/>
                <w:color w:val="393939"/>
                <w:sz w:val="19"/>
                <w:szCs w:val="19"/>
              </w:rPr>
              <w:br/>
              <w:t>(3)型号:</w:t>
            </w:r>
            <w:proofErr w:type="gramStart"/>
            <w:r>
              <w:rPr>
                <w:rFonts w:ascii="微软雅黑" w:eastAsia="微软雅黑" w:hAnsi="微软雅黑" w:cs="微软雅黑" w:hint="eastAsia"/>
                <w:color w:val="393939"/>
                <w:sz w:val="19"/>
                <w:szCs w:val="19"/>
              </w:rPr>
              <w:t>爆款办公室</w:t>
            </w:r>
            <w:proofErr w:type="gramEnd"/>
            <w:r>
              <w:rPr>
                <w:rFonts w:ascii="微软雅黑" w:eastAsia="微软雅黑" w:hAnsi="微软雅黑" w:cs="微软雅黑" w:hint="eastAsia"/>
                <w:color w:val="393939"/>
                <w:sz w:val="19"/>
                <w:szCs w:val="19"/>
              </w:rPr>
              <w:t xml:space="preserve"> </w:t>
            </w:r>
            <w:r>
              <w:rPr>
                <w:rFonts w:ascii="微软雅黑" w:eastAsia="微软雅黑" w:hAnsi="微软雅黑" w:cs="微软雅黑" w:hint="eastAsia"/>
                <w:color w:val="393939"/>
                <w:sz w:val="19"/>
                <w:szCs w:val="19"/>
              </w:rPr>
              <w:br/>
              <w:t>(4)安装形式:吊链</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30414005T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其他普通灯具安装(吊链灯)</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030411006001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接线盒</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38.000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30413195T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接线盒安装(明装防爆接线盒)</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38.000</w:t>
            </w:r>
          </w:p>
        </w:tc>
      </w:tr>
      <w:tr w:rsidR="00FF16D5" w:rsidTr="00614964">
        <w:trPr>
          <w:trHeight w:val="79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030411002001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线槽</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(1)规格:断面周长1700 </w:t>
            </w:r>
            <w:r>
              <w:rPr>
                <w:rFonts w:ascii="微软雅黑" w:eastAsia="微软雅黑" w:hAnsi="微软雅黑" w:cs="微软雅黑" w:hint="eastAsia"/>
                <w:color w:val="393939"/>
                <w:sz w:val="19"/>
                <w:szCs w:val="19"/>
              </w:rPr>
              <w:br/>
            </w:r>
            <w:r>
              <w:rPr>
                <w:rFonts w:ascii="微软雅黑" w:eastAsia="微软雅黑" w:hAnsi="微软雅黑" w:cs="微软雅黑" w:hint="eastAsia"/>
                <w:color w:val="393939"/>
                <w:sz w:val="19"/>
                <w:szCs w:val="19"/>
              </w:rPr>
              <w:lastRenderedPageBreak/>
              <w:t xml:space="preserve">(2)材质:PVC阻燃 </w:t>
            </w:r>
            <w:r>
              <w:rPr>
                <w:rFonts w:ascii="微软雅黑" w:eastAsia="微软雅黑" w:hAnsi="微软雅黑" w:cs="微软雅黑" w:hint="eastAsia"/>
                <w:color w:val="393939"/>
                <w:sz w:val="19"/>
                <w:szCs w:val="19"/>
              </w:rPr>
              <w:br/>
              <w:t>(3)名 称:明敷线槽</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140.200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8.1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30412245T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塑料线槽敷设(线槽断面周长≤170mm)</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140.200</w:t>
            </w:r>
          </w:p>
        </w:tc>
      </w:tr>
      <w:tr w:rsidR="00FF16D5" w:rsidTr="00614964">
        <w:trPr>
          <w:trHeight w:val="10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030411004001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配线照明线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(1)材质:铜芯 </w:t>
            </w:r>
            <w:r>
              <w:rPr>
                <w:rFonts w:ascii="微软雅黑" w:eastAsia="微软雅黑" w:hAnsi="微软雅黑" w:cs="微软雅黑" w:hint="eastAsia"/>
                <w:color w:val="393939"/>
                <w:sz w:val="19"/>
                <w:szCs w:val="19"/>
              </w:rPr>
              <w:br/>
              <w:t xml:space="preserve">(2)规格:BV2.5mm2 </w:t>
            </w:r>
            <w:r>
              <w:rPr>
                <w:rFonts w:ascii="微软雅黑" w:eastAsia="微软雅黑" w:hAnsi="微软雅黑" w:cs="微软雅黑" w:hint="eastAsia"/>
                <w:color w:val="393939"/>
                <w:sz w:val="19"/>
                <w:szCs w:val="19"/>
              </w:rPr>
              <w:br/>
              <w:t xml:space="preserve">(3)名 称:照明 </w:t>
            </w:r>
            <w:r>
              <w:rPr>
                <w:rFonts w:ascii="微软雅黑" w:eastAsia="微软雅黑" w:hAnsi="微软雅黑" w:cs="微软雅黑" w:hint="eastAsia"/>
                <w:color w:val="393939"/>
                <w:sz w:val="19"/>
                <w:szCs w:val="19"/>
              </w:rPr>
              <w:br/>
              <w:t xml:space="preserve">(4)配线形式:线槽 </w:t>
            </w:r>
            <w:r>
              <w:rPr>
                <w:rFonts w:ascii="微软雅黑" w:eastAsia="微软雅黑" w:hAnsi="微软雅黑" w:cs="微软雅黑" w:hint="eastAsia"/>
                <w:color w:val="393939"/>
                <w:sz w:val="19"/>
                <w:szCs w:val="19"/>
              </w:rPr>
              <w:br/>
              <w:t>(5)配线部位:天棚</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170.720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30413095T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线槽配线(单芯导线截面≤2.5mm2)</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单线</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170.720</w:t>
            </w:r>
          </w:p>
        </w:tc>
      </w:tr>
      <w:tr w:rsidR="00FF16D5" w:rsidTr="00614964">
        <w:trPr>
          <w:trHeight w:val="105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030411004002</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配线插座线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(1)规格:BV4mm2 </w:t>
            </w:r>
            <w:r>
              <w:rPr>
                <w:rFonts w:ascii="微软雅黑" w:eastAsia="微软雅黑" w:hAnsi="微软雅黑" w:cs="微软雅黑" w:hint="eastAsia"/>
                <w:color w:val="393939"/>
                <w:sz w:val="19"/>
                <w:szCs w:val="19"/>
              </w:rPr>
              <w:br/>
              <w:t xml:space="preserve">(2)名 称:插座 </w:t>
            </w:r>
            <w:r>
              <w:rPr>
                <w:rFonts w:ascii="微软雅黑" w:eastAsia="微软雅黑" w:hAnsi="微软雅黑" w:cs="微软雅黑" w:hint="eastAsia"/>
                <w:color w:val="393939"/>
                <w:sz w:val="19"/>
                <w:szCs w:val="19"/>
              </w:rPr>
              <w:br/>
              <w:t xml:space="preserve">(3)配线形式:线槽 </w:t>
            </w:r>
            <w:r>
              <w:rPr>
                <w:rFonts w:ascii="微软雅黑" w:eastAsia="微软雅黑" w:hAnsi="微软雅黑" w:cs="微软雅黑" w:hint="eastAsia"/>
                <w:color w:val="393939"/>
                <w:sz w:val="19"/>
                <w:szCs w:val="19"/>
              </w:rPr>
              <w:br/>
              <w:t>(4)配线部位:墙面</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320.340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30413096T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线槽配线(单芯导线截面≤4mm2)</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单线</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320.340</w:t>
            </w:r>
          </w:p>
        </w:tc>
      </w:tr>
      <w:tr w:rsidR="00FF16D5" w:rsidTr="00614964">
        <w:trPr>
          <w:trHeight w:val="105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030411004003</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配线空调线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(1)钢索材质、规格:BV6mm2</w:t>
            </w:r>
            <w:r>
              <w:rPr>
                <w:rFonts w:ascii="微软雅黑" w:eastAsia="微软雅黑" w:hAnsi="微软雅黑" w:cs="微软雅黑" w:hint="eastAsia"/>
                <w:color w:val="393939"/>
                <w:sz w:val="19"/>
                <w:szCs w:val="19"/>
              </w:rPr>
              <w:br/>
              <w:t>(2)配线形式:线槽</w:t>
            </w:r>
            <w:r>
              <w:rPr>
                <w:rFonts w:ascii="微软雅黑" w:eastAsia="微软雅黑" w:hAnsi="微软雅黑" w:cs="微软雅黑" w:hint="eastAsia"/>
                <w:color w:val="393939"/>
                <w:sz w:val="19"/>
                <w:szCs w:val="19"/>
              </w:rPr>
              <w:br/>
              <w:t>(3)配线部位:墙面</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110.220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30413096T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线槽配线(单芯导线截面≤6mm2)</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单线</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110.220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030413003001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打洞(孔)</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(1)规格:80mm </w:t>
            </w:r>
            <w:r>
              <w:rPr>
                <w:rFonts w:ascii="微软雅黑" w:eastAsia="微软雅黑" w:hAnsi="微软雅黑" w:cs="微软雅黑" w:hint="eastAsia"/>
                <w:color w:val="393939"/>
                <w:sz w:val="19"/>
                <w:szCs w:val="19"/>
              </w:rPr>
              <w:br/>
            </w:r>
            <w:r>
              <w:rPr>
                <w:rFonts w:ascii="微软雅黑" w:eastAsia="微软雅黑" w:hAnsi="微软雅黑" w:cs="微软雅黑" w:hint="eastAsia"/>
                <w:color w:val="393939"/>
                <w:sz w:val="19"/>
                <w:szCs w:val="19"/>
              </w:rPr>
              <w:lastRenderedPageBreak/>
              <w:t>(2)名 称:空调外孔</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lastRenderedPageBreak/>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墙面钻孔</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129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030404019001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控制开关</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(1)规格:自动 </w:t>
            </w:r>
            <w:r>
              <w:rPr>
                <w:rFonts w:ascii="微软雅黑" w:eastAsia="微软雅黑" w:hAnsi="微软雅黑" w:cs="微软雅黑" w:hint="eastAsia"/>
                <w:color w:val="393939"/>
                <w:sz w:val="19"/>
                <w:szCs w:val="19"/>
              </w:rPr>
              <w:br/>
              <w:t xml:space="preserve">(2)名 称:空气开关 </w:t>
            </w:r>
            <w:r>
              <w:rPr>
                <w:rFonts w:ascii="微软雅黑" w:eastAsia="微软雅黑" w:hAnsi="微软雅黑" w:cs="微软雅黑" w:hint="eastAsia"/>
                <w:color w:val="393939"/>
                <w:sz w:val="19"/>
                <w:szCs w:val="19"/>
              </w:rPr>
              <w:br/>
              <w:t xml:space="preserve">(3)接线端子材质、规格:bv2.5-4-6 </w:t>
            </w:r>
            <w:r>
              <w:rPr>
                <w:rFonts w:ascii="微软雅黑" w:eastAsia="微软雅黑" w:hAnsi="微软雅黑" w:cs="微软雅黑" w:hint="eastAsia"/>
                <w:color w:val="393939"/>
                <w:sz w:val="19"/>
                <w:szCs w:val="19"/>
              </w:rPr>
              <w:br/>
              <w:t>(4)额定电流(A):30A</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6.000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30415028T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DZ自动空气断路器安装(额定电流≤30A)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6.000</w:t>
            </w:r>
          </w:p>
        </w:tc>
      </w:tr>
      <w:tr w:rsidR="00FF16D5" w:rsidTr="00614964">
        <w:trPr>
          <w:trHeight w:val="79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030404034001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照明开关</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(1)规格:翘板 </w:t>
            </w:r>
            <w:r>
              <w:rPr>
                <w:rFonts w:ascii="微软雅黑" w:eastAsia="微软雅黑" w:hAnsi="微软雅黑" w:cs="微软雅黑" w:hint="eastAsia"/>
                <w:color w:val="393939"/>
                <w:sz w:val="19"/>
                <w:szCs w:val="19"/>
              </w:rPr>
              <w:br/>
              <w:t xml:space="preserve">(2)名 称:照明 </w:t>
            </w:r>
            <w:r>
              <w:rPr>
                <w:rFonts w:ascii="微软雅黑" w:eastAsia="微软雅黑" w:hAnsi="微软雅黑" w:cs="微软雅黑" w:hint="eastAsia"/>
                <w:color w:val="393939"/>
                <w:sz w:val="19"/>
                <w:szCs w:val="19"/>
              </w:rPr>
              <w:br/>
              <w:t>(3)安装方式:明装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30414282T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普通开关、按钮安装</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79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030404035001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插座（30A)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(1)规格:空调 </w:t>
            </w:r>
            <w:r>
              <w:rPr>
                <w:rFonts w:ascii="微软雅黑" w:eastAsia="微软雅黑" w:hAnsi="微软雅黑" w:cs="微软雅黑" w:hint="eastAsia"/>
                <w:color w:val="393939"/>
                <w:sz w:val="19"/>
                <w:szCs w:val="19"/>
              </w:rPr>
              <w:br/>
              <w:t xml:space="preserve">(2)名 称:三孔插座 </w:t>
            </w:r>
            <w:r>
              <w:rPr>
                <w:rFonts w:ascii="微软雅黑" w:eastAsia="微软雅黑" w:hAnsi="微软雅黑" w:cs="微软雅黑" w:hint="eastAsia"/>
                <w:color w:val="393939"/>
                <w:sz w:val="19"/>
                <w:szCs w:val="19"/>
              </w:rPr>
              <w:br/>
              <w:t>(3)安装方式:明装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30414300T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带接地空调插座</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79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030404035002</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插座</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(1)规格:15A </w:t>
            </w:r>
            <w:r>
              <w:rPr>
                <w:rFonts w:ascii="微软雅黑" w:eastAsia="微软雅黑" w:hAnsi="微软雅黑" w:cs="微软雅黑" w:hint="eastAsia"/>
                <w:color w:val="393939"/>
                <w:sz w:val="19"/>
                <w:szCs w:val="19"/>
              </w:rPr>
              <w:br/>
              <w:t xml:space="preserve">(2)名 称:插座 </w:t>
            </w:r>
            <w:r>
              <w:rPr>
                <w:rFonts w:ascii="微软雅黑" w:eastAsia="微软雅黑" w:hAnsi="微软雅黑" w:cs="微软雅黑" w:hint="eastAsia"/>
                <w:color w:val="393939"/>
                <w:sz w:val="19"/>
                <w:szCs w:val="19"/>
              </w:rPr>
              <w:br/>
              <w:t>(3)安装方式:明装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30414301T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五孔插座（15A）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16.000</w:t>
            </w:r>
          </w:p>
        </w:tc>
      </w:tr>
      <w:tr w:rsidR="00FF16D5" w:rsidTr="00614964">
        <w:trPr>
          <w:trHeight w:val="30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305培训教室</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17</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011610001001</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门窗拆除</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101BC004T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门窗拆除和搬运</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011614003001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拆除门、窗边修补</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xiang    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拆除门窗边水泥砂浆、砖砌修补</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010807001001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金属（铝合金）窗</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(1)框、扇材质:铝合金 </w:t>
            </w:r>
            <w:r>
              <w:rPr>
                <w:rFonts w:ascii="微软雅黑" w:eastAsia="微软雅黑" w:hAnsi="微软雅黑" w:cs="微软雅黑" w:hint="eastAsia"/>
                <w:color w:val="393939"/>
                <w:sz w:val="19"/>
                <w:szCs w:val="19"/>
              </w:rPr>
              <w:br/>
              <w:t>(2)玻璃品种、厚度:5mm</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14.950</w:t>
            </w:r>
          </w:p>
        </w:tc>
      </w:tr>
      <w:tr w:rsidR="00FF16D5" w:rsidTr="00614964">
        <w:trPr>
          <w:trHeight w:val="5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10108071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305间铝合金窗(铝合金推拉窗制作)</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14.950</w:t>
            </w:r>
          </w:p>
        </w:tc>
      </w:tr>
      <w:tr w:rsidR="00FF16D5" w:rsidTr="00614964">
        <w:trPr>
          <w:trHeight w:val="129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011406001005</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抹灰面涂料</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(1)基层类型:抹灰面 </w:t>
            </w:r>
            <w:r>
              <w:rPr>
                <w:rFonts w:ascii="微软雅黑" w:eastAsia="微软雅黑" w:hAnsi="微软雅黑" w:cs="微软雅黑" w:hint="eastAsia"/>
                <w:color w:val="393939"/>
                <w:sz w:val="19"/>
                <w:szCs w:val="19"/>
              </w:rPr>
              <w:br/>
              <w:t xml:space="preserve">(2)腻子种类、遍数:二遍 </w:t>
            </w:r>
            <w:r>
              <w:rPr>
                <w:rFonts w:ascii="微软雅黑" w:eastAsia="微软雅黑" w:hAnsi="微软雅黑" w:cs="微软雅黑" w:hint="eastAsia"/>
                <w:color w:val="393939"/>
                <w:sz w:val="19"/>
                <w:szCs w:val="19"/>
              </w:rPr>
              <w:br/>
              <w:t>(3)油漆涂料品种、遍数（或厚度）:涂料</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514.800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514.800</w:t>
            </w:r>
          </w:p>
        </w:tc>
      </w:tr>
      <w:tr w:rsidR="00FF16D5" w:rsidTr="00614964">
        <w:trPr>
          <w:trHeight w:val="154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010902002001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屋面防水层修补</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(1)防水</w:t>
            </w:r>
            <w:proofErr w:type="gramStart"/>
            <w:r>
              <w:rPr>
                <w:rFonts w:ascii="微软雅黑" w:eastAsia="微软雅黑" w:hAnsi="微软雅黑" w:cs="微软雅黑" w:hint="eastAsia"/>
                <w:color w:val="393939"/>
                <w:sz w:val="19"/>
                <w:szCs w:val="19"/>
              </w:rPr>
              <w:t>膜品种</w:t>
            </w:r>
            <w:proofErr w:type="gramEnd"/>
            <w:r>
              <w:rPr>
                <w:rFonts w:ascii="微软雅黑" w:eastAsia="微软雅黑" w:hAnsi="微软雅黑" w:cs="微软雅黑" w:hint="eastAsia"/>
                <w:color w:val="393939"/>
                <w:sz w:val="19"/>
                <w:szCs w:val="19"/>
              </w:rPr>
              <w:t xml:space="preserve">:防水材料 </w:t>
            </w:r>
            <w:r>
              <w:rPr>
                <w:rFonts w:ascii="微软雅黑" w:eastAsia="微软雅黑" w:hAnsi="微软雅黑" w:cs="微软雅黑" w:hint="eastAsia"/>
                <w:color w:val="393939"/>
                <w:sz w:val="19"/>
                <w:szCs w:val="19"/>
              </w:rPr>
              <w:br/>
              <w:t xml:space="preserve">(2)涂膜厚度、遍数:3遍 </w:t>
            </w:r>
            <w:r>
              <w:rPr>
                <w:rFonts w:ascii="微软雅黑" w:eastAsia="微软雅黑" w:hAnsi="微软雅黑" w:cs="微软雅黑" w:hint="eastAsia"/>
                <w:color w:val="393939"/>
                <w:sz w:val="19"/>
                <w:szCs w:val="19"/>
              </w:rPr>
              <w:br/>
              <w:t>(3)增强材料种类:玻璃纤维</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3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101BC006T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屋面防水层修补漏</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45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011607001001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卫生间保洁、垃圾运输和外运</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(1)人工和机械运输:</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31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101BC007T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卫生间保洁、垃圾外运清理</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bl>
    <w:p w:rsidR="00FF16D5" w:rsidRDefault="00FF16D5" w:rsidP="00FF16D5">
      <w:pPr>
        <w:pStyle w:val="ab"/>
        <w:ind w:left="-180" w:right="-180"/>
      </w:pPr>
      <w:r>
        <w:t> </w:t>
      </w:r>
    </w:p>
    <w:p w:rsidR="00FF16D5" w:rsidRDefault="00FF16D5" w:rsidP="00FF16D5">
      <w:pPr>
        <w:pStyle w:val="ab"/>
        <w:ind w:left="-180" w:right="-180"/>
      </w:pPr>
      <w:r>
        <w:t> </w:t>
      </w:r>
    </w:p>
    <w:tbl>
      <w:tblPr>
        <w:tblW w:w="9525" w:type="dxa"/>
        <w:tblInd w:w="-18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765"/>
        <w:gridCol w:w="1500"/>
        <w:gridCol w:w="2880"/>
        <w:gridCol w:w="2325"/>
        <w:gridCol w:w="765"/>
        <w:gridCol w:w="1290"/>
      </w:tblGrid>
      <w:tr w:rsidR="00FF16D5" w:rsidTr="00614964">
        <w:trPr>
          <w:trHeight w:val="225"/>
        </w:trPr>
        <w:tc>
          <w:tcPr>
            <w:tcW w:w="9525" w:type="dxa"/>
            <w:gridSpan w:val="6"/>
            <w:tcBorders>
              <w:top w:val="outset" w:sz="6" w:space="0" w:color="auto"/>
              <w:left w:val="outset" w:sz="6" w:space="0" w:color="auto"/>
              <w:bottom w:val="outset" w:sz="6" w:space="0" w:color="auto"/>
              <w:right w:val="outset"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附件2：三明教育学院过道、楼梯修缮工程</w:t>
            </w:r>
          </w:p>
        </w:tc>
      </w:tr>
      <w:tr w:rsidR="00FF16D5" w:rsidTr="00614964">
        <w:trPr>
          <w:trHeight w:val="462"/>
        </w:trPr>
        <w:tc>
          <w:tcPr>
            <w:tcW w:w="765" w:type="dxa"/>
            <w:vMerge w:val="restart"/>
            <w:tcBorders>
              <w:top w:val="single" w:sz="6" w:space="0" w:color="000000"/>
              <w:left w:val="single" w:sz="6" w:space="0" w:color="000000"/>
              <w:bottom w:val="single" w:sz="6" w:space="0" w:color="000000"/>
              <w:right w:val="single" w:sz="6" w:space="0" w:color="000000"/>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序号</w:t>
            </w:r>
          </w:p>
        </w:tc>
        <w:tc>
          <w:tcPr>
            <w:tcW w:w="150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项目编码</w:t>
            </w:r>
          </w:p>
        </w:tc>
        <w:tc>
          <w:tcPr>
            <w:tcW w:w="288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项目名 称</w:t>
            </w:r>
          </w:p>
        </w:tc>
        <w:tc>
          <w:tcPr>
            <w:tcW w:w="232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项目特征描述</w:t>
            </w:r>
          </w:p>
        </w:tc>
        <w:tc>
          <w:tcPr>
            <w:tcW w:w="76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计量单</w:t>
            </w:r>
            <w:r>
              <w:rPr>
                <w:rFonts w:ascii="微软雅黑" w:eastAsia="微软雅黑" w:hAnsi="微软雅黑" w:cs="微软雅黑" w:hint="eastAsia"/>
                <w:color w:val="393939"/>
                <w:sz w:val="19"/>
                <w:szCs w:val="19"/>
              </w:rPr>
              <w:lastRenderedPageBreak/>
              <w:t>位</w:t>
            </w:r>
          </w:p>
        </w:tc>
        <w:tc>
          <w:tcPr>
            <w:tcW w:w="129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工程量</w:t>
            </w:r>
          </w:p>
        </w:tc>
      </w:tr>
      <w:tr w:rsidR="00FF16D5" w:rsidTr="00614964">
        <w:trPr>
          <w:trHeight w:val="624"/>
        </w:trPr>
        <w:tc>
          <w:tcPr>
            <w:tcW w:w="765" w:type="dxa"/>
            <w:vMerge/>
            <w:tcBorders>
              <w:top w:val="single" w:sz="6" w:space="0" w:color="000000"/>
              <w:left w:val="single" w:sz="6" w:space="0" w:color="000000"/>
              <w:bottom w:val="single" w:sz="6" w:space="0" w:color="000000"/>
              <w:right w:val="single" w:sz="6" w:space="0" w:color="000000"/>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150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288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232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76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129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r>
      <w:tr w:rsidR="00FF16D5" w:rsidTr="00614964">
        <w:trPr>
          <w:trHeight w:val="210"/>
        </w:trPr>
        <w:tc>
          <w:tcPr>
            <w:tcW w:w="9525"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单项工程</w:t>
            </w:r>
          </w:p>
        </w:tc>
      </w:tr>
      <w:tr w:rsidR="00FF16D5" w:rsidTr="00614964">
        <w:trPr>
          <w:trHeight w:val="210"/>
        </w:trPr>
        <w:tc>
          <w:tcPr>
            <w:tcW w:w="9525"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房屋建筑与装饰工程</w:t>
            </w:r>
          </w:p>
        </w:tc>
      </w:tr>
      <w:tr w:rsidR="00FF16D5" w:rsidTr="00614964">
        <w:trPr>
          <w:trHeight w:val="210"/>
        </w:trPr>
        <w:tc>
          <w:tcPr>
            <w:tcW w:w="9525"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一般土建</w:t>
            </w:r>
          </w:p>
        </w:tc>
      </w:tr>
      <w:tr w:rsidR="00FF16D5" w:rsidTr="00614964">
        <w:trPr>
          <w:trHeight w:val="9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150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011201004001</w:t>
            </w:r>
          </w:p>
        </w:tc>
        <w:tc>
          <w:tcPr>
            <w:tcW w:w="288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楼梯过道栏杆等脱离零星拆除及砂浆补平</w:t>
            </w:r>
          </w:p>
        </w:tc>
        <w:tc>
          <w:tcPr>
            <w:tcW w:w="232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(1)基层类型:砖墙面 </w:t>
            </w:r>
            <w:r>
              <w:rPr>
                <w:rFonts w:ascii="微软雅黑" w:eastAsia="微软雅黑" w:hAnsi="微软雅黑" w:cs="微软雅黑" w:hint="eastAsia"/>
                <w:color w:val="393939"/>
                <w:sz w:val="19"/>
                <w:szCs w:val="19"/>
              </w:rPr>
              <w:br/>
              <w:t>(2)界面</w:t>
            </w:r>
            <w:proofErr w:type="gramStart"/>
            <w:r>
              <w:rPr>
                <w:rFonts w:ascii="微软雅黑" w:eastAsia="微软雅黑" w:hAnsi="微软雅黑" w:cs="微软雅黑" w:hint="eastAsia"/>
                <w:color w:val="393939"/>
                <w:sz w:val="19"/>
                <w:szCs w:val="19"/>
              </w:rPr>
              <w:t>剂类型</w:t>
            </w:r>
            <w:proofErr w:type="gramEnd"/>
            <w:r>
              <w:rPr>
                <w:rFonts w:ascii="微软雅黑" w:eastAsia="微软雅黑" w:hAnsi="微软雅黑" w:cs="微软雅黑" w:hint="eastAsia"/>
                <w:color w:val="393939"/>
                <w:sz w:val="19"/>
                <w:szCs w:val="19"/>
              </w:rPr>
              <w:t xml:space="preserve">:修补砖砂浆 </w:t>
            </w:r>
            <w:r>
              <w:rPr>
                <w:rFonts w:ascii="微软雅黑" w:eastAsia="微软雅黑" w:hAnsi="微软雅黑" w:cs="微软雅黑" w:hint="eastAsia"/>
                <w:color w:val="393939"/>
                <w:sz w:val="19"/>
                <w:szCs w:val="19"/>
              </w:rPr>
              <w:br/>
              <w:t>(3)找平层砂浆厚度、配合比:1:2.5砂浆</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29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10114195T</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零星修补项目</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58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011605002002</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外运</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(1)建筑垃圾外运:6层 </w:t>
            </w:r>
            <w:r>
              <w:rPr>
                <w:rFonts w:ascii="微软雅黑" w:eastAsia="微软雅黑" w:hAnsi="微软雅黑" w:cs="微软雅黑" w:hint="eastAsia"/>
                <w:color w:val="393939"/>
                <w:sz w:val="19"/>
                <w:szCs w:val="19"/>
              </w:rPr>
              <w:br/>
              <w:t>(2)饰面材料种类:瓷砖砂浆等</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m3</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12.740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101BC016T</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建筑垃圾外运10公里外</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210"/>
        </w:trPr>
        <w:tc>
          <w:tcPr>
            <w:tcW w:w="9525"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装饰</w:t>
            </w:r>
          </w:p>
        </w:tc>
      </w:tr>
      <w:tr w:rsidR="00FF16D5" w:rsidTr="00614964">
        <w:trPr>
          <w:trHeight w:val="115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w:t>
            </w:r>
          </w:p>
        </w:tc>
        <w:tc>
          <w:tcPr>
            <w:tcW w:w="150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011406001004</w:t>
            </w:r>
          </w:p>
        </w:tc>
        <w:tc>
          <w:tcPr>
            <w:tcW w:w="288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一层走廊内墙面涂料</w:t>
            </w:r>
          </w:p>
        </w:tc>
        <w:tc>
          <w:tcPr>
            <w:tcW w:w="232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(1)部位:走廊墙面一层到六层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(4)油漆涂料品种、遍数（或厚度）:乳胶漆</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339.180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339.180</w:t>
            </w:r>
          </w:p>
        </w:tc>
      </w:tr>
      <w:tr w:rsidR="00FF16D5" w:rsidTr="00614964">
        <w:trPr>
          <w:trHeight w:val="58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4</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011407003003</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走廊栏杆板涂料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(1)腻子种类、遍数:二遍 </w:t>
            </w:r>
            <w:r>
              <w:rPr>
                <w:rFonts w:ascii="微软雅黑" w:eastAsia="微软雅黑" w:hAnsi="微软雅黑" w:cs="微软雅黑" w:hint="eastAsia"/>
                <w:color w:val="393939"/>
                <w:sz w:val="19"/>
                <w:szCs w:val="19"/>
              </w:rPr>
              <w:br/>
              <w:t>(2)涂料品种、遍数（或厚度）:涂料二遍</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382.500</w:t>
            </w:r>
          </w:p>
        </w:tc>
      </w:tr>
      <w:tr w:rsidR="00FF16D5" w:rsidTr="00614964">
        <w:trPr>
          <w:trHeight w:val="40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10114158</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外墙丙烯酸酯涂料(混凝土花格窗栏杆花饰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382.500</w:t>
            </w:r>
          </w:p>
        </w:tc>
      </w:tr>
      <w:tr w:rsidR="00FF16D5" w:rsidTr="00614964">
        <w:trPr>
          <w:trHeight w:val="9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011406001006</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一层走廊内墙面涂料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(1)部位:走廊墙面一层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273.990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273.990</w:t>
            </w:r>
          </w:p>
        </w:tc>
      </w:tr>
      <w:tr w:rsidR="00FF16D5" w:rsidTr="00614964">
        <w:trPr>
          <w:trHeight w:val="115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011406001008</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三层至五层走廊内墙面涂料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(1)部位:走廊墙面三层到五层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670.250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10114147T</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670.250</w:t>
            </w:r>
          </w:p>
        </w:tc>
      </w:tr>
      <w:tr w:rsidR="00FF16D5" w:rsidTr="00614964">
        <w:trPr>
          <w:trHeight w:val="115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011406001009</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三层至五层天棚面涂料（</w:t>
            </w:r>
            <w:proofErr w:type="gramStart"/>
            <w:r>
              <w:rPr>
                <w:rFonts w:ascii="微软雅黑" w:eastAsia="微软雅黑" w:hAnsi="微软雅黑" w:cs="微软雅黑" w:hint="eastAsia"/>
                <w:color w:val="393939"/>
                <w:sz w:val="19"/>
                <w:szCs w:val="19"/>
              </w:rPr>
              <w:t>含梁边</w:t>
            </w:r>
            <w:proofErr w:type="gramEnd"/>
            <w:r>
              <w:rPr>
                <w:rFonts w:ascii="微软雅黑" w:eastAsia="微软雅黑" w:hAnsi="微软雅黑" w:cs="微软雅黑" w:hint="eastAsia"/>
                <w:color w:val="393939"/>
                <w:sz w:val="19"/>
                <w:szCs w:val="19"/>
              </w:rPr>
              <w:t>等）</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(1)部位:天棚三层至五层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w:t>
            </w:r>
            <w:r>
              <w:rPr>
                <w:rFonts w:ascii="微软雅黑" w:eastAsia="微软雅黑" w:hAnsi="微软雅黑" w:cs="微软雅黑" w:hint="eastAsia"/>
                <w:color w:val="393939"/>
                <w:sz w:val="19"/>
                <w:szCs w:val="19"/>
              </w:rPr>
              <w:lastRenderedPageBreak/>
              <w:t>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574.440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7.1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574.440</w:t>
            </w:r>
          </w:p>
        </w:tc>
      </w:tr>
      <w:tr w:rsidR="00FF16D5" w:rsidTr="00614964">
        <w:trPr>
          <w:trHeight w:val="9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011406001010</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六层走廊内墙面涂料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(1)部位:走廊墙面六层</w:t>
            </w:r>
            <w:r>
              <w:rPr>
                <w:rFonts w:ascii="微软雅黑" w:eastAsia="微软雅黑" w:hAnsi="微软雅黑" w:cs="微软雅黑" w:hint="eastAsia"/>
                <w:color w:val="393939"/>
                <w:sz w:val="19"/>
                <w:szCs w:val="19"/>
              </w:rPr>
              <w:br/>
              <w:t>(2)基层类型:抹灰面</w:t>
            </w:r>
            <w:r>
              <w:rPr>
                <w:rFonts w:ascii="微软雅黑" w:eastAsia="微软雅黑" w:hAnsi="微软雅黑" w:cs="微软雅黑" w:hint="eastAsia"/>
                <w:color w:val="393939"/>
                <w:sz w:val="19"/>
                <w:szCs w:val="19"/>
              </w:rPr>
              <w:br/>
              <w:t>(3)腻子种类、遍数:二遍</w:t>
            </w:r>
            <w:r>
              <w:rPr>
                <w:rFonts w:ascii="微软雅黑" w:eastAsia="微软雅黑" w:hAnsi="微软雅黑" w:cs="微软雅黑" w:hint="eastAsia"/>
                <w:color w:val="393939"/>
                <w:sz w:val="19"/>
                <w:szCs w:val="19"/>
              </w:rPr>
              <w:br/>
              <w:t>(4)油漆涂料品种、遍数（或厚度）:乳胶漆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282.140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282.140</w:t>
            </w:r>
          </w:p>
        </w:tc>
      </w:tr>
      <w:tr w:rsidR="00FF16D5" w:rsidTr="00614964">
        <w:trPr>
          <w:trHeight w:val="9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011406001011</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六层走廊天棚面涂料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(1)部位:天棚（六层）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(4)油漆涂料品种、遍数（或厚度）:乳乳胶</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166.566</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166.566</w:t>
            </w:r>
          </w:p>
        </w:tc>
      </w:tr>
      <w:tr w:rsidR="00FF16D5" w:rsidTr="00614964">
        <w:trPr>
          <w:trHeight w:val="9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011406001013</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楼梯天棚面涂料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(1)部位:楼梯天棚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360.360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360.360</w:t>
            </w:r>
          </w:p>
        </w:tc>
      </w:tr>
      <w:tr w:rsidR="00FF16D5" w:rsidTr="00614964">
        <w:trPr>
          <w:trHeight w:val="115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011406001005</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二层走廊天棚涂料(含</w:t>
            </w:r>
            <w:proofErr w:type="gramStart"/>
            <w:r>
              <w:rPr>
                <w:rFonts w:ascii="微软雅黑" w:eastAsia="微软雅黑" w:hAnsi="微软雅黑" w:cs="微软雅黑" w:hint="eastAsia"/>
                <w:color w:val="393939"/>
                <w:sz w:val="19"/>
                <w:szCs w:val="19"/>
              </w:rPr>
              <w:t>粱</w:t>
            </w:r>
            <w:proofErr w:type="gramEnd"/>
            <w:r>
              <w:rPr>
                <w:rFonts w:ascii="微软雅黑" w:eastAsia="微软雅黑" w:hAnsi="微软雅黑" w:cs="微软雅黑" w:hint="eastAsia"/>
                <w:color w:val="393939"/>
                <w:sz w:val="19"/>
                <w:szCs w:val="19"/>
              </w:rPr>
              <w:t>边)</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(1)部位:天棚（走廊二层）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(4)油漆涂料品种、遍数（或厚度）:乳胶漆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231.220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231.220</w:t>
            </w:r>
          </w:p>
        </w:tc>
      </w:tr>
      <w:tr w:rsidR="00FF16D5" w:rsidTr="00614964">
        <w:trPr>
          <w:trHeight w:val="25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011206003001</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楼梯拉扶手修复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(1)基层类型、部位:楼梯</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77.190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10112056</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楼梯拉扶手等修缮</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77.190</w:t>
            </w:r>
          </w:p>
        </w:tc>
      </w:tr>
      <w:tr w:rsidR="00FF16D5" w:rsidTr="00614964">
        <w:trPr>
          <w:trHeight w:val="40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011503002001</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硬木扶手</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(1)材料:硬木 </w:t>
            </w:r>
            <w:r>
              <w:rPr>
                <w:rFonts w:ascii="微软雅黑" w:eastAsia="微软雅黑" w:hAnsi="微软雅黑" w:cs="微软雅黑" w:hint="eastAsia"/>
                <w:color w:val="393939"/>
                <w:sz w:val="19"/>
                <w:szCs w:val="19"/>
              </w:rPr>
              <w:br/>
              <w:t>(2)防护材料种类:油漆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93.000</w:t>
            </w:r>
          </w:p>
        </w:tc>
      </w:tr>
      <w:tr w:rsidR="00FF16D5" w:rsidTr="00614964">
        <w:trPr>
          <w:trHeight w:val="40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10114033</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木扶手(不带托板 刷底油、调和漆二遍)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93.000</w:t>
            </w:r>
          </w:p>
        </w:tc>
      </w:tr>
      <w:tr w:rsidR="00FF16D5" w:rsidTr="00614964">
        <w:trPr>
          <w:trHeight w:val="78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011406001012</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楼梯内墙面涂料</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(1)基层类型:抹灰面 </w:t>
            </w:r>
            <w:r>
              <w:rPr>
                <w:rFonts w:ascii="微软雅黑" w:eastAsia="微软雅黑" w:hAnsi="微软雅黑" w:cs="微软雅黑" w:hint="eastAsia"/>
                <w:color w:val="393939"/>
                <w:sz w:val="19"/>
                <w:szCs w:val="19"/>
              </w:rPr>
              <w:br/>
              <w:t xml:space="preserve">(2)腻子种类、遍数:二遍 </w:t>
            </w:r>
            <w:r>
              <w:rPr>
                <w:rFonts w:ascii="微软雅黑" w:eastAsia="微软雅黑" w:hAnsi="微软雅黑" w:cs="微软雅黑" w:hint="eastAsia"/>
                <w:color w:val="393939"/>
                <w:sz w:val="19"/>
                <w:szCs w:val="19"/>
              </w:rPr>
              <w:br/>
              <w:t>(3)油漆涂料品种、遍数（或厚度）:乳胶漆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695.610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内墙涂料(墙面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695.610</w:t>
            </w:r>
          </w:p>
        </w:tc>
      </w:tr>
      <w:tr w:rsidR="00FF16D5" w:rsidTr="00614964">
        <w:trPr>
          <w:trHeight w:val="78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011407003004</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铁门、栏栅刷油漆</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(1)腻子种类、遍数:防锈漆、银粉漆 </w:t>
            </w:r>
            <w:r>
              <w:rPr>
                <w:rFonts w:ascii="微软雅黑" w:eastAsia="微软雅黑" w:hAnsi="微软雅黑" w:cs="微软雅黑" w:hint="eastAsia"/>
                <w:color w:val="393939"/>
                <w:sz w:val="19"/>
                <w:szCs w:val="19"/>
              </w:rPr>
              <w:br/>
              <w:t>(2)涂料品种、遍数（或厚度）:一遍、二遍</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66.440</w:t>
            </w:r>
          </w:p>
        </w:tc>
      </w:tr>
      <w:tr w:rsidR="00FF16D5" w:rsidTr="00614964">
        <w:trPr>
          <w:trHeight w:val="40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10114110</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金属</w:t>
            </w:r>
            <w:proofErr w:type="gramStart"/>
            <w:r>
              <w:rPr>
                <w:rFonts w:ascii="微软雅黑" w:eastAsia="微软雅黑" w:hAnsi="微软雅黑" w:cs="微软雅黑" w:hint="eastAsia"/>
                <w:color w:val="393939"/>
                <w:sz w:val="19"/>
                <w:szCs w:val="19"/>
              </w:rPr>
              <w:t>面其他</w:t>
            </w:r>
            <w:proofErr w:type="gramEnd"/>
            <w:r>
              <w:rPr>
                <w:rFonts w:ascii="微软雅黑" w:eastAsia="微软雅黑" w:hAnsi="微软雅黑" w:cs="微软雅黑" w:hint="eastAsia"/>
                <w:color w:val="393939"/>
                <w:sz w:val="19"/>
                <w:szCs w:val="19"/>
              </w:rPr>
              <w:t>油漆(金属面 红丹防锈</w:t>
            </w:r>
            <w:r>
              <w:rPr>
                <w:rFonts w:ascii="微软雅黑" w:eastAsia="微软雅黑" w:hAnsi="微软雅黑" w:cs="微软雅黑" w:hint="eastAsia"/>
                <w:color w:val="393939"/>
                <w:sz w:val="19"/>
                <w:szCs w:val="19"/>
              </w:rPr>
              <w:lastRenderedPageBreak/>
              <w:t>漆一遍)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66.440</w:t>
            </w:r>
          </w:p>
        </w:tc>
      </w:tr>
      <w:tr w:rsidR="00FF16D5" w:rsidTr="00614964">
        <w:trPr>
          <w:trHeight w:val="40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15.2</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10114115</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金属</w:t>
            </w:r>
            <w:proofErr w:type="gramStart"/>
            <w:r>
              <w:rPr>
                <w:rFonts w:ascii="微软雅黑" w:eastAsia="微软雅黑" w:hAnsi="微软雅黑" w:cs="微软雅黑" w:hint="eastAsia"/>
                <w:color w:val="393939"/>
                <w:sz w:val="19"/>
                <w:szCs w:val="19"/>
              </w:rPr>
              <w:t>面其他</w:t>
            </w:r>
            <w:proofErr w:type="gramEnd"/>
            <w:r>
              <w:rPr>
                <w:rFonts w:ascii="微软雅黑" w:eastAsia="微软雅黑" w:hAnsi="微软雅黑" w:cs="微软雅黑" w:hint="eastAsia"/>
                <w:color w:val="393939"/>
                <w:sz w:val="19"/>
                <w:szCs w:val="19"/>
              </w:rPr>
              <w:t>油漆(金属面 银粉漆二遍)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66.440</w:t>
            </w:r>
          </w:p>
        </w:tc>
      </w:tr>
      <w:tr w:rsidR="00FF16D5" w:rsidTr="00614964">
        <w:trPr>
          <w:trHeight w:val="58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011502002001</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二层踢脚线油漆</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(1)基层类型:木质 </w:t>
            </w:r>
            <w:r>
              <w:rPr>
                <w:rFonts w:ascii="微软雅黑" w:eastAsia="微软雅黑" w:hAnsi="微软雅黑" w:cs="微软雅黑" w:hint="eastAsia"/>
                <w:color w:val="393939"/>
                <w:sz w:val="19"/>
                <w:szCs w:val="19"/>
              </w:rPr>
              <w:br/>
              <w:t>(2)防护材料种类:油漆（本色）</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83.000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10114057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踢脚线油漆</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12.450</w:t>
            </w:r>
          </w:p>
        </w:tc>
      </w:tr>
      <w:tr w:rsidR="00FF16D5" w:rsidTr="00614964">
        <w:trPr>
          <w:trHeight w:val="58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011502002002</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三层至六层踢脚线油漆</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(1)基层类型:木质</w:t>
            </w:r>
            <w:r>
              <w:rPr>
                <w:rFonts w:ascii="微软雅黑" w:eastAsia="微软雅黑" w:hAnsi="微软雅黑" w:cs="微软雅黑" w:hint="eastAsia"/>
                <w:color w:val="393939"/>
                <w:sz w:val="19"/>
                <w:szCs w:val="19"/>
              </w:rPr>
              <w:br/>
              <w:t>(2)防护材料种类:油漆本色</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476.000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10114057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三层至六层踢脚线油漆</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71.400</w:t>
            </w:r>
          </w:p>
        </w:tc>
      </w:tr>
      <w:tr w:rsidR="00FF16D5" w:rsidTr="00614964">
        <w:trPr>
          <w:trHeight w:val="58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011604002003</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旧墙面铲除旧涂料层</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(1)拆除部位:墙面旧涂料 </w:t>
            </w:r>
            <w:r>
              <w:rPr>
                <w:rFonts w:ascii="微软雅黑" w:eastAsia="微软雅黑" w:hAnsi="微软雅黑" w:cs="微软雅黑" w:hint="eastAsia"/>
                <w:color w:val="393939"/>
                <w:sz w:val="19"/>
                <w:szCs w:val="19"/>
              </w:rPr>
              <w:br/>
              <w:t>(2)表面质:油漆涂料</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1548.720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10116045</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旧墙面铲除水泥漆等涂层</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1548.720</w:t>
            </w:r>
          </w:p>
        </w:tc>
      </w:tr>
      <w:tr w:rsidR="00FF16D5" w:rsidTr="00614964">
        <w:trPr>
          <w:trHeight w:val="78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011406001007</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一层天棚面涂料(含</w:t>
            </w:r>
            <w:proofErr w:type="gramStart"/>
            <w:r>
              <w:rPr>
                <w:rFonts w:ascii="微软雅黑" w:eastAsia="微软雅黑" w:hAnsi="微软雅黑" w:cs="微软雅黑" w:hint="eastAsia"/>
                <w:color w:val="393939"/>
                <w:sz w:val="19"/>
                <w:szCs w:val="19"/>
              </w:rPr>
              <w:t>粱</w:t>
            </w:r>
            <w:proofErr w:type="gramEnd"/>
            <w:r>
              <w:rPr>
                <w:rFonts w:ascii="微软雅黑" w:eastAsia="微软雅黑" w:hAnsi="微软雅黑" w:cs="微软雅黑" w:hint="eastAsia"/>
                <w:color w:val="393939"/>
                <w:sz w:val="19"/>
                <w:szCs w:val="19"/>
              </w:rPr>
              <w:t>边)</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(1)部位:天棚（一层） </w:t>
            </w:r>
            <w:r>
              <w:rPr>
                <w:rFonts w:ascii="微软雅黑" w:eastAsia="微软雅黑" w:hAnsi="微软雅黑" w:cs="微软雅黑" w:hint="eastAsia"/>
                <w:color w:val="393939"/>
                <w:sz w:val="19"/>
                <w:szCs w:val="19"/>
              </w:rPr>
              <w:br/>
              <w:t xml:space="preserve">(2)基层类型:抹灰面 </w:t>
            </w:r>
            <w:r>
              <w:rPr>
                <w:rFonts w:ascii="微软雅黑" w:eastAsia="微软雅黑" w:hAnsi="微软雅黑" w:cs="微软雅黑" w:hint="eastAsia"/>
                <w:color w:val="393939"/>
                <w:sz w:val="19"/>
                <w:szCs w:val="19"/>
              </w:rPr>
              <w:br/>
              <w:t xml:space="preserve">(3)腻子种类、遍数:二遍 </w:t>
            </w:r>
            <w:r>
              <w:rPr>
                <w:rFonts w:ascii="微软雅黑" w:eastAsia="微软雅黑" w:hAnsi="微软雅黑" w:cs="微软雅黑" w:hint="eastAsia"/>
                <w:color w:val="393939"/>
                <w:sz w:val="19"/>
                <w:szCs w:val="19"/>
              </w:rPr>
              <w:br/>
              <w:t>(4)乳胶漆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231.220</w:t>
            </w:r>
          </w:p>
        </w:tc>
      </w:tr>
      <w:tr w:rsidR="00FF16D5" w:rsidTr="00614964">
        <w:trPr>
          <w:trHeight w:val="2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231.220</w:t>
            </w:r>
          </w:p>
        </w:tc>
      </w:tr>
      <w:tr w:rsidR="00FF16D5" w:rsidTr="00614964">
        <w:trPr>
          <w:trHeight w:val="40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011406003001</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墙面铲除封固胶一遍（旧墙面加固）</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(1)部位:过道 </w:t>
            </w:r>
            <w:r>
              <w:rPr>
                <w:rFonts w:ascii="微软雅黑" w:eastAsia="微软雅黑" w:hAnsi="微软雅黑" w:cs="微软雅黑" w:hint="eastAsia"/>
                <w:color w:val="393939"/>
                <w:sz w:val="19"/>
                <w:szCs w:val="19"/>
              </w:rPr>
              <w:br/>
              <w:t>(2)基层类型:封固胶</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1548.720</w:t>
            </w:r>
          </w:p>
        </w:tc>
      </w:tr>
      <w:tr w:rsidR="00FF16D5" w:rsidTr="00614964">
        <w:trPr>
          <w:trHeight w:val="22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20.1</w:t>
            </w:r>
          </w:p>
        </w:tc>
        <w:tc>
          <w:tcPr>
            <w:tcW w:w="150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10114148</w:t>
            </w:r>
          </w:p>
        </w:tc>
        <w:tc>
          <w:tcPr>
            <w:tcW w:w="288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内墙面铲除封闭封固胶</w:t>
            </w:r>
          </w:p>
        </w:tc>
        <w:tc>
          <w:tcPr>
            <w:tcW w:w="2325"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29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1548.720</w:t>
            </w:r>
          </w:p>
        </w:tc>
      </w:tr>
    </w:tbl>
    <w:p w:rsidR="00FF16D5" w:rsidRDefault="00FF16D5" w:rsidP="00FF16D5">
      <w:pPr>
        <w:pStyle w:val="ab"/>
        <w:ind w:left="-180" w:right="-180"/>
      </w:pPr>
      <w:r>
        <w:t> </w:t>
      </w:r>
    </w:p>
    <w:p w:rsidR="00FF16D5" w:rsidRDefault="00FF16D5" w:rsidP="00FF16D5">
      <w:pPr>
        <w:pStyle w:val="ab"/>
        <w:ind w:left="-180" w:right="-180"/>
      </w:pPr>
      <w:r>
        <w:t> </w:t>
      </w:r>
    </w:p>
    <w:p w:rsidR="00FF16D5" w:rsidRDefault="00FF16D5" w:rsidP="00FF16D5">
      <w:pPr>
        <w:pStyle w:val="ab"/>
        <w:ind w:left="-180" w:right="-180"/>
      </w:pPr>
      <w:r>
        <w:lastRenderedPageBreak/>
        <w:t> </w:t>
      </w:r>
    </w:p>
    <w:tbl>
      <w:tblPr>
        <w:tblW w:w="9600" w:type="dxa"/>
        <w:tblInd w:w="-18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765"/>
        <w:gridCol w:w="1515"/>
        <w:gridCol w:w="2910"/>
        <w:gridCol w:w="2340"/>
        <w:gridCol w:w="765"/>
        <w:gridCol w:w="1305"/>
      </w:tblGrid>
      <w:tr w:rsidR="00FF16D5" w:rsidTr="00614964">
        <w:trPr>
          <w:trHeight w:val="255"/>
        </w:trPr>
        <w:tc>
          <w:tcPr>
            <w:tcW w:w="9600" w:type="dxa"/>
            <w:gridSpan w:val="6"/>
            <w:tcBorders>
              <w:top w:val="outset" w:sz="6" w:space="0" w:color="auto"/>
              <w:left w:val="outset" w:sz="6" w:space="0" w:color="auto"/>
              <w:bottom w:val="outset" w:sz="6" w:space="0" w:color="auto"/>
              <w:right w:val="outset"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附件3：三明教育学院六</w:t>
            </w:r>
            <w:proofErr w:type="gramStart"/>
            <w:r>
              <w:rPr>
                <w:rFonts w:ascii="微软雅黑" w:eastAsia="微软雅黑" w:hAnsi="微软雅黑" w:cs="微软雅黑" w:hint="eastAsia"/>
                <w:color w:val="393939"/>
                <w:sz w:val="19"/>
                <w:szCs w:val="19"/>
              </w:rPr>
              <w:t>楼培训</w:t>
            </w:r>
            <w:proofErr w:type="gramEnd"/>
            <w:r>
              <w:rPr>
                <w:rFonts w:ascii="微软雅黑" w:eastAsia="微软雅黑" w:hAnsi="微软雅黑" w:cs="微软雅黑" w:hint="eastAsia"/>
                <w:color w:val="393939"/>
                <w:sz w:val="19"/>
                <w:szCs w:val="19"/>
              </w:rPr>
              <w:t>教室修缮工程</w:t>
            </w:r>
          </w:p>
        </w:tc>
      </w:tr>
      <w:tr w:rsidR="00FF16D5" w:rsidTr="00614964">
        <w:trPr>
          <w:trHeight w:val="462"/>
        </w:trPr>
        <w:tc>
          <w:tcPr>
            <w:tcW w:w="765" w:type="dxa"/>
            <w:vMerge w:val="restart"/>
            <w:tcBorders>
              <w:top w:val="single" w:sz="6" w:space="0" w:color="000000"/>
              <w:left w:val="single" w:sz="6" w:space="0" w:color="000000"/>
              <w:bottom w:val="single" w:sz="6" w:space="0" w:color="000000"/>
              <w:right w:val="single" w:sz="6" w:space="0" w:color="000000"/>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序号</w:t>
            </w:r>
          </w:p>
        </w:tc>
        <w:tc>
          <w:tcPr>
            <w:tcW w:w="151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项目编码</w:t>
            </w:r>
          </w:p>
        </w:tc>
        <w:tc>
          <w:tcPr>
            <w:tcW w:w="291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项目名 称</w:t>
            </w:r>
          </w:p>
        </w:tc>
        <w:tc>
          <w:tcPr>
            <w:tcW w:w="2340"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项目特征描述</w:t>
            </w:r>
          </w:p>
        </w:tc>
        <w:tc>
          <w:tcPr>
            <w:tcW w:w="76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计量单位</w:t>
            </w:r>
          </w:p>
        </w:tc>
        <w:tc>
          <w:tcPr>
            <w:tcW w:w="1305" w:type="dxa"/>
            <w:vMerge w:val="restart"/>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工程量</w:t>
            </w:r>
          </w:p>
        </w:tc>
      </w:tr>
      <w:tr w:rsidR="00FF16D5" w:rsidTr="00614964">
        <w:trPr>
          <w:trHeight w:val="624"/>
        </w:trPr>
        <w:tc>
          <w:tcPr>
            <w:tcW w:w="765" w:type="dxa"/>
            <w:vMerge/>
            <w:tcBorders>
              <w:top w:val="single" w:sz="6" w:space="0" w:color="000000"/>
              <w:left w:val="single" w:sz="6" w:space="0" w:color="000000"/>
              <w:bottom w:val="single" w:sz="6" w:space="0" w:color="000000"/>
              <w:right w:val="single" w:sz="6" w:space="0" w:color="000000"/>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151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291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2340"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76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c>
          <w:tcPr>
            <w:tcW w:w="1305" w:type="dxa"/>
            <w:vMerge/>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rPr>
                <w:rFonts w:ascii="微软雅黑" w:eastAsia="微软雅黑" w:hAnsi="微软雅黑" w:cs="微软雅黑"/>
                <w:color w:val="393939"/>
                <w:sz w:val="19"/>
                <w:szCs w:val="19"/>
              </w:rPr>
            </w:pPr>
          </w:p>
        </w:tc>
      </w:tr>
      <w:tr w:rsidR="00FF16D5" w:rsidTr="00614964">
        <w:trPr>
          <w:trHeight w:val="24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单项工程</w:t>
            </w:r>
          </w:p>
        </w:tc>
      </w:tr>
      <w:tr w:rsidR="00FF16D5" w:rsidTr="00614964">
        <w:trPr>
          <w:trHeight w:val="24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房屋建筑与装饰工程</w:t>
            </w:r>
          </w:p>
        </w:tc>
      </w:tr>
      <w:tr w:rsidR="00FF16D5" w:rsidTr="00614964">
        <w:trPr>
          <w:trHeight w:val="24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一般土建</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011605001002</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平面块料拆除</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(1)拆除的基层类型:混凝土 </w:t>
            </w:r>
            <w:r>
              <w:rPr>
                <w:rFonts w:ascii="微软雅黑" w:eastAsia="微软雅黑" w:hAnsi="微软雅黑" w:cs="微软雅黑" w:hint="eastAsia"/>
                <w:color w:val="393939"/>
                <w:sz w:val="19"/>
                <w:szCs w:val="19"/>
              </w:rPr>
              <w:br/>
              <w:t>(2)饰面材料种类:木板地面</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119.952</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10116043</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拆除地面装饰层(拆除木地板面层 不带龙骨)</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119.952</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011606003001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天棚面龙骨及饰面拆除</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(1)拆除的基层类型:铝合金 </w:t>
            </w:r>
            <w:r>
              <w:rPr>
                <w:rFonts w:ascii="微软雅黑" w:eastAsia="微软雅黑" w:hAnsi="微软雅黑" w:cs="微软雅黑" w:hint="eastAsia"/>
                <w:color w:val="393939"/>
                <w:sz w:val="19"/>
                <w:szCs w:val="19"/>
              </w:rPr>
              <w:br/>
              <w:t>(2)龙骨及饰面种类:轻钢龙骨</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119.952</w:t>
            </w:r>
          </w:p>
        </w:tc>
      </w:tr>
      <w:tr w:rsidR="00FF16D5" w:rsidTr="00614964">
        <w:trPr>
          <w:trHeight w:val="39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10116066</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拆除天棚装饰层(铝合金天棚)</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119.952</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011614002001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原桌椅拆除</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(1)构件名 称:旧桌椅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座</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120.000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10116119T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拆除旧桌椅</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120.000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011708001001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建筑垃圾搬运</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(1)搬运内容:拆除物 </w:t>
            </w:r>
            <w:r>
              <w:rPr>
                <w:rFonts w:ascii="微软雅黑" w:eastAsia="微软雅黑" w:hAnsi="微软雅黑" w:cs="微软雅黑" w:hint="eastAsia"/>
                <w:color w:val="393939"/>
                <w:sz w:val="19"/>
                <w:szCs w:val="19"/>
              </w:rPr>
              <w:br/>
              <w:t>(2)搬运距离:10KM</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项</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40101089T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自卸汽车运土(载重10t以内 运距12km以内)</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m3</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19.050</w:t>
            </w:r>
          </w:p>
        </w:tc>
      </w:tr>
      <w:tr w:rsidR="00FF16D5" w:rsidTr="00614964">
        <w:trPr>
          <w:trHeight w:val="24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装饰</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5</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011501018001</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布艺软包椅子靠背后带写字台</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130.000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10115004T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软质</w:t>
            </w:r>
            <w:proofErr w:type="gramStart"/>
            <w:r>
              <w:rPr>
                <w:rFonts w:ascii="微软雅黑" w:eastAsia="微软雅黑" w:hAnsi="微软雅黑" w:cs="微软雅黑" w:hint="eastAsia"/>
                <w:color w:val="393939"/>
                <w:sz w:val="19"/>
                <w:szCs w:val="19"/>
              </w:rPr>
              <w:t>坐椅</w:t>
            </w:r>
            <w:proofErr w:type="gramEnd"/>
            <w:r>
              <w:rPr>
                <w:rFonts w:ascii="微软雅黑" w:eastAsia="微软雅黑" w:hAnsi="微软雅黑" w:cs="微软雅黑" w:hint="eastAsia"/>
                <w:color w:val="393939"/>
                <w:sz w:val="19"/>
                <w:szCs w:val="19"/>
              </w:rPr>
              <w:t>带写字台</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130.000</w:t>
            </w:r>
          </w:p>
        </w:tc>
      </w:tr>
      <w:tr w:rsidR="00FF16D5" w:rsidTr="00614964">
        <w:trPr>
          <w:trHeight w:val="57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011501021001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前台桌1500mm*4</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10115024T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双人桌</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详见附件4</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5.000</w:t>
            </w:r>
          </w:p>
        </w:tc>
      </w:tr>
      <w:tr w:rsidR="00FF16D5" w:rsidTr="00614964">
        <w:trPr>
          <w:trHeight w:val="11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011104002001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木（复合）地板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(1)基层材料种类、规格:复合木地板 </w:t>
            </w:r>
            <w:r>
              <w:rPr>
                <w:rFonts w:ascii="微软雅黑" w:eastAsia="微软雅黑" w:hAnsi="微软雅黑" w:cs="微软雅黑" w:hint="eastAsia"/>
                <w:color w:val="393939"/>
                <w:sz w:val="19"/>
                <w:szCs w:val="19"/>
              </w:rPr>
              <w:br/>
              <w:t xml:space="preserve">(2)面层材料品种、规格、颜色:按说明 </w:t>
            </w:r>
            <w:r>
              <w:rPr>
                <w:rFonts w:ascii="微软雅黑" w:eastAsia="微软雅黑" w:hAnsi="微软雅黑" w:cs="微软雅黑" w:hint="eastAsia"/>
                <w:color w:val="393939"/>
                <w:sz w:val="19"/>
                <w:szCs w:val="19"/>
              </w:rPr>
              <w:br/>
              <w:t>(3)防护材料种类:商品</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121.030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10111085T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木地板(条形复合地板（成品安装） 铺在水泥地面上)</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121.030</w:t>
            </w:r>
          </w:p>
        </w:tc>
      </w:tr>
      <w:tr w:rsidR="00FF16D5" w:rsidTr="00614964">
        <w:trPr>
          <w:trHeight w:val="11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011105005001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木质踢脚线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(1)踢脚线高度:0.15M </w:t>
            </w:r>
            <w:r>
              <w:rPr>
                <w:rFonts w:ascii="微软雅黑" w:eastAsia="微软雅黑" w:hAnsi="微软雅黑" w:cs="微软雅黑" w:hint="eastAsia"/>
                <w:color w:val="393939"/>
                <w:sz w:val="19"/>
                <w:szCs w:val="19"/>
              </w:rPr>
              <w:br/>
              <w:t xml:space="preserve">(2)基层材料种类、规格:木质 </w:t>
            </w:r>
            <w:r>
              <w:rPr>
                <w:rFonts w:ascii="微软雅黑" w:eastAsia="微软雅黑" w:hAnsi="微软雅黑" w:cs="微软雅黑" w:hint="eastAsia"/>
                <w:color w:val="393939"/>
                <w:sz w:val="19"/>
                <w:szCs w:val="19"/>
              </w:rPr>
              <w:br/>
              <w:t>(3)面层材料品种、规格、颜色:本色</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45.020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10111100T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实木踢脚线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45.020</w:t>
            </w:r>
          </w:p>
        </w:tc>
      </w:tr>
      <w:tr w:rsidR="00FF16D5" w:rsidTr="00614964">
        <w:trPr>
          <w:trHeight w:val="156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011207001001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墙面装饰板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(1)隔离层材料种类、规格:吸音棉50厚 </w:t>
            </w:r>
            <w:r>
              <w:rPr>
                <w:rFonts w:ascii="微软雅黑" w:eastAsia="微软雅黑" w:hAnsi="微软雅黑" w:cs="微软雅黑" w:hint="eastAsia"/>
                <w:color w:val="393939"/>
                <w:sz w:val="19"/>
                <w:szCs w:val="19"/>
              </w:rPr>
              <w:br/>
              <w:t xml:space="preserve">(2)基层材料种类、规格:阻燃板12厚、吸音板18厚 </w:t>
            </w:r>
            <w:r>
              <w:rPr>
                <w:rFonts w:ascii="微软雅黑" w:eastAsia="微软雅黑" w:hAnsi="微软雅黑" w:cs="微软雅黑" w:hint="eastAsia"/>
                <w:color w:val="393939"/>
                <w:sz w:val="19"/>
                <w:szCs w:val="19"/>
              </w:rPr>
              <w:br/>
              <w:t>(3)面层材料品种、规格、颜</w:t>
            </w:r>
            <w:r>
              <w:rPr>
                <w:rFonts w:ascii="微软雅黑" w:eastAsia="微软雅黑" w:hAnsi="微软雅黑" w:cs="微软雅黑" w:hint="eastAsia"/>
                <w:color w:val="393939"/>
                <w:sz w:val="19"/>
                <w:szCs w:val="19"/>
              </w:rPr>
              <w:lastRenderedPageBreak/>
              <w:t>色:</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123.540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9.1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10112229T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墙面饰面(木条吸音墙面)</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123.540</w:t>
            </w:r>
          </w:p>
        </w:tc>
      </w:tr>
      <w:tr w:rsidR="00FF16D5" w:rsidTr="00614964">
        <w:trPr>
          <w:trHeight w:val="75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011404001001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木材面防火漆</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(1)防火遍数:二遍 </w:t>
            </w:r>
            <w:r>
              <w:rPr>
                <w:rFonts w:ascii="微软雅黑" w:eastAsia="微软雅黑" w:hAnsi="微软雅黑" w:cs="微软雅黑" w:hint="eastAsia"/>
                <w:color w:val="393939"/>
                <w:sz w:val="19"/>
                <w:szCs w:val="19"/>
              </w:rPr>
              <w:br/>
              <w:t xml:space="preserve">(2)防护材料种类:防火漆 </w:t>
            </w:r>
            <w:r>
              <w:rPr>
                <w:rFonts w:ascii="微软雅黑" w:eastAsia="微软雅黑" w:hAnsi="微软雅黑" w:cs="微软雅黑" w:hint="eastAsia"/>
                <w:color w:val="393939"/>
                <w:sz w:val="19"/>
                <w:szCs w:val="19"/>
              </w:rPr>
              <w:br/>
              <w:t>(3)腻子遍数:满刮二遍</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123.540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10114086T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其他油漆(单向木龙骨 防火涂料每增加一遍)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123.540</w:t>
            </w:r>
          </w:p>
        </w:tc>
      </w:tr>
      <w:tr w:rsidR="00FF16D5" w:rsidTr="00614964">
        <w:trPr>
          <w:trHeight w:val="11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011502002001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木质窗帘盒</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(1)基层类型:细木工板铝合金轨道 </w:t>
            </w:r>
            <w:r>
              <w:rPr>
                <w:rFonts w:ascii="微软雅黑" w:eastAsia="微软雅黑" w:hAnsi="微软雅黑" w:cs="微软雅黑" w:hint="eastAsia"/>
                <w:color w:val="393939"/>
                <w:sz w:val="19"/>
                <w:szCs w:val="19"/>
              </w:rPr>
              <w:br/>
              <w:t xml:space="preserve">(2)线条材料品种、规格、颜色:本色 </w:t>
            </w:r>
            <w:r>
              <w:rPr>
                <w:rFonts w:ascii="微软雅黑" w:eastAsia="微软雅黑" w:hAnsi="微软雅黑" w:cs="微软雅黑" w:hint="eastAsia"/>
                <w:color w:val="393939"/>
                <w:sz w:val="19"/>
                <w:szCs w:val="19"/>
              </w:rPr>
              <w:br/>
              <w:t>(3)防护材料种类:清油</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19.600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10108097</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窗帘盒(不带轨 胶合板窗帘盒现场制作)</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19.600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10108102</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成品窗帘轨(暗装 双轨)</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19.600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10114081T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窗帘盒油漆</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4.900</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011502002002</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细木工板LED显示屏边框贴吸音板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(1)基层类型:天棚 </w:t>
            </w:r>
            <w:r>
              <w:rPr>
                <w:rFonts w:ascii="微软雅黑" w:eastAsia="微软雅黑" w:hAnsi="微软雅黑" w:cs="微软雅黑" w:hint="eastAsia"/>
                <w:color w:val="393939"/>
                <w:sz w:val="19"/>
                <w:szCs w:val="19"/>
              </w:rPr>
              <w:br/>
              <w:t xml:space="preserve">(2)线条材料品种、规格、颜色:实木 </w:t>
            </w:r>
            <w:r>
              <w:rPr>
                <w:rFonts w:ascii="微软雅黑" w:eastAsia="微软雅黑" w:hAnsi="微软雅黑" w:cs="微软雅黑" w:hint="eastAsia"/>
                <w:color w:val="393939"/>
                <w:sz w:val="19"/>
                <w:szCs w:val="19"/>
              </w:rPr>
              <w:br/>
              <w:t>(3)防护材料种类:油漆</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11.040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10115038</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细木工板LED显示屏边线条加吸音板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11.040</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011210006001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双层窗帘布</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(1)骨架、边框材料种类、规格:窗口面积 </w:t>
            </w:r>
            <w:r>
              <w:rPr>
                <w:rFonts w:ascii="微软雅黑" w:eastAsia="微软雅黑" w:hAnsi="微软雅黑" w:cs="微软雅黑" w:hint="eastAsia"/>
                <w:color w:val="393939"/>
                <w:sz w:val="19"/>
                <w:szCs w:val="19"/>
              </w:rPr>
              <w:br/>
              <w:t>(2)隔板材料品种、规格、颜色:</w:t>
            </w:r>
            <w:proofErr w:type="gramStart"/>
            <w:r>
              <w:rPr>
                <w:rFonts w:ascii="微软雅黑" w:eastAsia="微软雅黑" w:hAnsi="微软雅黑" w:cs="微软雅黑" w:hint="eastAsia"/>
                <w:color w:val="393939"/>
                <w:sz w:val="19"/>
                <w:szCs w:val="19"/>
              </w:rPr>
              <w:t>甲定</w:t>
            </w:r>
            <w:proofErr w:type="gramEnd"/>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68.600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10112237T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双层商品窗帘布</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68.600</w:t>
            </w:r>
          </w:p>
        </w:tc>
      </w:tr>
      <w:tr w:rsidR="00FF16D5" w:rsidTr="00614964">
        <w:trPr>
          <w:trHeight w:val="133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011302001003</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天棚吊顶</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(1)吊顶形式、吊杆规格、高度:h=4.2M </w:t>
            </w:r>
            <w:r>
              <w:rPr>
                <w:rFonts w:ascii="微软雅黑" w:eastAsia="微软雅黑" w:hAnsi="微软雅黑" w:cs="微软雅黑" w:hint="eastAsia"/>
                <w:color w:val="393939"/>
                <w:sz w:val="19"/>
                <w:szCs w:val="19"/>
              </w:rPr>
              <w:br/>
              <w:t xml:space="preserve">(2)龙骨材料种类、规格、中距:轻钢龙骨 </w:t>
            </w:r>
            <w:r>
              <w:rPr>
                <w:rFonts w:ascii="微软雅黑" w:eastAsia="微软雅黑" w:hAnsi="微软雅黑" w:cs="微软雅黑" w:hint="eastAsia"/>
                <w:color w:val="393939"/>
                <w:sz w:val="19"/>
                <w:szCs w:val="19"/>
              </w:rPr>
              <w:br/>
              <w:t>(3)面层材料品种、规格:硅酸钙板</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10113085</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石膏板天棚面层(安在U</w:t>
            </w:r>
            <w:proofErr w:type="gramStart"/>
            <w:r>
              <w:rPr>
                <w:rFonts w:ascii="微软雅黑" w:eastAsia="微软雅黑" w:hAnsi="微软雅黑" w:cs="微软雅黑" w:hint="eastAsia"/>
                <w:color w:val="393939"/>
                <w:sz w:val="19"/>
                <w:szCs w:val="19"/>
              </w:rPr>
              <w:t>形轻钢</w:t>
            </w:r>
            <w:proofErr w:type="gramEnd"/>
            <w:r>
              <w:rPr>
                <w:rFonts w:ascii="微软雅黑" w:eastAsia="微软雅黑" w:hAnsi="微软雅黑" w:cs="微软雅黑" w:hint="eastAsia"/>
                <w:color w:val="393939"/>
                <w:sz w:val="19"/>
                <w:szCs w:val="19"/>
              </w:rPr>
              <w:t>龙骨上)</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14.2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10113025</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装配式U型轻钢天棚龙骨(上人型)(面层规格 450mm×450mm 平面)</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119.950</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011404004001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石膏板天棚面乳胶漆</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(1)防护材料种类:硅酸钙板 </w:t>
            </w:r>
            <w:r>
              <w:rPr>
                <w:rFonts w:ascii="微软雅黑" w:eastAsia="微软雅黑" w:hAnsi="微软雅黑" w:cs="微软雅黑" w:hint="eastAsia"/>
                <w:color w:val="393939"/>
                <w:sz w:val="19"/>
                <w:szCs w:val="19"/>
              </w:rPr>
              <w:br/>
              <w:t>(2)油漆品种、遍数:腻子浆、涂料</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118.920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15.1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10114174</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天棚石膏板刮腻子二遍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118.920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15.2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10114149</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内墙涂料(天棚面 二遍)</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118.920</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011507003001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吸顶式空调框</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(1)规格:600*600 </w:t>
            </w:r>
            <w:r>
              <w:rPr>
                <w:rFonts w:ascii="微软雅黑" w:eastAsia="微软雅黑" w:hAnsi="微软雅黑" w:cs="微软雅黑" w:hint="eastAsia"/>
                <w:color w:val="393939"/>
                <w:sz w:val="19"/>
                <w:szCs w:val="19"/>
              </w:rPr>
              <w:br/>
              <w:t xml:space="preserve">(2)基层材料种类:实木 </w:t>
            </w:r>
            <w:r>
              <w:rPr>
                <w:rFonts w:ascii="微软雅黑" w:eastAsia="微软雅黑" w:hAnsi="微软雅黑" w:cs="微软雅黑" w:hint="eastAsia"/>
                <w:color w:val="393939"/>
                <w:sz w:val="19"/>
                <w:szCs w:val="19"/>
              </w:rPr>
              <w:br/>
              <w:t>(3)面层材料种类:细木工板</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16.1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10113206</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天棚空调装饰孔</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133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011302001004</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天棚吊顶</w:t>
            </w:r>
            <w:proofErr w:type="gramStart"/>
            <w:r>
              <w:rPr>
                <w:rFonts w:ascii="微软雅黑" w:eastAsia="微软雅黑" w:hAnsi="微软雅黑" w:cs="微软雅黑" w:hint="eastAsia"/>
                <w:color w:val="393939"/>
                <w:sz w:val="19"/>
                <w:szCs w:val="19"/>
              </w:rPr>
              <w:t>打灯孔</w:t>
            </w:r>
            <w:proofErr w:type="gramEnd"/>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(1)吊顶形式、吊杆规格:直径80</w:t>
            </w:r>
            <w:r>
              <w:rPr>
                <w:rFonts w:ascii="微软雅黑" w:eastAsia="微软雅黑" w:hAnsi="微软雅黑" w:cs="微软雅黑" w:hint="eastAsia"/>
                <w:color w:val="393939"/>
                <w:sz w:val="19"/>
                <w:szCs w:val="19"/>
              </w:rPr>
              <w:br/>
              <w:t>(2)龙骨材料种类、规格、中距:图示</w:t>
            </w:r>
            <w:r>
              <w:rPr>
                <w:rFonts w:ascii="微软雅黑" w:eastAsia="微软雅黑" w:hAnsi="微软雅黑" w:cs="微软雅黑" w:hint="eastAsia"/>
                <w:color w:val="393939"/>
                <w:sz w:val="19"/>
                <w:szCs w:val="19"/>
              </w:rPr>
              <w:br/>
              <w:t>(3)基层材料种类、规格:硅酸钙板</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17.1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10113223</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天棚开孔(灯光孔、每个面积在0.04m2以内)</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101.000</w:t>
            </w:r>
          </w:p>
        </w:tc>
      </w:tr>
      <w:tr w:rsidR="00FF16D5" w:rsidTr="00614964">
        <w:trPr>
          <w:trHeight w:val="49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011304001001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灯带槽</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(1)灯带型式、尺寸:200 </w:t>
            </w:r>
            <w:r>
              <w:rPr>
                <w:rFonts w:ascii="微软雅黑" w:eastAsia="微软雅黑" w:hAnsi="微软雅黑" w:cs="微软雅黑" w:hint="eastAsia"/>
                <w:color w:val="393939"/>
                <w:sz w:val="19"/>
                <w:szCs w:val="19"/>
              </w:rPr>
              <w:br/>
              <w:t>(2)长度:图示</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23.070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18.1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10113217</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灯槽、灯带(天棚面层</w:t>
            </w:r>
            <w:proofErr w:type="gramStart"/>
            <w:r>
              <w:rPr>
                <w:rFonts w:ascii="微软雅黑" w:eastAsia="微软雅黑" w:hAnsi="微软雅黑" w:cs="微软雅黑" w:hint="eastAsia"/>
                <w:color w:val="393939"/>
                <w:sz w:val="19"/>
                <w:szCs w:val="19"/>
              </w:rPr>
              <w:t>悬挑式灯槽</w:t>
            </w:r>
            <w:proofErr w:type="gramEnd"/>
            <w:r>
              <w:rPr>
                <w:rFonts w:ascii="微软雅黑" w:eastAsia="微软雅黑" w:hAnsi="微软雅黑" w:cs="微软雅黑" w:hint="eastAsia"/>
                <w:color w:val="393939"/>
                <w:sz w:val="19"/>
                <w:szCs w:val="19"/>
              </w:rPr>
              <w:t xml:space="preserve"> </w:t>
            </w:r>
            <w:proofErr w:type="gramStart"/>
            <w:r>
              <w:rPr>
                <w:rFonts w:ascii="微软雅黑" w:eastAsia="微软雅黑" w:hAnsi="微软雅黑" w:cs="微软雅黑" w:hint="eastAsia"/>
                <w:color w:val="393939"/>
                <w:sz w:val="19"/>
                <w:szCs w:val="19"/>
              </w:rPr>
              <w:t>直型细</w:t>
            </w:r>
            <w:proofErr w:type="gramEnd"/>
            <w:r>
              <w:rPr>
                <w:rFonts w:ascii="微软雅黑" w:eastAsia="微软雅黑" w:hAnsi="微软雅黑" w:cs="微软雅黑" w:hint="eastAsia"/>
                <w:color w:val="393939"/>
                <w:sz w:val="19"/>
                <w:szCs w:val="19"/>
              </w:rPr>
              <w:t>木 工板面)</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23.070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011603001001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六层楼梯口木天棚拆除</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(1)构件名 称:木板天棚 </w:t>
            </w:r>
            <w:r>
              <w:rPr>
                <w:rFonts w:ascii="微软雅黑" w:eastAsia="微软雅黑" w:hAnsi="微软雅黑" w:cs="微软雅黑" w:hint="eastAsia"/>
                <w:color w:val="393939"/>
                <w:sz w:val="19"/>
                <w:szCs w:val="19"/>
              </w:rPr>
              <w:br/>
              <w:t>(2)跨度:4M内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m3</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24.914</w:t>
            </w:r>
          </w:p>
        </w:tc>
      </w:tr>
      <w:tr w:rsidR="00FF16D5" w:rsidTr="00614964">
        <w:trPr>
          <w:trHeight w:val="36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19.1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10116063</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拆除木板天棚（六层楼梯口）</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24.914</w:t>
            </w:r>
          </w:p>
        </w:tc>
      </w:tr>
      <w:tr w:rsidR="00FF16D5" w:rsidTr="00614964">
        <w:trPr>
          <w:trHeight w:val="177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20</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011302001005</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天棚吊顶</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(1)吊顶形式、吊杆规格、高度: </w:t>
            </w:r>
            <w:r>
              <w:rPr>
                <w:rFonts w:ascii="微软雅黑" w:eastAsia="微软雅黑" w:hAnsi="微软雅黑" w:cs="微软雅黑" w:hint="eastAsia"/>
                <w:color w:val="393939"/>
                <w:sz w:val="19"/>
                <w:szCs w:val="19"/>
              </w:rPr>
              <w:br/>
              <w:t xml:space="preserve">(2)龙骨材料种类、规格、中距:轻钢龙骨 </w:t>
            </w:r>
            <w:r>
              <w:rPr>
                <w:rFonts w:ascii="微软雅黑" w:eastAsia="微软雅黑" w:hAnsi="微软雅黑" w:cs="微软雅黑" w:hint="eastAsia"/>
                <w:color w:val="393939"/>
                <w:sz w:val="19"/>
                <w:szCs w:val="19"/>
              </w:rPr>
              <w:br/>
              <w:t xml:space="preserve">(3)基层材料种类、规格:600*600 </w:t>
            </w:r>
            <w:r>
              <w:rPr>
                <w:rFonts w:ascii="微软雅黑" w:eastAsia="微软雅黑" w:hAnsi="微软雅黑" w:cs="微软雅黑" w:hint="eastAsia"/>
                <w:color w:val="393939"/>
                <w:sz w:val="19"/>
                <w:szCs w:val="19"/>
              </w:rPr>
              <w:br/>
              <w:t>(4)面层材料品种、规格:600*600铝合金板</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24.914</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10113038</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T型铝合金天棚龙骨(</w:t>
            </w:r>
            <w:proofErr w:type="gramStart"/>
            <w:r>
              <w:rPr>
                <w:rFonts w:ascii="微软雅黑" w:eastAsia="微软雅黑" w:hAnsi="微软雅黑" w:cs="微软雅黑" w:hint="eastAsia"/>
                <w:color w:val="393939"/>
                <w:sz w:val="19"/>
                <w:szCs w:val="19"/>
              </w:rPr>
              <w:t>不</w:t>
            </w:r>
            <w:proofErr w:type="gramEnd"/>
            <w:r>
              <w:rPr>
                <w:rFonts w:ascii="微软雅黑" w:eastAsia="微软雅黑" w:hAnsi="微软雅黑" w:cs="微软雅黑" w:hint="eastAsia"/>
                <w:color w:val="393939"/>
                <w:sz w:val="19"/>
                <w:szCs w:val="19"/>
              </w:rPr>
              <w:t>上人型)(面层规格600mm×600mm 平面)</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24.914</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10113098</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铝合金方板天棚面层(</w:t>
            </w:r>
            <w:proofErr w:type="gramStart"/>
            <w:r>
              <w:rPr>
                <w:rFonts w:ascii="微软雅黑" w:eastAsia="微软雅黑" w:hAnsi="微软雅黑" w:cs="微软雅黑" w:hint="eastAsia"/>
                <w:color w:val="393939"/>
                <w:sz w:val="19"/>
                <w:szCs w:val="19"/>
              </w:rPr>
              <w:t>浮搁式平板</w:t>
            </w:r>
            <w:proofErr w:type="gramEnd"/>
            <w:r>
              <w:rPr>
                <w:rFonts w:ascii="微软雅黑" w:eastAsia="微软雅黑" w:hAnsi="微软雅黑" w:cs="微软雅黑" w:hint="eastAsia"/>
                <w:color w:val="393939"/>
                <w:sz w:val="19"/>
                <w:szCs w:val="19"/>
              </w:rPr>
              <w:t>)</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m2</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24.914</w:t>
            </w:r>
          </w:p>
        </w:tc>
      </w:tr>
      <w:tr w:rsidR="00FF16D5" w:rsidTr="00614964">
        <w:trPr>
          <w:trHeight w:val="24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电气部分</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030404017001</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配套配电箱（综合）</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(1)规格:400*600 </w:t>
            </w:r>
            <w:r>
              <w:rPr>
                <w:rFonts w:ascii="微软雅黑" w:eastAsia="微软雅黑" w:hAnsi="微软雅黑" w:cs="微软雅黑" w:hint="eastAsia"/>
                <w:color w:val="393939"/>
                <w:sz w:val="19"/>
                <w:szCs w:val="19"/>
              </w:rPr>
              <w:br/>
              <w:t xml:space="preserve">(2)名 称:配电箱 </w:t>
            </w:r>
            <w:r>
              <w:rPr>
                <w:rFonts w:ascii="微软雅黑" w:eastAsia="微软雅黑" w:hAnsi="微软雅黑" w:cs="微软雅黑" w:hint="eastAsia"/>
                <w:color w:val="393939"/>
                <w:sz w:val="19"/>
                <w:szCs w:val="19"/>
              </w:rPr>
              <w:br/>
              <w:t>(3)安装方式:明装</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30402076</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成套配电箱安装(悬挂嵌入式1.0m半周长)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30415030</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DZ自动空气断路器安装(额定电流≤100A)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39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30415019</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漏电保护开关安装(单式 三极)</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21.4</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30415008T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配电总开关（空气开关）</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21.5</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30415008</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自动空气开关安装(手动式)</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030412001001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普通LED筒灯</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(1)规格:D80mm </w:t>
            </w:r>
            <w:r>
              <w:rPr>
                <w:rFonts w:ascii="微软雅黑" w:eastAsia="微软雅黑" w:hAnsi="微软雅黑" w:cs="微软雅黑" w:hint="eastAsia"/>
                <w:color w:val="393939"/>
                <w:sz w:val="19"/>
                <w:szCs w:val="19"/>
              </w:rPr>
              <w:br/>
              <w:t xml:space="preserve">(2)类型:筒式 </w:t>
            </w:r>
            <w:r>
              <w:rPr>
                <w:rFonts w:ascii="微软雅黑" w:eastAsia="微软雅黑" w:hAnsi="微软雅黑" w:cs="微软雅黑" w:hint="eastAsia"/>
                <w:color w:val="393939"/>
                <w:sz w:val="19"/>
                <w:szCs w:val="19"/>
              </w:rPr>
              <w:br/>
              <w:t>(3)名 称:筒灯</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30414124T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LED筒灯</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030404035004</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五孔插座</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(1)规格:15A </w:t>
            </w:r>
            <w:r>
              <w:rPr>
                <w:rFonts w:ascii="微软雅黑" w:eastAsia="微软雅黑" w:hAnsi="微软雅黑" w:cs="微软雅黑" w:hint="eastAsia"/>
                <w:color w:val="393939"/>
                <w:sz w:val="19"/>
                <w:szCs w:val="19"/>
              </w:rPr>
              <w:br/>
              <w:t xml:space="preserve">(2)名 称:五孔插座 </w:t>
            </w:r>
            <w:r>
              <w:rPr>
                <w:rFonts w:ascii="微软雅黑" w:eastAsia="微软雅黑" w:hAnsi="微软雅黑" w:cs="微软雅黑" w:hint="eastAsia"/>
                <w:color w:val="393939"/>
                <w:sz w:val="19"/>
                <w:szCs w:val="19"/>
              </w:rPr>
              <w:br/>
              <w:t>(3)安装方式:暗装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22.000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30414306T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普通插座安装(单相 暗插座电流≤30A)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22.000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030404035005</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空调插座</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(1)规格:30A </w:t>
            </w:r>
            <w:r>
              <w:rPr>
                <w:rFonts w:ascii="微软雅黑" w:eastAsia="微软雅黑" w:hAnsi="微软雅黑" w:cs="微软雅黑" w:hint="eastAsia"/>
                <w:color w:val="393939"/>
                <w:sz w:val="19"/>
                <w:szCs w:val="19"/>
              </w:rPr>
              <w:br/>
              <w:t xml:space="preserve">(2)名 称:三孔 </w:t>
            </w:r>
            <w:r>
              <w:rPr>
                <w:rFonts w:ascii="微软雅黑" w:eastAsia="微软雅黑" w:hAnsi="微软雅黑" w:cs="微软雅黑" w:hint="eastAsia"/>
                <w:color w:val="393939"/>
                <w:sz w:val="19"/>
                <w:szCs w:val="19"/>
              </w:rPr>
              <w:br/>
              <w:t>(3)安装方式:暗装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24.1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30414306T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空调插座(单相 暗插座电流≤30A)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25</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030404034001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照明开关</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(1)规格:10A </w:t>
            </w:r>
            <w:r>
              <w:rPr>
                <w:rFonts w:ascii="微软雅黑" w:eastAsia="微软雅黑" w:hAnsi="微软雅黑" w:cs="微软雅黑" w:hint="eastAsia"/>
                <w:color w:val="393939"/>
                <w:sz w:val="19"/>
                <w:szCs w:val="19"/>
              </w:rPr>
              <w:br/>
              <w:t xml:space="preserve">(2)名 称:翘板 </w:t>
            </w:r>
            <w:r>
              <w:rPr>
                <w:rFonts w:ascii="微软雅黑" w:eastAsia="微软雅黑" w:hAnsi="微软雅黑" w:cs="微软雅黑" w:hint="eastAsia"/>
                <w:color w:val="393939"/>
                <w:sz w:val="19"/>
                <w:szCs w:val="19"/>
              </w:rPr>
              <w:br/>
              <w:t>(3)安装方式:暗装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25.1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30414284T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照明三翘板开关（暗装）</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8.000</w:t>
            </w:r>
          </w:p>
        </w:tc>
      </w:tr>
      <w:tr w:rsidR="00FF16D5" w:rsidTr="00614964">
        <w:trPr>
          <w:trHeight w:val="67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26</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配管</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(1)规格:d15 </w:t>
            </w:r>
            <w:r>
              <w:rPr>
                <w:rFonts w:ascii="微软雅黑" w:eastAsia="微软雅黑" w:hAnsi="微软雅黑" w:cs="微软雅黑" w:hint="eastAsia"/>
                <w:color w:val="393939"/>
                <w:sz w:val="19"/>
                <w:szCs w:val="19"/>
              </w:rPr>
              <w:br/>
              <w:t xml:space="preserve">(2)名 称:线管 </w:t>
            </w:r>
            <w:r>
              <w:rPr>
                <w:rFonts w:ascii="微软雅黑" w:eastAsia="微软雅黑" w:hAnsi="微软雅黑" w:cs="微软雅黑" w:hint="eastAsia"/>
                <w:color w:val="393939"/>
                <w:sz w:val="19"/>
                <w:szCs w:val="19"/>
              </w:rPr>
              <w:br/>
              <w:t>(3)配置形式:墙内敷设</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413.500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26.1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30412200T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砖、混凝土结构暗配(外径≤16mm)</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413.500</w:t>
            </w:r>
          </w:p>
        </w:tc>
      </w:tr>
      <w:tr w:rsidR="00FF16D5" w:rsidTr="00614964">
        <w:trPr>
          <w:trHeight w:val="11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27</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030411004004</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配线（BV1.5单线）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(1)材质:铜芯单线 </w:t>
            </w:r>
            <w:r>
              <w:rPr>
                <w:rFonts w:ascii="微软雅黑" w:eastAsia="微软雅黑" w:hAnsi="微软雅黑" w:cs="微软雅黑" w:hint="eastAsia"/>
                <w:color w:val="393939"/>
                <w:sz w:val="19"/>
                <w:szCs w:val="19"/>
              </w:rPr>
              <w:br/>
              <w:t xml:space="preserve">(2)规格:BV2.5 </w:t>
            </w:r>
            <w:r>
              <w:rPr>
                <w:rFonts w:ascii="微软雅黑" w:eastAsia="微软雅黑" w:hAnsi="微软雅黑" w:cs="微软雅黑" w:hint="eastAsia"/>
                <w:color w:val="393939"/>
                <w:sz w:val="19"/>
                <w:szCs w:val="19"/>
              </w:rPr>
              <w:br/>
              <w:t xml:space="preserve">(3)名 称:照明线 </w:t>
            </w:r>
            <w:r>
              <w:rPr>
                <w:rFonts w:ascii="微软雅黑" w:eastAsia="微软雅黑" w:hAnsi="微软雅黑" w:cs="微软雅黑" w:hint="eastAsia"/>
                <w:color w:val="393939"/>
                <w:sz w:val="19"/>
                <w:szCs w:val="19"/>
              </w:rPr>
              <w:br/>
              <w:t xml:space="preserve">(4)配线形式:墙内敷设 </w:t>
            </w:r>
            <w:r>
              <w:rPr>
                <w:rFonts w:ascii="微软雅黑" w:eastAsia="微软雅黑" w:hAnsi="微软雅黑" w:cs="微软雅黑" w:hint="eastAsia"/>
                <w:color w:val="393939"/>
                <w:sz w:val="19"/>
                <w:szCs w:val="19"/>
              </w:rPr>
              <w:br/>
              <w:t>(5)配线部位:墙内、天棚</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968.000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27.1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30413004</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穿照明线(铜芯 导线截面≤1.5mm2)</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单线</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968.000</w:t>
            </w:r>
          </w:p>
        </w:tc>
      </w:tr>
      <w:tr w:rsidR="00FF16D5" w:rsidTr="00614964">
        <w:trPr>
          <w:trHeight w:val="11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28</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030411004005</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配线（BV2.5单线）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(1)材质:铜芯单线 </w:t>
            </w:r>
            <w:r>
              <w:rPr>
                <w:rFonts w:ascii="微软雅黑" w:eastAsia="微软雅黑" w:hAnsi="微软雅黑" w:cs="微软雅黑" w:hint="eastAsia"/>
                <w:color w:val="393939"/>
                <w:sz w:val="19"/>
                <w:szCs w:val="19"/>
              </w:rPr>
              <w:br/>
              <w:t xml:space="preserve">(2)规格:BV2.5 </w:t>
            </w:r>
            <w:r>
              <w:rPr>
                <w:rFonts w:ascii="微软雅黑" w:eastAsia="微软雅黑" w:hAnsi="微软雅黑" w:cs="微软雅黑" w:hint="eastAsia"/>
                <w:color w:val="393939"/>
                <w:sz w:val="19"/>
                <w:szCs w:val="19"/>
              </w:rPr>
              <w:br/>
              <w:t xml:space="preserve">(3)名 称:插座 </w:t>
            </w:r>
            <w:r>
              <w:rPr>
                <w:rFonts w:ascii="微软雅黑" w:eastAsia="微软雅黑" w:hAnsi="微软雅黑" w:cs="微软雅黑" w:hint="eastAsia"/>
                <w:color w:val="393939"/>
                <w:sz w:val="19"/>
                <w:szCs w:val="19"/>
              </w:rPr>
              <w:br/>
              <w:t xml:space="preserve">(4)配线形式:墙内敷设 </w:t>
            </w:r>
            <w:r>
              <w:rPr>
                <w:rFonts w:ascii="微软雅黑" w:eastAsia="微软雅黑" w:hAnsi="微软雅黑" w:cs="微软雅黑" w:hint="eastAsia"/>
                <w:color w:val="393939"/>
                <w:sz w:val="19"/>
                <w:szCs w:val="19"/>
              </w:rPr>
              <w:br/>
              <w:t>(5)配线部位:墙内、天棚</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538.900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28.1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30413024T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插座铜芯线（单线）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单线</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538.900</w:t>
            </w:r>
          </w:p>
        </w:tc>
      </w:tr>
      <w:tr w:rsidR="00FF16D5" w:rsidTr="00614964">
        <w:trPr>
          <w:trHeight w:val="133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29</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030411004006</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配线（BV4单芯铜芯线）</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(1)材质:铜芯单线 </w:t>
            </w:r>
            <w:r>
              <w:rPr>
                <w:rFonts w:ascii="微软雅黑" w:eastAsia="微软雅黑" w:hAnsi="微软雅黑" w:cs="微软雅黑" w:hint="eastAsia"/>
                <w:color w:val="393939"/>
                <w:sz w:val="19"/>
                <w:szCs w:val="19"/>
              </w:rPr>
              <w:br/>
              <w:t xml:space="preserve">(2)规格:BV4 </w:t>
            </w:r>
            <w:r>
              <w:rPr>
                <w:rFonts w:ascii="微软雅黑" w:eastAsia="微软雅黑" w:hAnsi="微软雅黑" w:cs="微软雅黑" w:hint="eastAsia"/>
                <w:color w:val="393939"/>
                <w:sz w:val="19"/>
                <w:szCs w:val="19"/>
              </w:rPr>
              <w:br/>
              <w:t xml:space="preserve">(3)名 称:空调线 </w:t>
            </w:r>
            <w:r>
              <w:rPr>
                <w:rFonts w:ascii="微软雅黑" w:eastAsia="微软雅黑" w:hAnsi="微软雅黑" w:cs="微软雅黑" w:hint="eastAsia"/>
                <w:color w:val="393939"/>
                <w:sz w:val="19"/>
                <w:szCs w:val="19"/>
              </w:rPr>
              <w:br/>
              <w:t xml:space="preserve">(4)钢索材质、规格:BV4 </w:t>
            </w:r>
            <w:r>
              <w:rPr>
                <w:rFonts w:ascii="微软雅黑" w:eastAsia="微软雅黑" w:hAnsi="微软雅黑" w:cs="微软雅黑" w:hint="eastAsia"/>
                <w:color w:val="393939"/>
                <w:sz w:val="19"/>
                <w:szCs w:val="19"/>
              </w:rPr>
              <w:br/>
              <w:t xml:space="preserve">(5)配线形式:穿管 </w:t>
            </w:r>
            <w:r>
              <w:rPr>
                <w:rFonts w:ascii="微软雅黑" w:eastAsia="微软雅黑" w:hAnsi="微软雅黑" w:cs="微软雅黑" w:hint="eastAsia"/>
                <w:color w:val="393939"/>
                <w:sz w:val="19"/>
                <w:szCs w:val="19"/>
              </w:rPr>
              <w:br/>
              <w:t>(6)配线部位:天棚、砖墙</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343.920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29.1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30413025T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穿动力线(铜芯 导线截面≤4mm2)</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单线</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343.920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030412004003</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LED灯带</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(1)名 称:LED灯带 </w:t>
            </w:r>
            <w:r>
              <w:rPr>
                <w:rFonts w:ascii="微软雅黑" w:eastAsia="微软雅黑" w:hAnsi="微软雅黑" w:cs="微软雅黑" w:hint="eastAsia"/>
                <w:color w:val="393939"/>
                <w:sz w:val="19"/>
                <w:szCs w:val="19"/>
              </w:rPr>
              <w:br/>
              <w:t>(2)规格:详图</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m</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76.000</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lastRenderedPageBreak/>
              <w:t>30.1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30414115T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吸顶式艺术装饰灯具安装(矩形吸顶式玻璃装饰罩灯 灯体半周长≤3000mm 灯体垂吊长度≤1600mm)</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28.255</w:t>
            </w:r>
          </w:p>
        </w:tc>
      </w:tr>
      <w:tr w:rsidR="00FF16D5" w:rsidTr="00614964">
        <w:trPr>
          <w:trHeight w:val="90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030404035006</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全铜地面插座</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 xml:space="preserve">(1)材质:铜质 </w:t>
            </w:r>
            <w:r>
              <w:rPr>
                <w:rFonts w:ascii="微软雅黑" w:eastAsia="微软雅黑" w:hAnsi="微软雅黑" w:cs="微软雅黑" w:hint="eastAsia"/>
                <w:color w:val="393939"/>
                <w:sz w:val="19"/>
                <w:szCs w:val="19"/>
              </w:rPr>
              <w:br/>
              <w:t xml:space="preserve">(2)规格:15A </w:t>
            </w:r>
            <w:r>
              <w:rPr>
                <w:rFonts w:ascii="微软雅黑" w:eastAsia="微软雅黑" w:hAnsi="微软雅黑" w:cs="微软雅黑" w:hint="eastAsia"/>
                <w:color w:val="393939"/>
                <w:sz w:val="19"/>
                <w:szCs w:val="19"/>
              </w:rPr>
              <w:br/>
              <w:t xml:space="preserve">(3)名 称:五孔插座 </w:t>
            </w:r>
            <w:r>
              <w:rPr>
                <w:rFonts w:ascii="微软雅黑" w:eastAsia="微软雅黑" w:hAnsi="微软雅黑" w:cs="微软雅黑" w:hint="eastAsia"/>
                <w:color w:val="393939"/>
                <w:sz w:val="19"/>
                <w:szCs w:val="19"/>
              </w:rPr>
              <w:br/>
              <w:t>(4)安装方式:暗装</w:t>
            </w: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6.000</w:t>
            </w:r>
          </w:p>
        </w:tc>
      </w:tr>
      <w:tr w:rsidR="00FF16D5" w:rsidTr="00614964">
        <w:trPr>
          <w:trHeight w:val="46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31.1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30414307T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普通插座安装(单相地面 暗插座电流≤15A)</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6.000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32</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030704001001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五匹吸顶空调</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32.1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bc0019T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吸顶式五匹空调安装调试</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台</w:t>
            </w:r>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33</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011615001001</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开孔（打洞）</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24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33.1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101BC001T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墙面钻孔</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2.000</w:t>
            </w:r>
          </w:p>
        </w:tc>
      </w:tr>
      <w:tr w:rsidR="00FF16D5" w:rsidTr="00614964">
        <w:trPr>
          <w:trHeight w:val="240"/>
        </w:trPr>
        <w:tc>
          <w:tcPr>
            <w:tcW w:w="9600" w:type="dxa"/>
            <w:gridSpan w:val="6"/>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消防器具</w:t>
            </w:r>
          </w:p>
        </w:tc>
      </w:tr>
      <w:tr w:rsidR="00FF16D5" w:rsidTr="00614964">
        <w:trPr>
          <w:trHeight w:val="1110"/>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34</w:t>
            </w:r>
          </w:p>
        </w:tc>
        <w:tc>
          <w:tcPr>
            <w:tcW w:w="151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030901010001</w:t>
            </w:r>
          </w:p>
        </w:tc>
        <w:tc>
          <w:tcPr>
            <w:tcW w:w="291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室内消防箱</w:t>
            </w:r>
          </w:p>
        </w:tc>
        <w:tc>
          <w:tcPr>
            <w:tcW w:w="2340"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(1)型号、规格:罐装、钢质箱体</w:t>
            </w:r>
            <w:r>
              <w:rPr>
                <w:rFonts w:ascii="微软雅黑" w:eastAsia="微软雅黑" w:hAnsi="微软雅黑" w:cs="微软雅黑" w:hint="eastAsia"/>
                <w:color w:val="393939"/>
                <w:sz w:val="19"/>
                <w:szCs w:val="19"/>
              </w:rPr>
              <w:br/>
              <w:t>(2)安装方式:吊挂</w:t>
            </w:r>
            <w:r>
              <w:rPr>
                <w:rFonts w:ascii="微软雅黑" w:eastAsia="微软雅黑" w:hAnsi="微软雅黑" w:cs="微软雅黑" w:hint="eastAsia"/>
                <w:color w:val="393939"/>
                <w:sz w:val="19"/>
                <w:szCs w:val="19"/>
              </w:rPr>
              <w:br/>
              <w:t>(3)附件材质、规格:钢质箱体喷漆</w:t>
            </w:r>
          </w:p>
        </w:tc>
        <w:tc>
          <w:tcPr>
            <w:tcW w:w="76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套</w:t>
            </w:r>
          </w:p>
        </w:tc>
        <w:tc>
          <w:tcPr>
            <w:tcW w:w="1305" w:type="dxa"/>
            <w:tcBorders>
              <w:top w:val="single" w:sz="6" w:space="0" w:color="auto"/>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4.000</w:t>
            </w:r>
          </w:p>
        </w:tc>
      </w:tr>
      <w:tr w:rsidR="00FF16D5" w:rsidTr="00614964">
        <w:trPr>
          <w:trHeight w:val="255"/>
        </w:trPr>
        <w:tc>
          <w:tcPr>
            <w:tcW w:w="765" w:type="dxa"/>
            <w:tcBorders>
              <w:top w:val="nil"/>
              <w:left w:val="single" w:sz="6" w:space="0" w:color="auto"/>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34.1</w:t>
            </w:r>
          </w:p>
        </w:tc>
        <w:tc>
          <w:tcPr>
            <w:tcW w:w="151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30905023T</w:t>
            </w:r>
          </w:p>
        </w:tc>
        <w:tc>
          <w:tcPr>
            <w:tcW w:w="2910"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灭火器（罐式）</w:t>
            </w:r>
          </w:p>
        </w:tc>
        <w:tc>
          <w:tcPr>
            <w:tcW w:w="2340" w:type="dxa"/>
            <w:tcBorders>
              <w:top w:val="nil"/>
              <w:left w:val="nil"/>
              <w:bottom w:val="single" w:sz="6" w:space="0" w:color="auto"/>
              <w:right w:val="single" w:sz="6" w:space="0" w:color="auto"/>
            </w:tcBorders>
            <w:tcMar>
              <w:bottom w:w="0" w:type="dxa"/>
            </w:tcMar>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p>
        </w:tc>
        <w:tc>
          <w:tcPr>
            <w:tcW w:w="76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proofErr w:type="gramStart"/>
            <w:r>
              <w:rPr>
                <w:rFonts w:ascii="微软雅黑" w:eastAsia="微软雅黑" w:hAnsi="微软雅黑" w:cs="微软雅黑" w:hint="eastAsia"/>
                <w:color w:val="393939"/>
                <w:sz w:val="19"/>
                <w:szCs w:val="19"/>
              </w:rPr>
              <w:t>个</w:t>
            </w:r>
            <w:proofErr w:type="gramEnd"/>
          </w:p>
        </w:tc>
        <w:tc>
          <w:tcPr>
            <w:tcW w:w="1305" w:type="dxa"/>
            <w:tcBorders>
              <w:top w:val="nil"/>
              <w:left w:val="nil"/>
              <w:bottom w:val="single" w:sz="6" w:space="0" w:color="auto"/>
              <w:right w:val="single" w:sz="6" w:space="0" w:color="auto"/>
            </w:tcBorders>
            <w:tcMar>
              <w:bottom w:w="0" w:type="dxa"/>
            </w:tcMar>
            <w:vAlign w:val="center"/>
          </w:tcPr>
          <w:p w:rsidR="00FF16D5" w:rsidRDefault="00FF16D5" w:rsidP="00614964">
            <w:pPr>
              <w:pStyle w:val="ab"/>
              <w:spacing w:line="23" w:lineRule="atLeast"/>
            </w:pPr>
            <w:r>
              <w:rPr>
                <w:rFonts w:ascii="微软雅黑" w:eastAsia="微软雅黑" w:hAnsi="微软雅黑" w:cs="微软雅黑" w:hint="eastAsia"/>
                <w:color w:val="393939"/>
                <w:sz w:val="19"/>
                <w:szCs w:val="19"/>
              </w:rPr>
              <w:t>8.000</w:t>
            </w:r>
          </w:p>
        </w:tc>
      </w:tr>
    </w:tbl>
    <w:p w:rsidR="00FF16D5" w:rsidRDefault="00FF16D5" w:rsidP="00FF16D5">
      <w:pPr>
        <w:pStyle w:val="ab"/>
        <w:ind w:left="-180" w:right="-180"/>
      </w:pPr>
      <w:r>
        <w:t>附件4</w:t>
      </w:r>
    </w:p>
    <w:p w:rsidR="00FF16D5" w:rsidRDefault="00FF16D5" w:rsidP="00FF16D5">
      <w:pPr>
        <w:pStyle w:val="ab"/>
        <w:ind w:left="-180" w:right="-180"/>
      </w:pPr>
      <w:r>
        <w:t>1、培训会议室，会议</w:t>
      </w:r>
      <w:proofErr w:type="gramStart"/>
      <w:r>
        <w:t>椅</w:t>
      </w:r>
      <w:proofErr w:type="gramEnd"/>
    </w:p>
    <w:p w:rsidR="00FF16D5" w:rsidRDefault="00FF16D5" w:rsidP="00FF16D5">
      <w:pPr>
        <w:pStyle w:val="ab"/>
        <w:ind w:left="-180" w:right="-180"/>
      </w:pPr>
      <w:r>
        <w:rPr>
          <w:noProof/>
        </w:rPr>
        <w:lastRenderedPageBreak/>
        <w:drawing>
          <wp:inline distT="0" distB="0" distL="0" distR="0">
            <wp:extent cx="2162175" cy="2724150"/>
            <wp:effectExtent l="19050" t="0" r="9525" b="0"/>
            <wp:docPr id="1" name="图片 13" descr="1597063137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597063137319.jpg"/>
                    <pic:cNvPicPr>
                      <a:picLocks noChangeAspect="1" noChangeArrowheads="1"/>
                    </pic:cNvPicPr>
                  </pic:nvPicPr>
                  <pic:blipFill>
                    <a:blip r:embed="rId9"/>
                    <a:srcRect/>
                    <a:stretch>
                      <a:fillRect/>
                    </a:stretch>
                  </pic:blipFill>
                  <pic:spPr bwMode="auto">
                    <a:xfrm>
                      <a:off x="0" y="0"/>
                      <a:ext cx="2162175" cy="2724150"/>
                    </a:xfrm>
                    <a:prstGeom prst="rect">
                      <a:avLst/>
                    </a:prstGeom>
                    <a:noFill/>
                    <a:ln w="9525">
                      <a:noFill/>
                      <a:miter lim="800000"/>
                      <a:headEnd/>
                      <a:tailEnd/>
                    </a:ln>
                  </pic:spPr>
                </pic:pic>
              </a:graphicData>
            </a:graphic>
          </wp:inline>
        </w:drawing>
      </w:r>
    </w:p>
    <w:p w:rsidR="00FF16D5" w:rsidRDefault="00FF16D5" w:rsidP="00FF16D5">
      <w:pPr>
        <w:pStyle w:val="ab"/>
        <w:ind w:left="-180" w:right="-180"/>
      </w:pPr>
      <w:r>
        <w:rPr>
          <w:noProof/>
        </w:rPr>
        <w:drawing>
          <wp:inline distT="0" distB="0" distL="0" distR="0">
            <wp:extent cx="2476500" cy="1733550"/>
            <wp:effectExtent l="19050" t="0" r="0" b="0"/>
            <wp:docPr id="2" name="图片 14" descr="1597063137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1597063137355.jpg"/>
                    <pic:cNvPicPr>
                      <a:picLocks noChangeAspect="1" noChangeArrowheads="1"/>
                    </pic:cNvPicPr>
                  </pic:nvPicPr>
                  <pic:blipFill>
                    <a:blip r:embed="rId10"/>
                    <a:srcRect/>
                    <a:stretch>
                      <a:fillRect/>
                    </a:stretch>
                  </pic:blipFill>
                  <pic:spPr bwMode="auto">
                    <a:xfrm>
                      <a:off x="0" y="0"/>
                      <a:ext cx="2476500" cy="1733550"/>
                    </a:xfrm>
                    <a:prstGeom prst="rect">
                      <a:avLst/>
                    </a:prstGeom>
                    <a:noFill/>
                    <a:ln w="9525">
                      <a:noFill/>
                      <a:miter lim="800000"/>
                      <a:headEnd/>
                      <a:tailEnd/>
                    </a:ln>
                  </pic:spPr>
                </pic:pic>
              </a:graphicData>
            </a:graphic>
          </wp:inline>
        </w:drawing>
      </w:r>
    </w:p>
    <w:p w:rsidR="00FF16D5" w:rsidRDefault="00FF16D5" w:rsidP="00FF16D5">
      <w:pPr>
        <w:pStyle w:val="ab"/>
        <w:ind w:left="-180" w:right="-180"/>
      </w:pPr>
      <w:r>
        <w:br/>
        <w:t> </w:t>
      </w:r>
    </w:p>
    <w:p w:rsidR="00FF16D5" w:rsidRDefault="00FF16D5" w:rsidP="00FF16D5">
      <w:pPr>
        <w:pStyle w:val="ab"/>
        <w:ind w:left="-180" w:right="-180"/>
      </w:pPr>
      <w:r>
        <w:t>（参 考图）</w:t>
      </w:r>
    </w:p>
    <w:p w:rsidR="00FF16D5" w:rsidRDefault="00FF16D5" w:rsidP="00FF16D5">
      <w:pPr>
        <w:pStyle w:val="ab"/>
        <w:ind w:left="-180" w:right="-180"/>
      </w:pPr>
      <w:r>
        <w:t> </w:t>
      </w:r>
    </w:p>
    <w:p w:rsidR="00FF16D5" w:rsidRDefault="00FF16D5" w:rsidP="00FF16D5">
      <w:pPr>
        <w:pStyle w:val="ab"/>
        <w:ind w:left="-180" w:right="-180"/>
      </w:pPr>
      <w:r>
        <w:t>(1)背</w:t>
      </w:r>
      <w:proofErr w:type="gramStart"/>
      <w:r>
        <w:t>海棉</w:t>
      </w:r>
      <w:proofErr w:type="gramEnd"/>
      <w:r>
        <w:t>：采用高密度冷发泡PU定型</w:t>
      </w:r>
      <w:proofErr w:type="gramStart"/>
      <w:r>
        <w:t>海棉</w:t>
      </w:r>
      <w:proofErr w:type="gramEnd"/>
      <w:r>
        <w:t>。背</w:t>
      </w:r>
      <w:proofErr w:type="gramStart"/>
      <w:r>
        <w:t>海棉</w:t>
      </w:r>
      <w:proofErr w:type="gramEnd"/>
      <w:r>
        <w:t>长度为710mm，宽度为480mm，高度为140mm,</w:t>
      </w:r>
      <w:proofErr w:type="gramStart"/>
      <w:r>
        <w:t>海棉</w:t>
      </w:r>
      <w:proofErr w:type="gramEnd"/>
      <w:r>
        <w:t>密度为≥45KG/m3。</w:t>
      </w:r>
    </w:p>
    <w:p w:rsidR="00FF16D5" w:rsidRDefault="00FF16D5" w:rsidP="00FF16D5">
      <w:pPr>
        <w:pStyle w:val="ab"/>
        <w:ind w:left="-180" w:right="-180"/>
      </w:pPr>
      <w:r>
        <w:t>(2)座</w:t>
      </w:r>
      <w:proofErr w:type="gramStart"/>
      <w:r>
        <w:t>海棉</w:t>
      </w:r>
      <w:proofErr w:type="gramEnd"/>
      <w:r>
        <w:t>：采用高密度冷发泡PU定型</w:t>
      </w:r>
      <w:proofErr w:type="gramStart"/>
      <w:r>
        <w:t>海棉</w:t>
      </w:r>
      <w:proofErr w:type="gramEnd"/>
      <w:r>
        <w:t>。座</w:t>
      </w:r>
      <w:proofErr w:type="gramStart"/>
      <w:r>
        <w:t>海棉</w:t>
      </w:r>
      <w:proofErr w:type="gramEnd"/>
      <w:r>
        <w:t>长度为550mm，宽度为480mm，高度为110mm，</w:t>
      </w:r>
      <w:proofErr w:type="gramStart"/>
      <w:r>
        <w:t>海棉</w:t>
      </w:r>
      <w:proofErr w:type="gramEnd"/>
      <w:r>
        <w:t>密度为≥60KG/m3。</w:t>
      </w:r>
    </w:p>
    <w:p w:rsidR="00FF16D5" w:rsidRDefault="00FF16D5" w:rsidP="00FF16D5">
      <w:pPr>
        <w:pStyle w:val="ab"/>
        <w:ind w:left="-180" w:right="-180"/>
      </w:pPr>
      <w:r>
        <w:t>(3)背内板：采用夹板经模具压弯成型。外型成弧型，美观大方，具有曲线美。尺寸规格：长度为690 mm，宽度为440mm，厚度为≥12 mm。</w:t>
      </w:r>
    </w:p>
    <w:p w:rsidR="00FF16D5" w:rsidRDefault="00FF16D5" w:rsidP="00FF16D5">
      <w:pPr>
        <w:pStyle w:val="ab"/>
        <w:ind w:left="-180" w:right="-180"/>
      </w:pPr>
      <w:r>
        <w:t>(4)座内板：采用夹板经模具压弯成型。外型成弧型，美观大方，具有曲线美。尺寸规格：长度为460mm，宽度为410 mm，厚度为≥12 mm。</w:t>
      </w:r>
    </w:p>
    <w:p w:rsidR="00FF16D5" w:rsidRDefault="00FF16D5" w:rsidP="00FF16D5">
      <w:pPr>
        <w:pStyle w:val="ab"/>
        <w:ind w:left="-180" w:right="-180"/>
      </w:pPr>
      <w:r>
        <w:t>(5)背胶壳：采用PP（聚丙烯）多元素复合材料经模具压铸成型，尺寸规格：长度为740 mm，宽度为450 mm，壁厚度为≥3mm。</w:t>
      </w:r>
    </w:p>
    <w:p w:rsidR="00FF16D5" w:rsidRDefault="00FF16D5" w:rsidP="00FF16D5">
      <w:pPr>
        <w:pStyle w:val="ab"/>
        <w:ind w:left="-180" w:right="-180"/>
      </w:pPr>
      <w:r>
        <w:t>(6)座胶壳：采用PP（聚丙烯）多元素复合材料经模具压铸成型，尺寸规格：长度为490 mm，宽度为420 mm，壁厚度为≥3 mm。</w:t>
      </w:r>
    </w:p>
    <w:p w:rsidR="00FF16D5" w:rsidRDefault="00FF16D5" w:rsidP="00FF16D5">
      <w:pPr>
        <w:pStyle w:val="ab"/>
        <w:ind w:left="-180" w:right="-180"/>
      </w:pPr>
      <w:r>
        <w:t>(7)回位功能：座内采用加重石回位结构，不存在故障，持久耐用，而且无回位噪音。</w:t>
      </w:r>
    </w:p>
    <w:p w:rsidR="00FF16D5" w:rsidRDefault="00FF16D5" w:rsidP="00FF16D5">
      <w:pPr>
        <w:pStyle w:val="ab"/>
        <w:ind w:left="-180" w:right="-180"/>
      </w:pPr>
      <w:r>
        <w:t>(8)扶手面：采用橡木或</w:t>
      </w:r>
      <w:proofErr w:type="gramStart"/>
      <w:r>
        <w:t>榉</w:t>
      </w:r>
      <w:proofErr w:type="gramEnd"/>
      <w:r>
        <w:t>木或高弹PU扶手,厚度为20mm</w:t>
      </w:r>
    </w:p>
    <w:p w:rsidR="00FF16D5" w:rsidRDefault="00FF16D5" w:rsidP="00FF16D5">
      <w:pPr>
        <w:pStyle w:val="ab"/>
        <w:ind w:left="-180" w:right="-180"/>
      </w:pPr>
      <w:r>
        <w:t>(9)写字板：采用后置简易写字板，面板采用高密度中纤板，外冷压防火面板，四周PU</w:t>
      </w:r>
      <w:proofErr w:type="gramStart"/>
      <w:r>
        <w:t>封边</w:t>
      </w:r>
      <w:proofErr w:type="gramEnd"/>
      <w:r>
        <w:t>,厚度为≥18mm。</w:t>
      </w:r>
    </w:p>
    <w:p w:rsidR="00FF16D5" w:rsidRDefault="00FF16D5" w:rsidP="00FF16D5">
      <w:pPr>
        <w:pStyle w:val="ab"/>
        <w:ind w:left="-180" w:right="-180"/>
      </w:pPr>
      <w:r>
        <w:t>(10)面料：座</w:t>
      </w:r>
      <w:proofErr w:type="gramStart"/>
      <w:r>
        <w:t>背面料</w:t>
      </w:r>
      <w:proofErr w:type="gramEnd"/>
      <w:r>
        <w:t>采用高级专用布料，阻然，抗污，防褪色。</w:t>
      </w:r>
    </w:p>
    <w:p w:rsidR="00FF16D5" w:rsidRDefault="00FF16D5" w:rsidP="00FF16D5">
      <w:pPr>
        <w:pStyle w:val="ab"/>
        <w:ind w:left="-180" w:right="-180"/>
      </w:pPr>
      <w:r>
        <w:lastRenderedPageBreak/>
        <w:t>(11)侧板：采用PP（聚丙烯）多元素复合材料经模具压注成型。厚度为≥2mm。</w:t>
      </w:r>
    </w:p>
    <w:p w:rsidR="00FF16D5" w:rsidRDefault="00FF16D5" w:rsidP="00FF16D5">
      <w:pPr>
        <w:pStyle w:val="ab"/>
        <w:ind w:left="-180" w:right="-180"/>
      </w:pPr>
      <w:r>
        <w:t>(12)脚架：扶手框架采用T2.0mm热轧板，底脚板采用≥2 mm冷轧钢冲压成型，</w:t>
      </w:r>
      <w:proofErr w:type="gramStart"/>
      <w:r>
        <w:t>脚管采用</w:t>
      </w:r>
      <w:proofErr w:type="gramEnd"/>
      <w:r>
        <w:t>80X40XT1.2方</w:t>
      </w:r>
      <w:proofErr w:type="gramStart"/>
      <w:r>
        <w:t>管经</w:t>
      </w:r>
      <w:proofErr w:type="gramEnd"/>
      <w:r>
        <w:t>二氧化碳焊接成型，表面采用防锈</w:t>
      </w:r>
      <w:proofErr w:type="gramStart"/>
      <w:r>
        <w:t>静电喷亚光</w:t>
      </w:r>
      <w:proofErr w:type="gramEnd"/>
      <w:r>
        <w:t>黑处理。</w:t>
      </w:r>
    </w:p>
    <w:p w:rsidR="00FF16D5" w:rsidRDefault="00FF16D5" w:rsidP="00FF16D5">
      <w:pPr>
        <w:pStyle w:val="ab"/>
        <w:ind w:left="-180" w:right="-180"/>
      </w:pPr>
      <w:r>
        <w:t xml:space="preserve">(13)座椅外形：设 </w:t>
      </w:r>
      <w:proofErr w:type="gramStart"/>
      <w:r>
        <w:t>计符合</w:t>
      </w:r>
      <w:proofErr w:type="gramEnd"/>
      <w:r>
        <w:t>人体工程学原理，舒适度好。</w:t>
      </w:r>
    </w:p>
    <w:p w:rsidR="00FF16D5" w:rsidRDefault="00FF16D5" w:rsidP="00FF16D5">
      <w:pPr>
        <w:pStyle w:val="ab"/>
        <w:ind w:left="-180" w:right="-180"/>
      </w:pPr>
      <w:r>
        <w:t>(14)地面固定：采用防锈静电喷涂内六角膨胀螺丝，不易生锈。</w:t>
      </w:r>
    </w:p>
    <w:p w:rsidR="00FF16D5" w:rsidRDefault="00FF16D5" w:rsidP="00FF16D5">
      <w:pPr>
        <w:pStyle w:val="ab"/>
        <w:ind w:left="-180" w:right="-180"/>
      </w:pPr>
      <w:r>
        <w:t> </w:t>
      </w:r>
    </w:p>
    <w:p w:rsidR="00FF16D5" w:rsidRDefault="00FF16D5" w:rsidP="00FF16D5">
      <w:pPr>
        <w:pStyle w:val="ab"/>
        <w:ind w:left="-180" w:right="-180"/>
      </w:pPr>
      <w:r>
        <w:t>2、302、303会议桌及椅子技术参数</w:t>
      </w:r>
    </w:p>
    <w:p w:rsidR="00FF16D5" w:rsidRDefault="00FF16D5" w:rsidP="00FF16D5">
      <w:pPr>
        <w:pStyle w:val="ab"/>
        <w:ind w:left="-180" w:right="-180"/>
      </w:pPr>
      <w:r>
        <w:t> </w:t>
      </w:r>
    </w:p>
    <w:p w:rsidR="00FF16D5" w:rsidRDefault="00FF16D5" w:rsidP="00FF16D5">
      <w:pPr>
        <w:pStyle w:val="ab"/>
        <w:ind w:left="-180" w:right="-180"/>
      </w:pPr>
      <w:r>
        <w:rPr>
          <w:noProof/>
        </w:rPr>
        <w:drawing>
          <wp:inline distT="0" distB="0" distL="0" distR="0">
            <wp:extent cx="3724275" cy="2143125"/>
            <wp:effectExtent l="19050" t="0" r="9525" b="0"/>
            <wp:docPr id="3" name="图片 15" descr="159706316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1597063165002.jpg"/>
                    <pic:cNvPicPr>
                      <a:picLocks noChangeAspect="1" noChangeArrowheads="1"/>
                    </pic:cNvPicPr>
                  </pic:nvPicPr>
                  <pic:blipFill>
                    <a:blip r:embed="rId11"/>
                    <a:srcRect/>
                    <a:stretch>
                      <a:fillRect/>
                    </a:stretch>
                  </pic:blipFill>
                  <pic:spPr bwMode="auto">
                    <a:xfrm>
                      <a:off x="0" y="0"/>
                      <a:ext cx="3724275" cy="2143125"/>
                    </a:xfrm>
                    <a:prstGeom prst="rect">
                      <a:avLst/>
                    </a:prstGeom>
                    <a:noFill/>
                    <a:ln w="9525">
                      <a:noFill/>
                      <a:miter lim="800000"/>
                      <a:headEnd/>
                      <a:tailEnd/>
                    </a:ln>
                  </pic:spPr>
                </pic:pic>
              </a:graphicData>
            </a:graphic>
          </wp:inline>
        </w:drawing>
      </w:r>
    </w:p>
    <w:p w:rsidR="00FF16D5" w:rsidRDefault="00FF16D5" w:rsidP="00FF16D5">
      <w:pPr>
        <w:pStyle w:val="ab"/>
        <w:ind w:left="-180" w:right="-180"/>
      </w:pPr>
      <w:r>
        <w:rPr>
          <w:noProof/>
        </w:rPr>
        <w:drawing>
          <wp:inline distT="0" distB="0" distL="0" distR="0">
            <wp:extent cx="3810000" cy="3810000"/>
            <wp:effectExtent l="19050" t="0" r="0" b="0"/>
            <wp:docPr id="4" name="图片 16" descr="159706316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1597063165009.jpg"/>
                    <pic:cNvPicPr>
                      <a:picLocks noChangeAspect="1" noChangeArrowheads="1"/>
                    </pic:cNvPicPr>
                  </pic:nvPicPr>
                  <pic:blipFill>
                    <a:blip r:embed="rId12"/>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FF16D5" w:rsidRDefault="00FF16D5" w:rsidP="00FF16D5">
      <w:pPr>
        <w:pStyle w:val="ab"/>
        <w:ind w:left="-180" w:right="-180"/>
      </w:pPr>
      <w:r>
        <w:t> </w:t>
      </w:r>
    </w:p>
    <w:p w:rsidR="00FF16D5" w:rsidRDefault="00FF16D5" w:rsidP="00FF16D5">
      <w:pPr>
        <w:pStyle w:val="ab"/>
        <w:ind w:left="-180" w:right="-180"/>
      </w:pPr>
      <w:r>
        <w:t>（参 考图）</w:t>
      </w:r>
    </w:p>
    <w:p w:rsidR="00FF16D5" w:rsidRDefault="00FF16D5" w:rsidP="00FF16D5">
      <w:pPr>
        <w:pStyle w:val="ab"/>
        <w:ind w:left="-180" w:right="-180"/>
      </w:pPr>
      <w:r>
        <w:t>1、椅子参数</w:t>
      </w:r>
    </w:p>
    <w:p w:rsidR="00FF16D5" w:rsidRDefault="00FF16D5" w:rsidP="00FF16D5">
      <w:pPr>
        <w:pStyle w:val="ab"/>
        <w:ind w:left="-180" w:right="-180"/>
      </w:pPr>
      <w:r>
        <w:t>（1）实木架：采用橡胶木材质，经干燥、防虫、防腐处理，木材含水率≤9%，</w:t>
      </w:r>
      <w:proofErr w:type="gramStart"/>
      <w:r>
        <w:t>不</w:t>
      </w:r>
      <w:proofErr w:type="gramEnd"/>
      <w:r>
        <w:t>翘曲、变形、无节疤，无虫眼；</w:t>
      </w:r>
    </w:p>
    <w:p w:rsidR="00FF16D5" w:rsidRDefault="00FF16D5" w:rsidP="00FF16D5">
      <w:pPr>
        <w:pStyle w:val="ab"/>
        <w:ind w:left="-180" w:right="-180"/>
      </w:pPr>
      <w:r>
        <w:lastRenderedPageBreak/>
        <w:t>（2）油漆：采用高级环保聚酯漆，游离甲醛含量≤100，采用</w:t>
      </w:r>
      <w:proofErr w:type="gramStart"/>
      <w:r>
        <w:t>五底三面的</w:t>
      </w:r>
      <w:proofErr w:type="gramEnd"/>
      <w:r>
        <w:t>六道以上油漆涂装工艺，油漆硬度≥2H，耐热性要求放100度开水无烫痕；表面细小颗粒每平方米不超过2个点，木纹纹理清晰，无发白，</w:t>
      </w:r>
      <w:proofErr w:type="gramStart"/>
      <w:r>
        <w:t>留挂及</w:t>
      </w:r>
      <w:proofErr w:type="gramEnd"/>
      <w:r>
        <w:t>明显划伤，色泽均匀。</w:t>
      </w:r>
    </w:p>
    <w:p w:rsidR="00FF16D5" w:rsidRDefault="00FF16D5" w:rsidP="00FF16D5">
      <w:pPr>
        <w:pStyle w:val="ab"/>
        <w:ind w:left="-180" w:right="-180"/>
      </w:pPr>
      <w:r>
        <w:t>（3）面料：采用西皮面料，</w:t>
      </w:r>
      <w:proofErr w:type="gramStart"/>
      <w:r>
        <w:t>经防污染</w:t>
      </w:r>
      <w:proofErr w:type="gramEnd"/>
      <w:r>
        <w:t>等工艺处理，皮面质感柔和，光泽度好，透气性强，富于韧性；</w:t>
      </w:r>
    </w:p>
    <w:p w:rsidR="00FF16D5" w:rsidRDefault="00FF16D5" w:rsidP="00FF16D5">
      <w:pPr>
        <w:pStyle w:val="ab"/>
        <w:ind w:left="-180" w:right="-180"/>
      </w:pPr>
      <w:r>
        <w:t>（4）海绵：采用45#以上高密度环保型</w:t>
      </w:r>
      <w:proofErr w:type="gramStart"/>
      <w:r>
        <w:t>海棉</w:t>
      </w:r>
      <w:proofErr w:type="gramEnd"/>
      <w:r>
        <w:t>，用抽纱或丝绒覆盖面，表面有防腐化和防变型保护膜，高强度蛇形拉力</w:t>
      </w:r>
      <w:proofErr w:type="gramStart"/>
      <w:r>
        <w:t>筋</w:t>
      </w:r>
      <w:proofErr w:type="gramEnd"/>
      <w:r>
        <w:t>结构，能均匀承托负重，在常期负重状态下性能保持良好。软包件及缝纫无破损，外形饱满，圆滑一直，</w:t>
      </w:r>
      <w:proofErr w:type="gramStart"/>
      <w:r>
        <w:t>缝纫线迹均匀</w:t>
      </w:r>
      <w:proofErr w:type="gramEnd"/>
      <w:r>
        <w:t>，嵌线圆滑挺直；</w:t>
      </w:r>
    </w:p>
    <w:p w:rsidR="00FF16D5" w:rsidRDefault="00FF16D5" w:rsidP="00FF16D5">
      <w:pPr>
        <w:pStyle w:val="ab"/>
        <w:ind w:left="-180" w:right="-180"/>
      </w:pPr>
      <w:r>
        <w:t>（5）胶水：环保热熔胶，粘接性能好、</w:t>
      </w:r>
      <w:proofErr w:type="gramStart"/>
      <w:r>
        <w:t>抗吸塑性</w:t>
      </w:r>
      <w:proofErr w:type="gramEnd"/>
      <w:r>
        <w:t>强、环保型高温胶；</w:t>
      </w:r>
    </w:p>
    <w:p w:rsidR="00FF16D5" w:rsidRDefault="00FF16D5" w:rsidP="00FF16D5">
      <w:pPr>
        <w:pStyle w:val="ab"/>
        <w:ind w:left="-180" w:right="-180"/>
      </w:pPr>
      <w:r>
        <w:t>（6）配件：采用五金配件。</w:t>
      </w:r>
    </w:p>
    <w:p w:rsidR="00FF16D5" w:rsidRDefault="00FF16D5" w:rsidP="00FF16D5">
      <w:pPr>
        <w:pStyle w:val="ab"/>
        <w:ind w:left="-180" w:right="-180"/>
      </w:pPr>
      <w:r>
        <w:t>（7）规格：详见参 考图。</w:t>
      </w:r>
    </w:p>
    <w:p w:rsidR="00FF16D5" w:rsidRDefault="00FF16D5" w:rsidP="00FF16D5">
      <w:pPr>
        <w:pStyle w:val="ab"/>
        <w:ind w:left="-180" w:right="-180"/>
      </w:pPr>
      <w:r>
        <w:t>2、会议桌技术参数</w:t>
      </w:r>
    </w:p>
    <w:p w:rsidR="00FF16D5" w:rsidRDefault="00FF16D5" w:rsidP="00FF16D5">
      <w:pPr>
        <w:pStyle w:val="ab"/>
        <w:ind w:left="-180" w:right="-180"/>
      </w:pPr>
      <w:r>
        <w:t>（1）基材：环保中纤板，经过防虫、防腐等化学处理，各项技术指标均达国家标准。</w:t>
      </w:r>
    </w:p>
    <w:p w:rsidR="00FF16D5" w:rsidRDefault="00FF16D5" w:rsidP="00FF16D5">
      <w:pPr>
        <w:pStyle w:val="ab"/>
        <w:ind w:left="-180" w:right="-180"/>
      </w:pPr>
      <w:r>
        <w:t>（2）贴面：选用胡桃木皮贴面，纹理自然，并经过烘干、防虫、防腐处理。</w:t>
      </w:r>
    </w:p>
    <w:p w:rsidR="00FF16D5" w:rsidRDefault="00FF16D5" w:rsidP="00FF16D5">
      <w:pPr>
        <w:pStyle w:val="ab"/>
        <w:ind w:left="-180" w:right="-180"/>
      </w:pPr>
      <w:r>
        <w:t>（3）面漆：采用环保油漆喷涂、打磨、流平性好,附着力强、透明度高、耐磨性好,色泽柔和,手感舒适。</w:t>
      </w:r>
    </w:p>
    <w:p w:rsidR="00FF16D5" w:rsidRDefault="00FF16D5" w:rsidP="00FF16D5">
      <w:pPr>
        <w:pStyle w:val="ab"/>
        <w:ind w:left="-180" w:right="-180"/>
      </w:pPr>
      <w:r>
        <w:t>（4）五金配件。</w:t>
      </w:r>
    </w:p>
    <w:p w:rsidR="00FF16D5" w:rsidRDefault="00FF16D5" w:rsidP="00FF16D5">
      <w:pPr>
        <w:pStyle w:val="ab"/>
        <w:ind w:left="-180" w:right="-180"/>
      </w:pPr>
      <w:r>
        <w:t>（5）规格：详见参 考图</w:t>
      </w:r>
    </w:p>
    <w:p w:rsidR="00FF16D5" w:rsidRDefault="00FF16D5" w:rsidP="00FF16D5">
      <w:pPr>
        <w:pStyle w:val="ab"/>
        <w:ind w:left="-180" w:right="-180"/>
      </w:pPr>
      <w:r>
        <w:t> </w:t>
      </w:r>
    </w:p>
    <w:p w:rsidR="00FF16D5" w:rsidRDefault="00FF16D5" w:rsidP="00FF16D5">
      <w:pPr>
        <w:pStyle w:val="ab"/>
        <w:ind w:left="-180" w:right="-180"/>
      </w:pPr>
      <w:r>
        <w:t>注：以上所有货物中规格尺寸按要求范围</w:t>
      </w:r>
      <w:proofErr w:type="gramStart"/>
      <w:r>
        <w:t>值允许</w:t>
      </w:r>
      <w:proofErr w:type="gramEnd"/>
      <w:r>
        <w:t>±2%。</w:t>
      </w:r>
    </w:p>
    <w:p w:rsidR="00564BF9" w:rsidRPr="00FF16D5" w:rsidRDefault="00564BF9" w:rsidP="00A56873">
      <w:pPr>
        <w:rPr>
          <w:rFonts w:ascii="宋体" w:eastAsia="宋体" w:hAnsi="宋体"/>
        </w:rPr>
      </w:pPr>
    </w:p>
    <w:p w:rsidR="00D73ECF" w:rsidRDefault="003D4DA5">
      <w:pPr>
        <w:pStyle w:val="2"/>
        <w:rPr>
          <w:rFonts w:ascii="宋体" w:eastAsia="宋体" w:hAnsi="宋体"/>
        </w:rPr>
      </w:pPr>
      <w:bookmarkStart w:id="5" w:name="_Toc62658353"/>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FF16D5" w:rsidRPr="00FF16D5" w:rsidRDefault="003D4DA5" w:rsidP="00FF16D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r>
      <w:r w:rsidR="00FF16D5" w:rsidRPr="00FF16D5">
        <w:rPr>
          <w:rFonts w:ascii="宋体" w:eastAsia="宋体" w:hAnsi="宋体" w:cs="宋体"/>
          <w:b/>
          <w:bCs/>
          <w:kern w:val="0"/>
          <w:sz w:val="24"/>
          <w:szCs w:val="24"/>
        </w:rPr>
        <w:t xml:space="preserve">1、交付地点：福建省三明市梅列区教育学院 </w:t>
      </w:r>
    </w:p>
    <w:p w:rsidR="00FF16D5" w:rsidRPr="00FF16D5" w:rsidRDefault="00FF16D5" w:rsidP="00FF16D5">
      <w:pPr>
        <w:widowControl/>
        <w:spacing w:before="75" w:after="75"/>
        <w:jc w:val="left"/>
        <w:rPr>
          <w:rFonts w:ascii="宋体" w:eastAsia="宋体" w:hAnsi="宋体" w:cs="宋体"/>
          <w:b/>
          <w:bCs/>
          <w:kern w:val="0"/>
          <w:sz w:val="24"/>
          <w:szCs w:val="24"/>
        </w:rPr>
      </w:pPr>
      <w:r w:rsidRPr="00FF16D5">
        <w:rPr>
          <w:rFonts w:ascii="宋体" w:eastAsia="宋体" w:hAnsi="宋体" w:cs="宋体"/>
          <w:b/>
          <w:bCs/>
          <w:kern w:val="0"/>
          <w:sz w:val="24"/>
          <w:szCs w:val="24"/>
        </w:rPr>
        <w:t>2、交付时间：合同签订后 (30) 天内交货</w:t>
      </w:r>
    </w:p>
    <w:p w:rsidR="00FF16D5" w:rsidRPr="00FF16D5" w:rsidRDefault="00FF16D5" w:rsidP="00FF16D5">
      <w:pPr>
        <w:widowControl/>
        <w:spacing w:before="75" w:after="75"/>
        <w:jc w:val="left"/>
        <w:rPr>
          <w:rFonts w:ascii="宋体" w:eastAsia="宋体" w:hAnsi="宋体" w:cs="宋体"/>
          <w:b/>
          <w:bCs/>
          <w:kern w:val="0"/>
          <w:sz w:val="24"/>
          <w:szCs w:val="24"/>
        </w:rPr>
      </w:pPr>
      <w:r w:rsidRPr="00FF16D5">
        <w:rPr>
          <w:rFonts w:ascii="宋体" w:eastAsia="宋体" w:hAnsi="宋体" w:cs="宋体"/>
          <w:b/>
          <w:bCs/>
          <w:kern w:val="0"/>
          <w:sz w:val="24"/>
          <w:szCs w:val="24"/>
        </w:rPr>
        <w:t>3、交付条件：所有货物到达现场后，由业主进行基本质量和数量检验合格即为现场交货，货物及修缮工程施工安装结束，经业主验收合格即为最终交货。</w:t>
      </w:r>
    </w:p>
    <w:p w:rsidR="00FF16D5" w:rsidRPr="00FF16D5" w:rsidRDefault="00FF16D5" w:rsidP="00FF16D5">
      <w:pPr>
        <w:widowControl/>
        <w:spacing w:before="75" w:after="75"/>
        <w:jc w:val="left"/>
        <w:rPr>
          <w:rFonts w:ascii="宋体" w:eastAsia="宋体" w:hAnsi="宋体" w:cs="宋体"/>
          <w:b/>
          <w:bCs/>
          <w:kern w:val="0"/>
          <w:sz w:val="24"/>
          <w:szCs w:val="24"/>
        </w:rPr>
      </w:pPr>
      <w:r w:rsidRPr="00FF16D5">
        <w:rPr>
          <w:rFonts w:ascii="宋体" w:eastAsia="宋体" w:hAnsi="宋体" w:cs="宋体"/>
          <w:b/>
          <w:bCs/>
          <w:kern w:val="0"/>
          <w:sz w:val="24"/>
          <w:szCs w:val="24"/>
        </w:rPr>
        <w:t>4、是否收取履约保证金：</w:t>
      </w:r>
      <w:proofErr w:type="gramStart"/>
      <w:r w:rsidRPr="00FF16D5">
        <w:rPr>
          <w:rFonts w:ascii="宋体" w:eastAsia="宋体" w:hAnsi="宋体" w:cs="宋体"/>
          <w:b/>
          <w:bCs/>
          <w:kern w:val="0"/>
          <w:sz w:val="24"/>
          <w:szCs w:val="24"/>
        </w:rPr>
        <w:t>否</w:t>
      </w:r>
      <w:proofErr w:type="gramEnd"/>
    </w:p>
    <w:p w:rsidR="00FF16D5" w:rsidRDefault="00FF16D5" w:rsidP="00FF16D5">
      <w:pPr>
        <w:widowControl/>
        <w:spacing w:before="75" w:after="75"/>
        <w:jc w:val="left"/>
        <w:rPr>
          <w:rFonts w:ascii="宋体" w:eastAsia="宋体" w:hAnsi="宋体" w:cs="宋体"/>
          <w:b/>
          <w:bCs/>
          <w:kern w:val="0"/>
          <w:sz w:val="24"/>
          <w:szCs w:val="24"/>
        </w:rPr>
      </w:pPr>
      <w:r w:rsidRPr="00FF16D5">
        <w:rPr>
          <w:rFonts w:ascii="宋体" w:eastAsia="宋体" w:hAnsi="宋体" w:cs="宋体"/>
          <w:b/>
          <w:bCs/>
          <w:kern w:val="0"/>
          <w:sz w:val="24"/>
          <w:szCs w:val="24"/>
        </w:rPr>
        <w:t>5、是否邀请投标人参与验收：</w:t>
      </w:r>
      <w:proofErr w:type="gramStart"/>
      <w:r w:rsidRPr="00FF16D5">
        <w:rPr>
          <w:rFonts w:ascii="宋体" w:eastAsia="宋体" w:hAnsi="宋体" w:cs="宋体"/>
          <w:b/>
          <w:bCs/>
          <w:kern w:val="0"/>
          <w:sz w:val="24"/>
          <w:szCs w:val="24"/>
        </w:rPr>
        <w:t>否</w:t>
      </w:r>
      <w:proofErr w:type="gramEnd"/>
    </w:p>
    <w:p w:rsidR="00D73ECF" w:rsidRDefault="003D4DA5" w:rsidP="00FF16D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6、验收方式数据表格 </w:t>
      </w:r>
    </w:p>
    <w:tbl>
      <w:tblPr>
        <w:tblW w:w="5000" w:type="pct"/>
        <w:tblInd w:w="-1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1664"/>
        <w:gridCol w:w="6658"/>
      </w:tblGrid>
      <w:tr w:rsidR="00FF16D5" w:rsidTr="00614964">
        <w:trPr>
          <w:tblHeader/>
        </w:trPr>
        <w:tc>
          <w:tcPr>
            <w:tcW w:w="100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验收期次</w:t>
            </w:r>
          </w:p>
        </w:tc>
        <w:tc>
          <w:tcPr>
            <w:tcW w:w="4000" w:type="pct"/>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验收期次说明</w:t>
            </w:r>
          </w:p>
        </w:tc>
      </w:tr>
      <w:tr w:rsidR="00FF16D5" w:rsidTr="00614964">
        <w:tc>
          <w:tcPr>
            <w:tcW w:w="0" w:type="auto"/>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1</w:t>
            </w:r>
          </w:p>
        </w:tc>
        <w:tc>
          <w:tcPr>
            <w:tcW w:w="0" w:type="auto"/>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（1）验收标准：所有货物均必须按照国家规定标准、制造商产品验收标准、本</w:t>
            </w:r>
            <w:r>
              <w:rPr>
                <w:rFonts w:ascii="微软雅黑" w:eastAsia="微软雅黑" w:hAnsi="微软雅黑" w:cs="微软雅黑" w:hint="eastAsia"/>
                <w:color w:val="393939"/>
                <w:kern w:val="0"/>
                <w:sz w:val="19"/>
                <w:szCs w:val="19"/>
              </w:rPr>
              <w:lastRenderedPageBreak/>
              <w:t>招标文件及投标文件相关内容进行验收。应与产品原始样本技术数据及标书技术文件一致；还应符合我国有关技术规范和技术标准。</w:t>
            </w:r>
          </w:p>
        </w:tc>
      </w:tr>
      <w:tr w:rsidR="00FF16D5" w:rsidTr="00614964">
        <w:tc>
          <w:tcPr>
            <w:tcW w:w="0" w:type="auto"/>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tcPr>
          <w:p w:rsidR="00FF16D5" w:rsidRDefault="00FF16D5" w:rsidP="00614964">
            <w:pPr>
              <w:widowControl/>
              <w:spacing w:line="23" w:lineRule="atLeast"/>
              <w:jc w:val="left"/>
              <w:rPr>
                <w:rFonts w:ascii="微软雅黑" w:eastAsia="微软雅黑" w:hAnsi="微软雅黑" w:cs="微软雅黑"/>
                <w:color w:val="393939"/>
                <w:sz w:val="19"/>
                <w:szCs w:val="19"/>
              </w:rPr>
            </w:pPr>
            <w:r>
              <w:rPr>
                <w:rFonts w:ascii="微软雅黑" w:eastAsia="微软雅黑" w:hAnsi="微软雅黑" w:cs="微软雅黑" w:hint="eastAsia"/>
                <w:color w:val="393939"/>
                <w:kern w:val="0"/>
                <w:sz w:val="19"/>
                <w:szCs w:val="19"/>
              </w:rPr>
              <w:t>（2）验收程序：货物</w:t>
            </w:r>
            <w:proofErr w:type="gramStart"/>
            <w:r>
              <w:rPr>
                <w:rFonts w:ascii="微软雅黑" w:eastAsia="微软雅黑" w:hAnsi="微软雅黑" w:cs="微软雅黑" w:hint="eastAsia"/>
                <w:color w:val="393939"/>
                <w:kern w:val="0"/>
                <w:sz w:val="19"/>
                <w:szCs w:val="19"/>
              </w:rPr>
              <w:t>验收分</w:t>
            </w:r>
            <w:proofErr w:type="gramEnd"/>
            <w:r>
              <w:rPr>
                <w:rFonts w:ascii="微软雅黑" w:eastAsia="微软雅黑" w:hAnsi="微软雅黑" w:cs="微软雅黑" w:hint="eastAsia"/>
                <w:color w:val="393939"/>
                <w:kern w:val="0"/>
                <w:sz w:val="19"/>
                <w:szCs w:val="19"/>
              </w:rPr>
              <w:t>中标人出厂检验、安装调试检验及最终验收三个阶段。 a）出厂检验：中标人在货物出厂前，应按产品技术标准规定的检验项目和试验方法进行全面检验。中标人应随同货物出具原产地证书，结果必须符合前款验收标准的要求。 b）安装调试检验： ①货物到达业主现场后，由业主会同有关部门进行基本质量和数量的检验（但不作为最终合格的认定）， 经检验的货物必须能完全达到招标文件规定的要求。 ②货物安装调试（包括整机性能测试）过程，中标人应作详细检验的记录。安装调试检验结果应符合制造厂产品标准和招标文件规定的技术要求，检验记录应真实，其原件必须提供给业主。 ③最终验收：货物经安装调试后，由中标人向业主提出验收申请，由业主组织最终验收：首先进行现场设备验收，经验收的所有货物安装调试后的各项技术参数、性能指标配置及其质量等均必须符合招标文件要求及投标文件承诺，其结果由双方确认。现场验收合格并经正常使用7工作日视为最终验收合格日，双方签署最终验收合格报告。招标人出具的检验合格证书将成为付款的必要条件。</w:t>
            </w:r>
          </w:p>
        </w:tc>
      </w:tr>
    </w:tbl>
    <w:p w:rsidR="00564BF9" w:rsidRPr="00FF16D5"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9359"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794"/>
        <w:gridCol w:w="1249"/>
        <w:gridCol w:w="1451"/>
        <w:gridCol w:w="5865"/>
      </w:tblGrid>
      <w:tr w:rsidR="00FF16D5" w:rsidTr="00614964">
        <w:trPr>
          <w:jc w:val="center"/>
        </w:trPr>
        <w:tc>
          <w:tcPr>
            <w:tcW w:w="794"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w:t>
            </w:r>
          </w:p>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期次</w:t>
            </w:r>
          </w:p>
        </w:tc>
        <w:tc>
          <w:tcPr>
            <w:tcW w:w="1249"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w:t>
            </w:r>
          </w:p>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比例（%）</w:t>
            </w:r>
          </w:p>
        </w:tc>
        <w:tc>
          <w:tcPr>
            <w:tcW w:w="1451"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支付金额</w:t>
            </w:r>
          </w:p>
        </w:tc>
        <w:tc>
          <w:tcPr>
            <w:tcW w:w="5865"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支付期次说明</w:t>
            </w:r>
          </w:p>
        </w:tc>
      </w:tr>
      <w:tr w:rsidR="00FF16D5" w:rsidTr="00614964">
        <w:trPr>
          <w:trHeight w:val="903"/>
          <w:jc w:val="center"/>
        </w:trPr>
        <w:tc>
          <w:tcPr>
            <w:tcW w:w="794"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1</w:t>
            </w:r>
          </w:p>
        </w:tc>
        <w:tc>
          <w:tcPr>
            <w:tcW w:w="1249"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50</w:t>
            </w:r>
          </w:p>
        </w:tc>
        <w:tc>
          <w:tcPr>
            <w:tcW w:w="1451"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A15AA5">
              <w:rPr>
                <w:rFonts w:ascii="微软雅黑" w:eastAsia="微软雅黑" w:hAnsi="微软雅黑" w:cs="微软雅黑"/>
                <w:color w:val="393939"/>
                <w:kern w:val="0"/>
                <w:sz w:val="24"/>
              </w:rPr>
              <w:t>340387.5</w:t>
            </w:r>
          </w:p>
        </w:tc>
        <w:tc>
          <w:tcPr>
            <w:tcW w:w="5865"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hint="eastAsia"/>
                <w:color w:val="393939"/>
                <w:kern w:val="0"/>
                <w:sz w:val="24"/>
              </w:rPr>
              <w:t>合同签订后7日内现金支付合同款总额的50%（付款前应开具等额发票）</w:t>
            </w:r>
          </w:p>
        </w:tc>
      </w:tr>
      <w:tr w:rsidR="00FF16D5" w:rsidTr="00614964">
        <w:trPr>
          <w:jc w:val="center"/>
        </w:trPr>
        <w:tc>
          <w:tcPr>
            <w:tcW w:w="794"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2</w:t>
            </w:r>
          </w:p>
        </w:tc>
        <w:tc>
          <w:tcPr>
            <w:tcW w:w="1249"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10</w:t>
            </w:r>
          </w:p>
        </w:tc>
        <w:tc>
          <w:tcPr>
            <w:tcW w:w="1451"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color w:val="393939"/>
                <w:kern w:val="0"/>
                <w:sz w:val="24"/>
              </w:rPr>
              <w:t>68077.5</w:t>
            </w:r>
          </w:p>
        </w:tc>
        <w:tc>
          <w:tcPr>
            <w:tcW w:w="5865"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hint="eastAsia"/>
                <w:color w:val="393939"/>
                <w:kern w:val="0"/>
                <w:sz w:val="24"/>
              </w:rPr>
              <w:t>项目设备到货且收到业主到货确认单后现金支付合同款总额的10%（付款前应开具等额发票）</w:t>
            </w:r>
          </w:p>
        </w:tc>
      </w:tr>
      <w:tr w:rsidR="00FF16D5" w:rsidTr="00614964">
        <w:trPr>
          <w:jc w:val="center"/>
        </w:trPr>
        <w:tc>
          <w:tcPr>
            <w:tcW w:w="794"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lastRenderedPageBreak/>
              <w:t>3</w:t>
            </w:r>
          </w:p>
        </w:tc>
        <w:tc>
          <w:tcPr>
            <w:tcW w:w="1249"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35</w:t>
            </w:r>
          </w:p>
        </w:tc>
        <w:tc>
          <w:tcPr>
            <w:tcW w:w="1451"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color w:val="393939"/>
                <w:kern w:val="0"/>
                <w:sz w:val="24"/>
              </w:rPr>
              <w:t>238271.25</w:t>
            </w:r>
          </w:p>
        </w:tc>
        <w:tc>
          <w:tcPr>
            <w:tcW w:w="5865"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hint="eastAsia"/>
                <w:color w:val="393939"/>
                <w:kern w:val="0"/>
                <w:sz w:val="24"/>
              </w:rPr>
              <w:t>验收合格且收到业主款项后7日内背靠背现金支付合同款总额的35%（付款前应开具等额发票）</w:t>
            </w:r>
          </w:p>
        </w:tc>
      </w:tr>
      <w:tr w:rsidR="00FF16D5" w:rsidTr="00614964">
        <w:trPr>
          <w:jc w:val="center"/>
        </w:trPr>
        <w:tc>
          <w:tcPr>
            <w:tcW w:w="794"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4</w:t>
            </w:r>
          </w:p>
        </w:tc>
        <w:tc>
          <w:tcPr>
            <w:tcW w:w="1249"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Pr>
                <w:rFonts w:ascii="微软雅黑" w:eastAsia="微软雅黑" w:hAnsi="微软雅黑" w:cs="微软雅黑" w:hint="eastAsia"/>
                <w:color w:val="393939"/>
                <w:kern w:val="0"/>
                <w:sz w:val="24"/>
              </w:rPr>
              <w:t>5</w:t>
            </w:r>
          </w:p>
        </w:tc>
        <w:tc>
          <w:tcPr>
            <w:tcW w:w="1451" w:type="dxa"/>
            <w:tcMar>
              <w:top w:w="0" w:type="dxa"/>
              <w:left w:w="0" w:type="dxa"/>
              <w:bottom w:w="0" w:type="dxa"/>
              <w:right w:w="0" w:type="dxa"/>
            </w:tcMar>
            <w:vAlign w:val="center"/>
          </w:tcPr>
          <w:p w:rsidR="00FF16D5" w:rsidRDefault="00FF16D5" w:rsidP="00614964">
            <w:pPr>
              <w:widowControl/>
              <w:spacing w:after="150" w:line="400" w:lineRule="exact"/>
              <w:jc w:val="center"/>
              <w:rPr>
                <w:rFonts w:ascii="微软雅黑" w:eastAsia="微软雅黑" w:hAnsi="微软雅黑" w:cs="微软雅黑"/>
                <w:color w:val="393939"/>
                <w:kern w:val="0"/>
                <w:sz w:val="24"/>
              </w:rPr>
            </w:pPr>
            <w:r w:rsidRPr="00A15AA5">
              <w:rPr>
                <w:rFonts w:ascii="微软雅黑" w:eastAsia="微软雅黑" w:hAnsi="微软雅黑" w:cs="微软雅黑"/>
                <w:color w:val="393939"/>
                <w:kern w:val="0"/>
                <w:sz w:val="24"/>
              </w:rPr>
              <w:t>34038.75</w:t>
            </w:r>
          </w:p>
        </w:tc>
        <w:tc>
          <w:tcPr>
            <w:tcW w:w="5865" w:type="dxa"/>
            <w:tcMar>
              <w:top w:w="0" w:type="dxa"/>
              <w:left w:w="0" w:type="dxa"/>
              <w:bottom w:w="0" w:type="dxa"/>
              <w:right w:w="0" w:type="dxa"/>
            </w:tcMar>
            <w:vAlign w:val="center"/>
          </w:tcPr>
          <w:p w:rsidR="00FF16D5" w:rsidRPr="00BF4C0D" w:rsidRDefault="00FF16D5" w:rsidP="00614964">
            <w:pPr>
              <w:widowControl/>
              <w:spacing w:after="150" w:line="400" w:lineRule="exact"/>
              <w:jc w:val="center"/>
              <w:rPr>
                <w:rFonts w:ascii="微软雅黑" w:eastAsia="微软雅黑" w:hAnsi="微软雅黑" w:cs="微软雅黑"/>
                <w:color w:val="393939"/>
                <w:kern w:val="0"/>
                <w:sz w:val="24"/>
              </w:rPr>
            </w:pPr>
            <w:r w:rsidRPr="00BF4C0D">
              <w:rPr>
                <w:rFonts w:ascii="微软雅黑" w:eastAsia="微软雅黑" w:hAnsi="微软雅黑" w:cs="微软雅黑" w:hint="eastAsia"/>
                <w:color w:val="393939"/>
                <w:kern w:val="0"/>
                <w:sz w:val="24"/>
              </w:rPr>
              <w:t>质保期满一年后无质量问题且收到业主款项后7日内支付合同总额5%（付款前应开具等额发票）</w:t>
            </w:r>
          </w:p>
        </w:tc>
      </w:tr>
    </w:tbl>
    <w:p w:rsidR="00FF16D5" w:rsidRDefault="00FF16D5" w:rsidP="00FF16D5">
      <w:pPr>
        <w:pStyle w:val="ab"/>
        <w:spacing w:before="75" w:after="75"/>
        <w:ind w:left="-180" w:right="-180"/>
      </w:pPr>
      <w:r>
        <w:rPr>
          <w:rFonts w:hint="eastAsia"/>
        </w:rPr>
        <w:t>四、其他事项</w:t>
      </w:r>
    </w:p>
    <w:p w:rsidR="00FF16D5" w:rsidRDefault="00FF16D5" w:rsidP="00FF16D5">
      <w:pPr>
        <w:pStyle w:val="ab"/>
        <w:ind w:left="-180" w:right="-180"/>
      </w:pPr>
      <w:r>
        <w:t>（一）安装调试</w:t>
      </w:r>
    </w:p>
    <w:p w:rsidR="00FF16D5" w:rsidRDefault="00FF16D5" w:rsidP="00FF16D5">
      <w:pPr>
        <w:pStyle w:val="ab"/>
        <w:ind w:left="-180" w:right="-180"/>
      </w:pPr>
      <w:r>
        <w:t>设备现场交货后，由中标方负责设备安装调试及技术指导：</w:t>
      </w:r>
    </w:p>
    <w:p w:rsidR="00FF16D5" w:rsidRDefault="00FF16D5" w:rsidP="00FF16D5">
      <w:pPr>
        <w:pStyle w:val="ab"/>
        <w:ind w:left="-180" w:right="-180"/>
      </w:pPr>
      <w:r>
        <w:t>1、由中标方负责派出技术人员到达现场进行安装、调试，并负责调试至验收合格，期间产生的所有费用由中标方承担。</w:t>
      </w:r>
    </w:p>
    <w:p w:rsidR="00FF16D5" w:rsidRDefault="00FF16D5" w:rsidP="00FF16D5">
      <w:pPr>
        <w:pStyle w:val="ab"/>
        <w:ind w:left="-180" w:right="-180"/>
      </w:pPr>
      <w:r>
        <w:t>2、中标方应在设备运抵现场一周前，向采购方提供安装、调试及试运行的进度计划表，并提供详细的场地布置规划方案。</w:t>
      </w:r>
    </w:p>
    <w:p w:rsidR="00FF16D5" w:rsidRDefault="00FF16D5" w:rsidP="00FF16D5">
      <w:pPr>
        <w:pStyle w:val="ab"/>
        <w:ind w:left="-180" w:right="-180"/>
      </w:pPr>
      <w:r>
        <w:t>3、中标方应在接到采购方通知的2天内派技术人员到现场进行安装，3天内负责完成安装调试并经用户组织的专家小组验收合格，相关费用由中标方自理。</w:t>
      </w:r>
    </w:p>
    <w:p w:rsidR="00FF16D5" w:rsidRDefault="00FF16D5" w:rsidP="00FF16D5">
      <w:pPr>
        <w:pStyle w:val="ab"/>
        <w:ind w:left="-180" w:right="-180"/>
      </w:pPr>
      <w:r>
        <w:t>4、免送货上门费，</w:t>
      </w:r>
      <w:proofErr w:type="gramStart"/>
      <w:r>
        <w:t>免咨询</w:t>
      </w:r>
      <w:proofErr w:type="gramEnd"/>
      <w:r>
        <w:t>及技术培训费。</w:t>
      </w:r>
      <w:r>
        <w:br/>
        <w:t>（二）售后要求</w:t>
      </w:r>
    </w:p>
    <w:p w:rsidR="00FF16D5" w:rsidRDefault="00FF16D5" w:rsidP="00FF16D5">
      <w:pPr>
        <w:pStyle w:val="ab"/>
        <w:ind w:left="-180" w:right="-180"/>
      </w:pPr>
      <w:r>
        <w:t>1、售后的服务要求：</w:t>
      </w:r>
      <w:r>
        <w:br/>
        <w:t>（1）按厂家承诺进行；</w:t>
      </w:r>
      <w:r>
        <w:br/>
        <w:t>（2）免费送货上门、安装、调试；</w:t>
      </w:r>
      <w:r>
        <w:br/>
        <w:t>（3）发生故障时接到通知后2小时内响应，48小时内到达现场维修；</w:t>
      </w:r>
      <w:r>
        <w:br/>
        <w:t>（4）投标人需随投标文件提供售后的服务承诺书及服务网点相关人员名单、联系方式。</w:t>
      </w:r>
    </w:p>
    <w:p w:rsidR="00FF16D5" w:rsidRDefault="00FF16D5" w:rsidP="00FF16D5">
      <w:pPr>
        <w:pStyle w:val="ab"/>
        <w:ind w:left="-180" w:right="-180"/>
      </w:pPr>
      <w:r>
        <w:t>2、所有产品保修1年，产品交付使用后三个月内有质量问题应包换；产品在质保期内出现故障，由投标人免费维修。</w:t>
      </w:r>
    </w:p>
    <w:p w:rsidR="00FF16D5" w:rsidRDefault="00FF16D5" w:rsidP="00FF16D5">
      <w:pPr>
        <w:pStyle w:val="ab"/>
        <w:ind w:left="-180" w:right="-180"/>
      </w:pPr>
      <w:r>
        <w:t>3、投标人必须承诺保证供货并办理相关手续及承担相应费用。</w:t>
      </w:r>
    </w:p>
    <w:p w:rsidR="00FF16D5" w:rsidRDefault="00FF16D5" w:rsidP="00FF16D5">
      <w:pPr>
        <w:pStyle w:val="ab"/>
        <w:ind w:left="-180" w:right="-180"/>
      </w:pPr>
      <w:r>
        <w:t>4、提供操作手册(中文)、维修手册(中文)、资 质证书等相关材料。</w:t>
      </w:r>
    </w:p>
    <w:p w:rsidR="00FF16D5" w:rsidRDefault="00FF16D5" w:rsidP="00FF16D5">
      <w:pPr>
        <w:pStyle w:val="ab"/>
        <w:ind w:left="-180" w:right="-180"/>
      </w:pPr>
      <w:r>
        <w:t>5、质量保修期后的服务要求：质保期结束后，中标人仍应负责对货物提供终身免费维修服务，或在福建省内有能力的代 理人对货物在必要时进行定期维护和修理，更换配件时只能收取配件的成本费，若中标人不再生产或代 理该产品，必须事先通知采购人并与采购人做好交接手续，投标人在投标文件中必须明确说明服务承诺。</w:t>
      </w:r>
    </w:p>
    <w:p w:rsidR="00FF16D5" w:rsidRDefault="00FF16D5" w:rsidP="00FF16D5">
      <w:pPr>
        <w:pStyle w:val="ab"/>
        <w:ind w:left="-180" w:right="-180"/>
      </w:pPr>
      <w:r>
        <w:t>（三）、人员培训</w:t>
      </w:r>
      <w:r>
        <w:br/>
        <w:t>1、现场技术培训：根据设备的特点及技术要求，中标方提供现场培训：在设备安装、调试正常后，对买方相关人员进行使用操作、维修、保养、管理等技术培训，直至买方的技术人员能完全独立操作；并提供成套培训资料。</w:t>
      </w:r>
    </w:p>
    <w:p w:rsidR="00FF16D5" w:rsidRDefault="00FF16D5" w:rsidP="00FF16D5">
      <w:pPr>
        <w:pStyle w:val="ab"/>
        <w:ind w:left="-180" w:right="-180"/>
      </w:pPr>
      <w:r>
        <w:t>2、中标方应长期提供后续培训、升级、维护等技术、科研支持和培训计划。</w:t>
      </w:r>
    </w:p>
    <w:p w:rsidR="00FF16D5" w:rsidRDefault="00FF16D5" w:rsidP="00FF16D5">
      <w:pPr>
        <w:pStyle w:val="ab"/>
        <w:ind w:left="-180" w:right="-180"/>
      </w:pPr>
      <w:r>
        <w:t>（四）、售后的服务</w:t>
      </w:r>
    </w:p>
    <w:p w:rsidR="00FF16D5" w:rsidRDefault="00FF16D5" w:rsidP="00FF16D5">
      <w:pPr>
        <w:pStyle w:val="ab"/>
        <w:ind w:left="-180" w:right="-180"/>
      </w:pPr>
      <w:r>
        <w:t>1、质保期内服务要求:</w:t>
      </w:r>
    </w:p>
    <w:p w:rsidR="00FF16D5" w:rsidRDefault="00FF16D5" w:rsidP="00FF16D5">
      <w:pPr>
        <w:pStyle w:val="ab"/>
        <w:ind w:left="-180" w:right="-180"/>
      </w:pPr>
      <w:r>
        <w:t>（1）必须提供7×24小时内故障保障方案和常见故障处理相关技术内容，确保有实力处理系统的相关故障。</w:t>
      </w:r>
    </w:p>
    <w:p w:rsidR="00FF16D5" w:rsidRDefault="00FF16D5" w:rsidP="00FF16D5">
      <w:pPr>
        <w:pStyle w:val="ab"/>
        <w:ind w:left="-180" w:right="-180"/>
      </w:pPr>
      <w:r>
        <w:t>（2）系统建成使用后在实际操作中遇到疑难问题或者系统出现不正常情况并且通过电话（承建方应提供全天候免费热线电话，并承诺有人接听）或者其他远程方式不能解决时，承建方应在2个工作小时之内做出响应，4小时内派出技术工程师进入现场排除故障。无法在12小时内解决的，应提供具体解决方案并与甲方协商，得到</w:t>
      </w:r>
      <w:r>
        <w:lastRenderedPageBreak/>
        <w:t>同意后尽快实施，解决问题。</w:t>
      </w:r>
      <w:proofErr w:type="gramStart"/>
      <w:r>
        <w:t>若电话</w:t>
      </w:r>
      <w:proofErr w:type="gramEnd"/>
      <w:r>
        <w:t>指导无法排除故障,中标人技术员应在12小时内到场进行检查、维修、排除故障并出具维修维护报告,若机件损坏，中标人应免费更换损坏的零部件，修理费用由中标人负责，其差旅费用（包含住宿、交通、生活补助等）由中标人承担 。保修期内因故障停机，按停机时间双倍顺延保修期。</w:t>
      </w:r>
    </w:p>
    <w:p w:rsidR="00FF16D5" w:rsidRDefault="00FF16D5" w:rsidP="00FF16D5">
      <w:pPr>
        <w:pStyle w:val="ab"/>
        <w:ind w:left="-180" w:right="-180"/>
      </w:pPr>
      <w:r>
        <w:t>（3）质保期内出现质量问题：指货物无法正常运行，或同一类故障累计发生3次，或货物故障在15日内无法修复等情况，中标人应立即无条件更换相同品 牌规格型号的新机，其质保期顺延。</w:t>
      </w:r>
    </w:p>
    <w:p w:rsidR="00FF16D5" w:rsidRDefault="00FF16D5" w:rsidP="00FF16D5">
      <w:pPr>
        <w:pStyle w:val="ab"/>
        <w:ind w:left="-180" w:right="-180"/>
      </w:pPr>
      <w:r>
        <w:t>（4）软件升级：自合同签订之日起3年内，提供软件免费升级服务。3年之后，软件的升级费用不得高于本软件采购价格的15%。</w:t>
      </w:r>
      <w:r>
        <w:br/>
        <w:t>（五）、违约</w:t>
      </w:r>
    </w:p>
    <w:p w:rsidR="00FF16D5" w:rsidRDefault="00FF16D5" w:rsidP="00FF16D5">
      <w:pPr>
        <w:pStyle w:val="ab"/>
        <w:ind w:left="-180" w:right="-180"/>
      </w:pPr>
      <w:r>
        <w:t>中标方在规定时间内不能按时将设备交付买方使用的，每天按合同总额的1%支付给买方逾期违约金；延期超过10天的，按合同总额的3%支付给买方逾期违约金；超过15天，按合同总额的5%支付给买方逾期违约金；超过30天，买方有权终止合同，并没收履约保证金。</w:t>
      </w:r>
    </w:p>
    <w:p w:rsidR="00FF16D5" w:rsidRDefault="00FF16D5" w:rsidP="00FF16D5">
      <w:pPr>
        <w:pStyle w:val="ab"/>
        <w:ind w:left="-180" w:right="-180"/>
      </w:pPr>
      <w:r>
        <w:t>（六）、报价的要求</w:t>
      </w:r>
    </w:p>
    <w:p w:rsidR="0057600A" w:rsidRPr="006C4EDD" w:rsidRDefault="00FF16D5" w:rsidP="00FF16D5">
      <w:pPr>
        <w:widowControl/>
        <w:spacing w:after="150"/>
        <w:jc w:val="left"/>
        <w:rPr>
          <w:rFonts w:ascii="微软雅黑" w:eastAsia="微软雅黑" w:hAnsi="微软雅黑" w:cs="Helvetica"/>
          <w:color w:val="393939"/>
          <w:kern w:val="0"/>
          <w:sz w:val="20"/>
          <w:szCs w:val="20"/>
        </w:rPr>
      </w:pPr>
      <w:r>
        <w:t>投标总报价应包括设备、材料（含辅材）、人工、保险、运杂、安装、调试、检验、技术服务、培训、税费、招标代 理服务费等最终交货前的一切费用。(报价单位为人民币)</w:t>
      </w:r>
      <w:r>
        <w:rPr>
          <w:rFonts w:hint="eastAsia"/>
        </w:rPr>
        <w:t>。</w:t>
      </w:r>
    </w:p>
    <w:p w:rsidR="00D73ECF" w:rsidRDefault="00D73ECF" w:rsidP="00DA69B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1"/>
        <w:jc w:val="center"/>
      </w:pPr>
      <w:bookmarkStart w:id="6" w:name="_Toc62658354"/>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2658355"/>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proofErr w:type="gramStart"/>
      <w:r>
        <w:rPr>
          <w:rFonts w:ascii="宋体" w:eastAsia="宋体" w:hAnsi="宋体" w:cs="宋体"/>
          <w:kern w:val="0"/>
          <w:sz w:val="24"/>
          <w:szCs w:val="24"/>
        </w:rPr>
        <w:t>兹收到</w:t>
      </w:r>
      <w:proofErr w:type="gramEnd"/>
      <w:r>
        <w:rPr>
          <w:rFonts w:ascii="宋体" w:eastAsia="宋体" w:hAnsi="宋体" w:cs="宋体"/>
          <w:kern w:val="0"/>
          <w:sz w:val="24"/>
          <w:szCs w:val="24"/>
        </w:rPr>
        <w:t>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2658356"/>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2658357"/>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2658358"/>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2658359"/>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2658360"/>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w:t>
      </w:r>
      <w:proofErr w:type="gramStart"/>
      <w:r>
        <w:rPr>
          <w:rFonts w:ascii="宋体" w:eastAsia="宋体" w:hAnsi="宋体" w:cs="宋体" w:hint="eastAsia"/>
          <w:color w:val="393939"/>
          <w:kern w:val="0"/>
          <w:szCs w:val="21"/>
        </w:rPr>
        <w:t>半年但不足</w:t>
      </w:r>
      <w:proofErr w:type="gramEnd"/>
      <w:r>
        <w:rPr>
          <w:rFonts w:ascii="宋体" w:eastAsia="宋体" w:hAnsi="宋体" w:cs="Calibri"/>
          <w:color w:val="393939"/>
          <w:kern w:val="0"/>
          <w:szCs w:val="21"/>
        </w:rPr>
        <w:t>1</w:t>
      </w:r>
      <w:r>
        <w:rPr>
          <w:rFonts w:ascii="宋体" w:eastAsia="宋体" w:hAnsi="宋体" w:cs="宋体" w:hint="eastAsia"/>
          <w:color w:val="393939"/>
          <w:kern w:val="0"/>
          <w:szCs w:val="21"/>
        </w:rPr>
        <w:t>年的报价人，</w:t>
      </w:r>
      <w:proofErr w:type="gramStart"/>
      <w:r>
        <w:rPr>
          <w:rFonts w:ascii="宋体" w:eastAsia="宋体" w:hAnsi="宋体" w:cs="宋体" w:hint="eastAsia"/>
          <w:color w:val="393939"/>
          <w:kern w:val="0"/>
          <w:szCs w:val="21"/>
        </w:rPr>
        <w:t>提供该半年度</w:t>
      </w:r>
      <w:proofErr w:type="gramEnd"/>
      <w:r>
        <w:rPr>
          <w:rFonts w:ascii="宋体" w:eastAsia="宋体" w:hAnsi="宋体" w:cs="宋体" w:hint="eastAsia"/>
          <w:color w:val="393939"/>
          <w:kern w:val="0"/>
          <w:szCs w:val="21"/>
        </w:rPr>
        <w:t>中任一季度的季度财务报告</w:t>
      </w:r>
      <w:proofErr w:type="gramStart"/>
      <w:r>
        <w:rPr>
          <w:rFonts w:ascii="宋体" w:eastAsia="宋体" w:hAnsi="宋体" w:cs="宋体" w:hint="eastAsia"/>
          <w:color w:val="393939"/>
          <w:kern w:val="0"/>
          <w:szCs w:val="21"/>
        </w:rPr>
        <w:t>或该半年度</w:t>
      </w:r>
      <w:proofErr w:type="gramEnd"/>
      <w:r>
        <w:rPr>
          <w:rFonts w:ascii="宋体" w:eastAsia="宋体" w:hAnsi="宋体" w:cs="宋体" w:hint="eastAsia"/>
          <w:color w:val="393939"/>
          <w:kern w:val="0"/>
          <w:szCs w:val="21"/>
        </w:rPr>
        <w:t>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w:t>
      </w:r>
      <w:proofErr w:type="gramStart"/>
      <w:r>
        <w:rPr>
          <w:rFonts w:ascii="宋体" w:eastAsia="宋体" w:hAnsi="宋体" w:cs="宋体" w:hint="eastAsia"/>
          <w:b/>
          <w:bCs/>
          <w:color w:val="393939"/>
          <w:kern w:val="0"/>
          <w:sz w:val="24"/>
          <w:szCs w:val="24"/>
        </w:rPr>
        <w:t>半年但不足</w:t>
      </w:r>
      <w:proofErr w:type="gramEnd"/>
      <w:r>
        <w:rPr>
          <w:rFonts w:ascii="宋体" w:eastAsia="宋体" w:hAnsi="宋体" w:cs="宋体" w:hint="eastAsia"/>
          <w:b/>
          <w:bCs/>
          <w:color w:val="393939"/>
          <w:kern w:val="0"/>
          <w:sz w:val="24"/>
          <w:szCs w:val="24"/>
        </w:rPr>
        <w:t>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2658361"/>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2658362"/>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2658363"/>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2658364"/>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w:t>
      </w:r>
      <w:proofErr w:type="gramStart"/>
      <w:r>
        <w:rPr>
          <w:rFonts w:ascii="宋体" w:eastAsia="宋体" w:hAnsi="宋体" w:cs="宋体"/>
          <w:kern w:val="0"/>
          <w:sz w:val="24"/>
          <w:szCs w:val="24"/>
        </w:rPr>
        <w:t>应</w:t>
      </w:r>
      <w:proofErr w:type="gramEnd"/>
      <w:r>
        <w:rPr>
          <w:rFonts w:ascii="宋体" w:eastAsia="宋体" w:hAnsi="宋体" w:cs="宋体"/>
          <w:kern w:val="0"/>
          <w:sz w:val="24"/>
          <w:szCs w:val="24"/>
        </w:rPr>
        <w:t>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2658365"/>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w:t>
      </w:r>
      <w:proofErr w:type="gramStart"/>
      <w:r>
        <w:rPr>
          <w:rFonts w:ascii="宋体" w:eastAsia="宋体" w:hAnsi="宋体" w:cs="宋体"/>
          <w:kern w:val="0"/>
          <w:sz w:val="24"/>
          <w:szCs w:val="24"/>
        </w:rPr>
        <w:t>应</w:t>
      </w:r>
      <w:proofErr w:type="gramEnd"/>
      <w:r>
        <w:rPr>
          <w:rFonts w:ascii="宋体" w:eastAsia="宋体" w:hAnsi="宋体" w:cs="宋体"/>
          <w:kern w:val="0"/>
          <w:sz w:val="24"/>
          <w:szCs w:val="24"/>
        </w:rPr>
        <w:t>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2658366"/>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31" w:rsidRDefault="002C0931" w:rsidP="00D73ECF">
      <w:r>
        <w:separator/>
      </w:r>
    </w:p>
  </w:endnote>
  <w:endnote w:type="continuationSeparator" w:id="1">
    <w:p w:rsidR="002C0931" w:rsidRDefault="002C0931"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ontAwesome">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3" w:rsidRDefault="003525DC">
    <w:pPr>
      <w:pStyle w:val="a9"/>
      <w:jc w:val="center"/>
      <w:rPr>
        <w:b/>
      </w:rPr>
    </w:pPr>
    <w:r>
      <w:rPr>
        <w:b/>
      </w:rPr>
      <w:fldChar w:fldCharType="begin"/>
    </w:r>
    <w:r w:rsidR="00A56873">
      <w:rPr>
        <w:b/>
      </w:rPr>
      <w:instrText>PAGE   \* MERGEFORMAT</w:instrText>
    </w:r>
    <w:r>
      <w:rPr>
        <w:b/>
      </w:rPr>
      <w:fldChar w:fldCharType="separate"/>
    </w:r>
    <w:r w:rsidR="00C83496" w:rsidRPr="00C83496">
      <w:rPr>
        <w:b/>
        <w:noProof/>
        <w:lang w:val="zh-CN"/>
      </w:rPr>
      <w:t>1</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31" w:rsidRDefault="002C0931" w:rsidP="00D73ECF">
      <w:r>
        <w:separator/>
      </w:r>
    </w:p>
  </w:footnote>
  <w:footnote w:type="continuationSeparator" w:id="1">
    <w:p w:rsidR="002C0931" w:rsidRDefault="002C0931"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57C4C"/>
    <w:rsid w:val="000A72F7"/>
    <w:rsid w:val="000B2720"/>
    <w:rsid w:val="000D4EB6"/>
    <w:rsid w:val="000E0C35"/>
    <w:rsid w:val="000E0FCA"/>
    <w:rsid w:val="000E455D"/>
    <w:rsid w:val="000F4564"/>
    <w:rsid w:val="000F7ACF"/>
    <w:rsid w:val="00103BD2"/>
    <w:rsid w:val="00123166"/>
    <w:rsid w:val="00132665"/>
    <w:rsid w:val="0014365B"/>
    <w:rsid w:val="0017315B"/>
    <w:rsid w:val="001A3FC7"/>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C0931"/>
    <w:rsid w:val="002E2ECD"/>
    <w:rsid w:val="002E4F30"/>
    <w:rsid w:val="002F0A50"/>
    <w:rsid w:val="002F44F2"/>
    <w:rsid w:val="003050C5"/>
    <w:rsid w:val="003307B9"/>
    <w:rsid w:val="003421C6"/>
    <w:rsid w:val="003525DC"/>
    <w:rsid w:val="00373874"/>
    <w:rsid w:val="0038064A"/>
    <w:rsid w:val="00384135"/>
    <w:rsid w:val="003A30E1"/>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5358B"/>
    <w:rsid w:val="005624F3"/>
    <w:rsid w:val="00564BF9"/>
    <w:rsid w:val="0057600A"/>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1DFC"/>
    <w:rsid w:val="00AE2578"/>
    <w:rsid w:val="00AF4805"/>
    <w:rsid w:val="00AF7D1C"/>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83496"/>
    <w:rsid w:val="00C96B6F"/>
    <w:rsid w:val="00CA56F2"/>
    <w:rsid w:val="00CB5CE4"/>
    <w:rsid w:val="00CB665C"/>
    <w:rsid w:val="00CC50FA"/>
    <w:rsid w:val="00CD67F8"/>
    <w:rsid w:val="00CE0ADD"/>
    <w:rsid w:val="00D02B6F"/>
    <w:rsid w:val="00D260A9"/>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F16D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uiPriority="0" w:qFormat="1"/>
    <w:lsdException w:name="footer" w:semiHidden="0" w:uiPriority="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uiPriority="0" w:qFormat="1"/>
    <w:lsdException w:name="FollowedHyperlink" w:uiPriority="0" w:qFormat="1"/>
    <w:lsdException w:name="Strong" w:semiHidden="0" w:uiPriority="0" w:unhideWhenUsed="0" w:qFormat="1"/>
    <w:lsdException w:name="Emphasis" w:semiHidden="0" w:uiPriority="20" w:unhideWhenUsed="0" w:qFormat="1"/>
    <w:lsdException w:name="Normal (Web)" w:semiHidden="0" w:uiPriority="0"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rsid w:val="00D73ECF"/>
    <w:rPr>
      <w:sz w:val="18"/>
      <w:szCs w:val="18"/>
    </w:rPr>
  </w:style>
  <w:style w:type="paragraph" w:styleId="aa">
    <w:name w:val="header"/>
    <w:basedOn w:val="a"/>
    <w:link w:val="Char4"/>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D73ECF"/>
    <w:rPr>
      <w:b/>
      <w:bCs/>
    </w:rPr>
  </w:style>
  <w:style w:type="character" w:styleId="af">
    <w:name w:val="FollowedHyperlink"/>
    <w:basedOn w:val="a0"/>
    <w:unhideWhenUsed/>
    <w:qFormat/>
    <w:rsid w:val="00D73ECF"/>
    <w:rPr>
      <w:color w:val="551A8B"/>
      <w:u w:val="none"/>
    </w:rPr>
  </w:style>
  <w:style w:type="character" w:styleId="HTML0">
    <w:name w:val="HTML Definition"/>
    <w:basedOn w:val="a0"/>
    <w:unhideWhenUsed/>
    <w:qFormat/>
    <w:rsid w:val="00D73ECF"/>
    <w:rPr>
      <w:i/>
      <w:iCs/>
    </w:rPr>
  </w:style>
  <w:style w:type="character" w:styleId="af0">
    <w:name w:val="Hyperlink"/>
    <w:basedOn w:val="a0"/>
    <w:unhideWhenUsed/>
    <w:qFormat/>
    <w:rsid w:val="00D73ECF"/>
    <w:rPr>
      <w:color w:val="0000EE"/>
      <w:u w:val="none"/>
    </w:rPr>
  </w:style>
  <w:style w:type="character" w:styleId="HTML1">
    <w:name w:val="HTML Code"/>
    <w:basedOn w:val="a0"/>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nhideWhenUsed/>
    <w:qFormat/>
    <w:rsid w:val="00D73ECF"/>
    <w:rPr>
      <w:rFonts w:ascii="Courier New" w:eastAsia="宋体" w:hAnsi="Courier New" w:cs="宋体" w:hint="default"/>
      <w:sz w:val="24"/>
      <w:szCs w:val="24"/>
    </w:rPr>
  </w:style>
  <w:style w:type="character" w:styleId="HTML3">
    <w:name w:val="HTML Sample"/>
    <w:basedOn w:val="a0"/>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 w:type="character" w:customStyle="1" w:styleId="first-child2">
    <w:name w:val="first-child2"/>
    <w:basedOn w:val="a0"/>
    <w:rsid w:val="00FF16D5"/>
    <w:rPr>
      <w:bdr w:val="none" w:sz="0" w:space="0" w:color="auto"/>
    </w:rPr>
  </w:style>
  <w:style w:type="character" w:customStyle="1" w:styleId="hover">
    <w:name w:val="hover"/>
    <w:basedOn w:val="a0"/>
    <w:rsid w:val="00FF16D5"/>
    <w:rPr>
      <w:shd w:val="clear" w:color="auto" w:fill="EEEEEE"/>
    </w:rPr>
  </w:style>
  <w:style w:type="character" w:customStyle="1" w:styleId="glyphicon">
    <w:name w:val="glyphicon"/>
    <w:basedOn w:val="a0"/>
    <w:rsid w:val="00FF16D5"/>
  </w:style>
  <w:style w:type="character" w:customStyle="1" w:styleId="hover1">
    <w:name w:val="hover1"/>
    <w:basedOn w:val="a0"/>
    <w:rsid w:val="00FF16D5"/>
    <w:rPr>
      <w:shd w:val="clear" w:color="auto" w:fill="EEEEEE"/>
    </w:rPr>
  </w:style>
  <w:style w:type="character" w:customStyle="1" w:styleId="button">
    <w:name w:val="button"/>
    <w:basedOn w:val="a0"/>
    <w:rsid w:val="00FF16D5"/>
    <w:rPr>
      <w:bdr w:val="none" w:sz="0" w:space="0" w:color="auto"/>
    </w:rPr>
  </w:style>
  <w:style w:type="character" w:customStyle="1" w:styleId="ui-jqgrid-resize">
    <w:name w:val="ui-jqgrid-resize"/>
    <w:basedOn w:val="a0"/>
    <w:rsid w:val="00FF16D5"/>
  </w:style>
  <w:style w:type="character" w:customStyle="1" w:styleId="old">
    <w:name w:val="old"/>
    <w:basedOn w:val="a0"/>
    <w:rsid w:val="00FF16D5"/>
    <w:rPr>
      <w:color w:val="999999"/>
    </w:rPr>
  </w:style>
  <w:style w:type="character" w:customStyle="1" w:styleId="ui-icon24">
    <w:name w:val="ui-icon24"/>
    <w:basedOn w:val="a0"/>
    <w:rsid w:val="00FF16D5"/>
  </w:style>
  <w:style w:type="character" w:customStyle="1" w:styleId="input-icon">
    <w:name w:val="input-icon"/>
    <w:basedOn w:val="a0"/>
    <w:rsid w:val="00FF16D5"/>
  </w:style>
  <w:style w:type="character" w:customStyle="1" w:styleId="old1">
    <w:name w:val="old1"/>
    <w:basedOn w:val="a0"/>
    <w:rsid w:val="00FF16D5"/>
    <w:rPr>
      <w:color w:val="999999"/>
    </w:rPr>
  </w:style>
  <w:style w:type="character" w:customStyle="1" w:styleId="tmpztreemovearrow">
    <w:name w:val="tmpztreemove_arrow"/>
    <w:basedOn w:val="a0"/>
    <w:rsid w:val="00FF16D5"/>
    <w:rPr>
      <w:bdr w:val="none" w:sz="0" w:space="0" w:color="auto"/>
    </w:rPr>
  </w:style>
  <w:style w:type="character" w:customStyle="1" w:styleId="ui-jqgrid-resize1">
    <w:name w:val="ui-jqgrid-resize1"/>
    <w:basedOn w:val="a0"/>
    <w:rsid w:val="00FF16D5"/>
  </w:style>
  <w:style w:type="character" w:customStyle="1" w:styleId="new">
    <w:name w:val="new"/>
    <w:basedOn w:val="a0"/>
    <w:rsid w:val="00FF16D5"/>
    <w:rPr>
      <w:color w:val="999999"/>
    </w:rPr>
  </w:style>
  <w:style w:type="character" w:customStyle="1" w:styleId="active3">
    <w:name w:val="active3"/>
    <w:basedOn w:val="a0"/>
    <w:rsid w:val="00FF16D5"/>
    <w:rPr>
      <w:shd w:val="clear" w:color="auto" w:fill="EC3535"/>
    </w:rPr>
  </w:style>
  <w:style w:type="character" w:customStyle="1" w:styleId="before">
    <w:name w:val="before"/>
    <w:basedOn w:val="a0"/>
    <w:rsid w:val="00FF16D5"/>
    <w:rPr>
      <w:rFonts w:ascii="FontAwesome" w:eastAsia="FontAwesome" w:hAnsi="FontAwesome" w:cs="FontAwesome" w:hint="default"/>
      <w:color w:val="888888"/>
      <w:sz w:val="18"/>
      <w:szCs w:val="18"/>
    </w:rPr>
  </w:style>
  <w:style w:type="character" w:customStyle="1" w:styleId="hourpm">
    <w:name w:val="hour_pm"/>
    <w:basedOn w:val="a0"/>
    <w:rsid w:val="00FF16D5"/>
  </w:style>
  <w:style w:type="character" w:customStyle="1" w:styleId="before1">
    <w:name w:val="before1"/>
    <w:basedOn w:val="a0"/>
    <w:rsid w:val="00FF16D5"/>
    <w:rPr>
      <w:rFonts w:ascii="FontAwesome" w:eastAsia="FontAwesome" w:hAnsi="FontAwesome" w:cs="FontAwesome" w:hint="default"/>
      <w:color w:val="888888"/>
      <w:sz w:val="18"/>
      <w:szCs w:val="18"/>
    </w:rPr>
  </w:style>
  <w:style w:type="character" w:customStyle="1" w:styleId="houram">
    <w:name w:val="hour_am"/>
    <w:basedOn w:val="a0"/>
    <w:rsid w:val="00FF16D5"/>
  </w:style>
  <w:style w:type="character" w:customStyle="1" w:styleId="input-group-btn1">
    <w:name w:val="input-group-btn1"/>
    <w:basedOn w:val="a0"/>
    <w:rsid w:val="00FF16D5"/>
    <w:rPr>
      <w:sz w:val="16"/>
      <w:szCs w:val="0"/>
    </w:rPr>
  </w:style>
  <w:style w:type="character" w:customStyle="1" w:styleId="layui-layer-tabnow">
    <w:name w:val="layui-layer-tabnow"/>
    <w:basedOn w:val="a0"/>
    <w:rsid w:val="00FF16D5"/>
    <w:rPr>
      <w:bdr w:val="single" w:sz="6" w:space="0" w:color="CCCCCC"/>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72</Pages>
  <Words>5382</Words>
  <Characters>30679</Characters>
  <Application>Microsoft Office Word</Application>
  <DocSecurity>0</DocSecurity>
  <Lines>255</Lines>
  <Paragraphs>71</Paragraphs>
  <ScaleCrop>false</ScaleCrop>
  <Company/>
  <LinksUpToDate>false</LinksUpToDate>
  <CharactersWithSpaces>35990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林刘慧01(linliuhui01)</cp:lastModifiedBy>
  <cp:revision>428</cp:revision>
  <dcterms:created xsi:type="dcterms:W3CDTF">2018-01-26T00:13:00Z</dcterms:created>
  <dcterms:modified xsi:type="dcterms:W3CDTF">2021-03-05T06:26:00Z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