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6"/>
        <w:keepNext w:val="0"/>
        <w:keepLines w:val="0"/>
        <w:widowControl/>
        <w:suppressLineNumbers w:val="0"/>
        <w:spacing w:before="0" w:beforeAutospacing="0" w:after="0" w:afterAutospacing="0" w:line="23" w:lineRule="atLeast"/>
        <w:ind w:left="-362" w:right="-362"/>
        <w:jc w:val="center"/>
        <w:rPr>
          <w:rStyle w:val="20"/>
          <w:rFonts w:hint="default" w:ascii="宋体" w:hAnsi="宋体" w:eastAsia="宋体" w:cs="宋体"/>
          <w:b/>
          <w:bCs/>
          <w:color w:val="393939"/>
          <w:sz w:val="32"/>
          <w:szCs w:val="24"/>
          <w:u w:val="single" w:color="auto"/>
          <w:shd w:val="clear" w:color="auto" w:fill="FFFFFF"/>
          <w:lang w:val="en-US" w:eastAsia="zh-CN"/>
        </w:rPr>
      </w:pPr>
      <w:r>
        <w:rPr>
          <w:rFonts w:ascii="宋体" w:hAnsi="宋体" w:eastAsia="宋体" w:cs="宋体"/>
          <w:bCs/>
          <w:kern w:val="0"/>
          <w:sz w:val="36"/>
          <w:szCs w:val="24"/>
        </w:rPr>
        <w:t>项目名称：</w:t>
      </w:r>
      <w:r>
        <w:rPr>
          <w:rFonts w:hint="eastAsia"/>
          <w:b/>
          <w:bCs/>
          <w:sz w:val="32"/>
          <w:szCs w:val="24"/>
          <w:u w:val="single" w:color="auto"/>
          <w:lang w:eastAsia="zh-CN"/>
        </w:rPr>
        <w:t>沙县湖源乡河长办标准化建设工程项目</w:t>
      </w:r>
    </w:p>
    <w:p>
      <w:pPr>
        <w:pStyle w:val="16"/>
        <w:keepNext w:val="0"/>
        <w:keepLines w:val="0"/>
        <w:widowControl/>
        <w:suppressLineNumbers w:val="0"/>
        <w:spacing w:before="0" w:beforeAutospacing="1" w:after="0" w:afterAutospacing="1"/>
        <w:jc w:val="center"/>
      </w:pPr>
    </w:p>
    <w:p>
      <w:pPr>
        <w:pStyle w:val="16"/>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eastAsia"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eastAsia="zh-CN"/>
        </w:rPr>
        <w:t>2020123000024</w:t>
      </w:r>
      <w:r>
        <w:rPr>
          <w:rFonts w:hint="eastAsia" w:ascii="宋体" w:hAnsi="宋体" w:eastAsia="宋体" w:cs="宋体"/>
          <w:bCs/>
          <w:kern w:val="0"/>
          <w:sz w:val="36"/>
          <w:szCs w:val="24"/>
        </w:rPr>
        <w:t xml:space="preserve"> </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w:t>
      </w:r>
      <w:r>
        <w:rPr>
          <w:rFonts w:hint="eastAsia" w:ascii="宋体" w:hAnsi="宋体" w:eastAsia="宋体" w:cs="宋体"/>
          <w:bCs/>
          <w:kern w:val="0"/>
          <w:sz w:val="36"/>
          <w:szCs w:val="24"/>
          <w:lang w:val="en-US" w:eastAsia="zh-CN"/>
        </w:rPr>
        <w:t>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12</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3"/>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3</w:t>
          </w:r>
          <w:r>
            <w:fldChar w:fldCharType="end"/>
          </w:r>
          <w:r>
            <w:rPr>
              <w:rFonts w:ascii="宋体" w:hAnsi="宋体" w:eastAsia="宋体"/>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4</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6</w:t>
          </w:r>
          <w:r>
            <w:fldChar w:fldCharType="end"/>
          </w:r>
          <w:r>
            <w:rPr>
              <w:rFonts w:ascii="宋体" w:hAnsi="宋体" w:eastAsia="宋体"/>
              <w:bCs/>
              <w:lang w:val="zh-CN"/>
            </w:rPr>
            <w:fldChar w:fldCharType="end"/>
          </w:r>
        </w:p>
        <w:p>
          <w:pPr>
            <w:pStyle w:val="14"/>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6</w:t>
          </w:r>
          <w:r>
            <w:fldChar w:fldCharType="end"/>
          </w:r>
          <w:r>
            <w:rPr>
              <w:rFonts w:ascii="宋体" w:hAnsi="宋体" w:eastAsia="宋体"/>
              <w:bCs/>
              <w:lang w:val="zh-CN"/>
            </w:rPr>
            <w:fldChar w:fldCharType="end"/>
          </w:r>
        </w:p>
        <w:p>
          <w:pPr>
            <w:pStyle w:val="14"/>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7</w:t>
          </w:r>
          <w:r>
            <w:fldChar w:fldCharType="end"/>
          </w:r>
          <w:r>
            <w:rPr>
              <w:rFonts w:ascii="宋体" w:hAnsi="宋体" w:eastAsia="宋体"/>
              <w:bCs/>
              <w:lang w:val="zh-CN"/>
            </w:rPr>
            <w:fldChar w:fldCharType="end"/>
          </w:r>
        </w:p>
        <w:p>
          <w:pPr>
            <w:pStyle w:val="14"/>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rPr>
              <w:rFonts w:hint="eastAsia"/>
              <w:lang w:val="en-US" w:eastAsia="zh-CN"/>
            </w:rPr>
            <w:t>8</w:t>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16</w:t>
          </w:r>
          <w:r>
            <w:fldChar w:fldCharType="end"/>
          </w:r>
          <w:r>
            <w:rPr>
              <w:rFonts w:ascii="宋体" w:hAnsi="宋体" w:eastAsia="宋体"/>
              <w:bCs/>
              <w:lang w:val="zh-CN"/>
            </w:rPr>
            <w:fldChar w:fldCharType="end"/>
          </w:r>
        </w:p>
        <w:p>
          <w:pPr>
            <w:pStyle w:val="14"/>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18</w:t>
          </w:r>
          <w:r>
            <w:fldChar w:fldCharType="end"/>
          </w:r>
          <w:r>
            <w:rPr>
              <w:rFonts w:ascii="宋体" w:hAnsi="宋体" w:eastAsia="宋体"/>
              <w:bCs/>
              <w:lang w:val="zh-CN"/>
            </w:rPr>
            <w:fldChar w:fldCharType="end"/>
          </w:r>
        </w:p>
        <w:p>
          <w:pPr>
            <w:pStyle w:val="14"/>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19</w:t>
          </w:r>
          <w:r>
            <w:fldChar w:fldCharType="end"/>
          </w:r>
          <w:r>
            <w:rPr>
              <w:rFonts w:ascii="宋体" w:hAnsi="宋体" w:eastAsia="宋体"/>
              <w:bCs/>
              <w:lang w:val="zh-CN"/>
            </w:rPr>
            <w:fldChar w:fldCharType="end"/>
          </w:r>
        </w:p>
        <w:p>
          <w:pPr>
            <w:pStyle w:val="14"/>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20</w:t>
          </w:r>
          <w:r>
            <w:fldChar w:fldCharType="end"/>
          </w:r>
          <w:r>
            <w:rPr>
              <w:rFonts w:ascii="宋体" w:hAnsi="宋体" w:eastAsia="宋体"/>
              <w:bCs/>
              <w:lang w:val="zh-CN"/>
            </w:rPr>
            <w:fldChar w:fldCharType="end"/>
          </w:r>
        </w:p>
        <w:p>
          <w:pPr>
            <w:pStyle w:val="8"/>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20</w:t>
          </w:r>
          <w:r>
            <w:fldChar w:fldCharType="end"/>
          </w:r>
          <w:r>
            <w:rPr>
              <w:rFonts w:ascii="宋体" w:hAnsi="宋体" w:eastAsia="宋体"/>
              <w:bCs/>
              <w:lang w:val="zh-CN"/>
            </w:rPr>
            <w:fldChar w:fldCharType="end"/>
          </w:r>
        </w:p>
        <w:p>
          <w:pPr>
            <w:pStyle w:val="8"/>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21</w:t>
          </w:r>
          <w:r>
            <w:fldChar w:fldCharType="end"/>
          </w:r>
          <w:r>
            <w:rPr>
              <w:rFonts w:ascii="宋体" w:hAnsi="宋体" w:eastAsia="宋体"/>
              <w:bCs/>
              <w:lang w:val="zh-CN"/>
            </w:rPr>
            <w:fldChar w:fldCharType="end"/>
          </w:r>
        </w:p>
        <w:p>
          <w:pPr>
            <w:pStyle w:val="14"/>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23</w:t>
          </w:r>
          <w:r>
            <w:fldChar w:fldCharType="end"/>
          </w:r>
          <w:r>
            <w:rPr>
              <w:rFonts w:ascii="宋体" w:hAnsi="宋体" w:eastAsia="宋体"/>
              <w:bCs/>
              <w:lang w:val="zh-CN"/>
            </w:rPr>
            <w:fldChar w:fldCharType="end"/>
          </w:r>
        </w:p>
        <w:p>
          <w:pPr>
            <w:pStyle w:val="14"/>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24</w:t>
          </w:r>
          <w:r>
            <w:fldChar w:fldCharType="end"/>
          </w:r>
          <w:r>
            <w:rPr>
              <w:rFonts w:ascii="宋体" w:hAnsi="宋体" w:eastAsia="宋体"/>
              <w:bCs/>
              <w:lang w:val="zh-CN"/>
            </w:rPr>
            <w:fldChar w:fldCharType="end"/>
          </w:r>
        </w:p>
        <w:p>
          <w:pPr>
            <w:pStyle w:val="14"/>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25</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3"/>
      </w:pPr>
      <w:bookmarkStart w:id="0" w:name="_Toc17903"/>
      <w:r>
        <w:t>第一章询价邀请/询价邀请书</w:t>
      </w:r>
      <w:bookmarkEnd w:id="0"/>
    </w:p>
    <w:p>
      <w:pPr>
        <w:pStyle w:val="16"/>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Fonts w:hint="eastAsia"/>
          <w:b/>
          <w:bCs/>
          <w:sz w:val="32"/>
          <w:szCs w:val="24"/>
          <w:u w:val="single" w:color="auto"/>
          <w:lang w:eastAsia="zh-CN"/>
        </w:rPr>
        <w:t>沙县湖源乡河长办标准化建设工程项目</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项目编号：</w:t>
      </w:r>
      <w:r>
        <w:rPr>
          <w:rFonts w:hint="eastAsia" w:ascii="宋体" w:hAnsi="宋体" w:eastAsia="宋体"/>
          <w:sz w:val="24"/>
          <w:szCs w:val="24"/>
          <w:lang w:eastAsia="zh-CN"/>
        </w:rPr>
        <w:t>2020123000024</w:t>
      </w:r>
      <w:r>
        <w:rPr>
          <w:rFonts w:hint="eastAsia" w:ascii="宋体" w:hAnsi="宋体" w:eastAsia="宋体"/>
          <w:sz w:val="24"/>
          <w:szCs w:val="24"/>
        </w:rPr>
        <w:t xml:space="preserve"> </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包1：15万元。</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u w:val="single"/>
          <w:lang w:eastAsia="zh-CN"/>
        </w:rPr>
        <w:t>沙县湖源乡河长办标准化建设工程项目</w:t>
      </w:r>
      <w:r>
        <w:rPr>
          <w:rFonts w:hint="eastAsia" w:ascii="宋体" w:hAnsi="宋体" w:eastAsia="宋体"/>
          <w:sz w:val="24"/>
          <w:szCs w:val="24"/>
          <w:u w:val="single"/>
          <w:lang w:val="en-US" w:eastAsia="zh-CN"/>
        </w:rPr>
        <w:t>项目</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6"/>
        <w:snapToGrid w:val="0"/>
        <w:spacing w:line="360" w:lineRule="auto"/>
        <w:contextualSpacing/>
      </w:pPr>
      <w:r>
        <w:rPr>
          <w:rFonts w:hint="eastAsia"/>
        </w:rPr>
        <w:t>二、供应商资格要求</w:t>
      </w:r>
    </w:p>
    <w:p>
      <w:pPr>
        <w:pStyle w:val="16"/>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6"/>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6"/>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6"/>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3"/>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7"/>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6"/>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6"/>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6"/>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6"/>
              <w:snapToGrid w:val="0"/>
              <w:spacing w:line="360" w:lineRule="auto"/>
              <w:ind w:firstLine="480" w:firstLineChars="200"/>
              <w:contextualSpacing/>
              <w:rPr>
                <w:rFonts w:hint="eastAsia"/>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p>
            <w:pPr>
              <w:pStyle w:val="9"/>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（五）</w:t>
            </w:r>
            <w:r>
              <w:rPr>
                <w:rFonts w:hint="eastAsia" w:ascii="宋体" w:hAnsi="宋体" w:eastAsia="宋体" w:cs="宋体"/>
                <w:kern w:val="0"/>
                <w:sz w:val="24"/>
                <w:szCs w:val="24"/>
                <w:lang w:val="en-US" w:eastAsia="zh-CN" w:bidi="ar-SA"/>
              </w:rPr>
              <w:t>报价人应是具备独立法人（单位负责人）资格，注册资本不少于100万元，且注册时间不少于2年，并有能力提供询价货物及服务的国内企业；若报价人为分公司的，所属母公司须为上市企业或大型国有企业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pPr>
              <w:pStyle w:val="9"/>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（六）</w:t>
            </w:r>
            <w:r>
              <w:rPr>
                <w:rFonts w:hint="eastAsia" w:ascii="宋体" w:hAnsi="宋体" w:eastAsia="宋体" w:cs="宋体"/>
                <w:kern w:val="0"/>
                <w:sz w:val="24"/>
                <w:szCs w:val="24"/>
                <w:lang w:val="en-US" w:eastAsia="zh-CN" w:bidi="ar-SA"/>
              </w:rPr>
              <w:t>报价人须在投标截止时间前分别通过“信用中国”网站（www.creditchina.gov.cn）、中国政府采购网（www.ccgp.gov.cn）查询并打印相应的信用记录,信用记录中有不良情况，存在履约、实施、交付风险的报价人不允许参与。</w:t>
            </w:r>
          </w:p>
          <w:p>
            <w:pPr>
              <w:pStyle w:val="9"/>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（七）</w:t>
            </w:r>
            <w:r>
              <w:rPr>
                <w:rFonts w:hint="eastAsia" w:ascii="宋体" w:hAnsi="宋体" w:eastAsia="宋体" w:cs="宋体"/>
                <w:kern w:val="0"/>
                <w:sz w:val="24"/>
                <w:szCs w:val="24"/>
                <w:lang w:val="en-US" w:eastAsia="zh-CN" w:bidi="ar-SA"/>
              </w:rPr>
              <w:t>投标供应商应提供投标日期最近半年任意一个月企业社保缴纳证明以及企业完税证明。</w:t>
            </w:r>
          </w:p>
          <w:p>
            <w:pPr>
              <w:pStyle w:val="9"/>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（八）</w:t>
            </w:r>
            <w:r>
              <w:rPr>
                <w:rFonts w:hint="eastAsia" w:ascii="宋体" w:hAnsi="宋体" w:eastAsia="宋体" w:cs="宋体"/>
                <w:kern w:val="0"/>
                <w:sz w:val="24"/>
                <w:szCs w:val="24"/>
                <w:lang w:val="en-US" w:eastAsia="zh-CN" w:bidi="ar-SA"/>
              </w:rPr>
              <w:t>投标授权代表必须为在岗员工，提供投标日期前不少于3个月企业社保缴纳证明。</w:t>
            </w:r>
          </w:p>
          <w:p>
            <w:pPr>
              <w:pStyle w:val="9"/>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（九）</w:t>
            </w:r>
            <w:r>
              <w:rPr>
                <w:rFonts w:hint="eastAsia" w:ascii="宋体" w:hAnsi="宋体" w:eastAsia="宋体" w:cs="宋体"/>
                <w:kern w:val="0"/>
                <w:sz w:val="24"/>
                <w:szCs w:val="24"/>
                <w:lang w:val="en-US" w:eastAsia="zh-CN" w:bidi="ar-SA"/>
              </w:rPr>
              <w:t>报价人必须承诺“其所报的设备和系统已完全达到本标书的系统总体设计和功能要求，中标后采购人根据参数对产品进行逐一验证，若有任何一项不符视为虚假应标，并承担相应的经济损失和法律责任。</w:t>
            </w:r>
          </w:p>
          <w:p>
            <w:pPr>
              <w:pStyle w:val="9"/>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w:t>
            </w:r>
            <w:r>
              <w:rPr>
                <w:rFonts w:hint="eastAsia" w:ascii="宋体" w:hAnsi="宋体" w:eastAsia="宋体" w:cs="宋体"/>
                <w:kern w:val="0"/>
                <w:sz w:val="24"/>
                <w:szCs w:val="24"/>
                <w:lang w:val="en-US" w:eastAsia="zh-CN" w:bidi="ar-SA"/>
              </w:rPr>
              <w:t>报价人必须提供响应的业绩案例，案例为已完成验收的项目，金额不得小于本次项目预算金额的50%，并提供项目合同及验收报告。</w:t>
            </w:r>
          </w:p>
          <w:p>
            <w:pPr>
              <w:pStyle w:val="9"/>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（十一）</w:t>
            </w:r>
            <w:r>
              <w:rPr>
                <w:rFonts w:hint="eastAsia" w:ascii="宋体" w:hAnsi="宋体" w:eastAsia="宋体" w:cs="宋体"/>
                <w:kern w:val="0"/>
                <w:sz w:val="24"/>
                <w:szCs w:val="24"/>
                <w:lang w:val="en-US" w:eastAsia="zh-CN" w:bidi="ar-SA"/>
              </w:rPr>
              <w:t>两家或多家参与投标的报价人，如果单位负责人为同一人或者存在控股、管理关系的，不允许参与项目投标。</w:t>
            </w:r>
          </w:p>
          <w:p>
            <w:pPr>
              <w:pStyle w:val="9"/>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（十二）</w:t>
            </w:r>
            <w:r>
              <w:rPr>
                <w:rFonts w:hint="eastAsia" w:ascii="宋体" w:hAnsi="宋体" w:eastAsia="宋体" w:cs="宋体"/>
                <w:kern w:val="0"/>
                <w:sz w:val="24"/>
                <w:szCs w:val="24"/>
                <w:lang w:val="en-US" w:eastAsia="zh-CN" w:bidi="ar-SA"/>
              </w:rPr>
              <w:t>本项目为交钥匙工程。</w:t>
            </w:r>
          </w:p>
          <w:p>
            <w:pPr>
              <w:pStyle w:val="9"/>
              <w:widowControl/>
              <w:numPr>
                <w:ilvl w:val="0"/>
                <w:numId w:val="0"/>
              </w:numPr>
              <w:shd w:val="clear" w:color="auto" w:fill="FFFFFF"/>
              <w:tabs>
                <w:tab w:val="left" w:pos="1843"/>
              </w:tabs>
              <w:adjustRightInd w:val="0"/>
              <w:snapToGrid w:val="0"/>
              <w:spacing w:line="360" w:lineRule="auto"/>
              <w:ind w:firstLine="480" w:firstLineChars="200"/>
              <w:rPr>
                <w:rFonts w:hint="eastAsia"/>
                <w:lang w:eastAsia="zh-CN"/>
              </w:rPr>
            </w:pPr>
            <w:r>
              <w:rPr>
                <w:rFonts w:hint="eastAsia" w:hAnsi="宋体" w:eastAsia="宋体" w:cs="宋体"/>
                <w:kern w:val="0"/>
                <w:sz w:val="24"/>
                <w:szCs w:val="24"/>
                <w:lang w:val="en-US" w:eastAsia="zh-CN" w:bidi="ar-SA"/>
              </w:rPr>
              <w:t>（十三）</w:t>
            </w:r>
            <w:r>
              <w:rPr>
                <w:rFonts w:hint="eastAsia" w:ascii="宋体" w:hAnsi="宋体" w:eastAsia="宋体" w:cs="宋体"/>
                <w:kern w:val="0"/>
                <w:sz w:val="24"/>
                <w:szCs w:val="24"/>
                <w:lang w:val="en-US" w:eastAsia="zh-CN" w:bidi="ar-SA"/>
              </w:rPr>
              <w:t>本项目不接受联合体报价。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合同签订并验收合格后（收到乙方开具的等额增值税专用发票）15日内现金支付合同总价的95%，余下5%作为质量保证金，24个月质保期满后无质量问题背靠背现金无息支付。 </w:t>
            </w:r>
          </w:p>
        </w:tc>
      </w:tr>
    </w:tbl>
    <w:p>
      <w:pPr>
        <w:pStyle w:val="3"/>
      </w:pPr>
      <w:bookmarkStart w:id="2" w:name="_Toc25794"/>
      <w:r>
        <w:t>第</w:t>
      </w:r>
      <w:r>
        <w:rPr>
          <w:rFonts w:hint="eastAsia"/>
        </w:rPr>
        <w:t>三</w:t>
      </w:r>
      <w:r>
        <w:t>章询价内容及要求</w:t>
      </w:r>
      <w:bookmarkEnd w:id="2"/>
    </w:p>
    <w:p>
      <w:pPr>
        <w:pStyle w:val="4"/>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7"/>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7"/>
              <w:tblW w:w="5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hint="eastAsia" w:eastAsia="宋体"/>
                      <w:lang w:eastAsia="zh-CN"/>
                    </w:rPr>
                    <w:t>沙县湖源乡河长办标准化建设工程项目</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150000</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150000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bookmarkStart w:id="4" w:name="_Toc28866"/>
    </w:p>
    <w:p>
      <w:pPr>
        <w:pStyle w:val="4"/>
        <w:numPr>
          <w:ilvl w:val="0"/>
          <w:numId w:val="0"/>
        </w:numPr>
        <w:rPr>
          <w:rFonts w:hint="eastAsia" w:ascii="宋体" w:hAnsi="宋体" w:eastAsia="宋体" w:cs="宋体"/>
          <w:sz w:val="24"/>
          <w:szCs w:val="24"/>
        </w:rPr>
      </w:pPr>
      <w:r>
        <w:rPr>
          <w:rFonts w:hint="eastAsia"/>
          <w:lang w:val="en-US" w:eastAsia="zh-CN"/>
        </w:rPr>
        <w:t>二、</w:t>
      </w:r>
      <w:r>
        <w:t>技术要求（以下内容不允许负偏离）</w:t>
      </w:r>
      <w:bookmarkEnd w:id="4"/>
    </w:p>
    <w:p>
      <w:pPr>
        <w:pStyle w:val="16"/>
        <w:keepNext w:val="0"/>
        <w:keepLines w:val="0"/>
        <w:widowControl/>
        <w:suppressLineNumbers w:val="0"/>
        <w:rPr>
          <w:rFonts w:hint="eastAsia"/>
          <w:lang w:val="en-US" w:eastAsia="zh-CN"/>
        </w:rPr>
      </w:pPr>
      <w:r>
        <w:rPr>
          <w:rFonts w:hint="eastAsia"/>
          <w:lang w:val="en-US" w:eastAsia="zh-CN"/>
        </w:rPr>
        <w:t>包1：</w:t>
      </w:r>
    </w:p>
    <w:tbl>
      <w:tblPr>
        <w:tblStyle w:val="17"/>
        <w:tblW w:w="11040" w:type="dxa"/>
        <w:tblInd w:w="0" w:type="dxa"/>
        <w:shd w:val="clear" w:color="auto" w:fill="auto"/>
        <w:tblLayout w:type="autofit"/>
        <w:tblCellMar>
          <w:top w:w="0" w:type="dxa"/>
          <w:left w:w="0" w:type="dxa"/>
          <w:bottom w:w="0" w:type="dxa"/>
          <w:right w:w="0" w:type="dxa"/>
        </w:tblCellMar>
      </w:tblPr>
      <w:tblGrid>
        <w:gridCol w:w="470"/>
        <w:gridCol w:w="1350"/>
        <w:gridCol w:w="8280"/>
        <w:gridCol w:w="470"/>
        <w:gridCol w:w="470"/>
      </w:tblGrid>
      <w:tr>
        <w:tblPrEx>
          <w:shd w:val="clear" w:color="auto" w:fill="auto"/>
          <w:tblCellMar>
            <w:top w:w="0" w:type="dxa"/>
            <w:left w:w="0" w:type="dxa"/>
            <w:bottom w:w="0" w:type="dxa"/>
            <w:right w:w="0" w:type="dxa"/>
          </w:tblCellMar>
        </w:tblPrEx>
        <w:trPr>
          <w:trHeight w:val="450" w:hRule="atLeast"/>
        </w:trPr>
        <w:tc>
          <w:tcPr>
            <w:tcW w:w="1104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沙县湖源乡河道巡查视频监控平台建设项目预算单</w:t>
            </w:r>
          </w:p>
        </w:tc>
      </w:tr>
      <w:tr>
        <w:tblPrEx>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r>
      <w:tr>
        <w:tblPrEx>
          <w:shd w:val="clear" w:color="auto" w:fill="auto"/>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前端设备</w:t>
            </w:r>
          </w:p>
        </w:tc>
      </w:tr>
      <w:tr>
        <w:tblPrEx>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200万智能黑光球机</w:t>
            </w:r>
          </w:p>
        </w:tc>
        <w:tc>
          <w:tcPr>
            <w:tcW w:w="8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内置GPU芯片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具备双路视频融合功能。同一镜头内具有2个Sensor传感器，一个Sensor传感器采集黑白信息，一个Sensor传感器采集色彩信息，球机对采集后的视频信息进行融合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红外距离≥550米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支持同时输出≥2路分辨率1920×1080高清图像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支持最低照度可达彩色≤0.0002Lux，黑白≤0.0001Lux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照度适应范围≥145dB，宽动态能力综合得分≥139，信噪比≥64dB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支持水平手控速度≥800°/S,垂直手控速度≥300°/s。水平旋转范围为360°连续旋转，垂直旋转范围≥-20°~90°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设备具备偏移自动校正功能。设备运动结束静止时，其水平和垂直角度方向受到外力作用发生偏移时，设备可进行偏移自动校正，校正后与原位置偏差角度应≤0.05°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设备运动结束静止时，其水平和垂直角度方向受到外力作用发生偏移时，能够检测角度改变并产生报警信息，报警信息可在OSD上叠加。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可识别≥170种车辆品牌，车辆品牌识别白天准确率≥98%，晚上准确率≥97%。</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可识别≥3600种车辆子品牌，车辆子品牌识别白天准确率≥96%，晚上准确率≥93%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可识别≥11种车辆颜色，车辆车身颜色识别准确率≥97%（</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可识别≥10种车型，包括轿车、小型轿车、微型轿车、客车、中型客车、面包车、大货车、小货车、SUV-MPV、皮卡。车型识别白天准确率≥98%，晚上准确率≥97%</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支持采用H.264、MJPEG、H.265视频编码标准；支持smart265功能。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室外球机应具备较好防护性能，支持≥IP67防护等级；具备较好的电磁兼容性，支持空气放电≥20KV，接触放电≥10KV，≥15KV防浪涌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25"/>
                <w:lang w:val="en-US" w:eastAsia="zh-CN" w:bidi="ar"/>
              </w:rPr>
              <w:t>200万智能黑光枪机</w:t>
            </w:r>
          </w:p>
        </w:tc>
        <w:tc>
          <w:tcPr>
            <w:tcW w:w="8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Calibri" w:hAnsi="Calibri" w:eastAsia="宋体" w:cs="Calibri"/>
                <w:i w:val="0"/>
                <w:color w:val="000000"/>
                <w:sz w:val="22"/>
                <w:szCs w:val="22"/>
                <w:u w:val="none"/>
              </w:rPr>
            </w:pPr>
            <w:r>
              <w:rPr>
                <w:rStyle w:val="226"/>
                <w:rFonts w:eastAsia="宋体"/>
                <w:lang w:val="en-US" w:eastAsia="zh-CN" w:bidi="ar"/>
              </w:rPr>
              <w:t xml:space="preserve">1. </w:t>
            </w:r>
            <w:r>
              <w:rPr>
                <w:rStyle w:val="227"/>
                <w:lang w:val="en-US" w:eastAsia="zh-CN" w:bidi="ar"/>
              </w:rPr>
              <w:t>内置双镜头，靶面尺寸均不低于</w:t>
            </w:r>
            <w:r>
              <w:rPr>
                <w:rStyle w:val="226"/>
                <w:rFonts w:eastAsia="宋体"/>
                <w:lang w:val="en-US" w:eastAsia="zh-CN" w:bidi="ar"/>
              </w:rPr>
              <w:t>1/2.7</w:t>
            </w:r>
            <w:r>
              <w:rPr>
                <w:rStyle w:val="227"/>
                <w:lang w:val="en-US" w:eastAsia="zh-CN" w:bidi="ar"/>
              </w:rPr>
              <w:t>英寸。</w:t>
            </w:r>
            <w:r>
              <w:rPr>
                <w:rStyle w:val="227"/>
                <w:lang w:val="en-US" w:eastAsia="zh-CN" w:bidi="ar"/>
              </w:rPr>
              <w:br w:type="textWrapping"/>
            </w:r>
            <w:r>
              <w:rPr>
                <w:rStyle w:val="226"/>
                <w:rFonts w:eastAsia="宋体"/>
                <w:lang w:val="en-US" w:eastAsia="zh-CN" w:bidi="ar"/>
              </w:rPr>
              <w:t xml:space="preserve">2. </w:t>
            </w:r>
            <w:r>
              <w:rPr>
                <w:rStyle w:val="227"/>
                <w:lang w:val="en-US" w:eastAsia="zh-CN" w:bidi="ar"/>
              </w:rPr>
              <w:t>内置两个图像传感器，分别输出黑白及彩色图像，可对视频图像进行融合输出。</w:t>
            </w:r>
            <w:r>
              <w:rPr>
                <w:rStyle w:val="227"/>
                <w:lang w:val="en-US" w:eastAsia="zh-CN" w:bidi="ar"/>
              </w:rPr>
              <w:br w:type="textWrapping"/>
            </w:r>
            <w:r>
              <w:rPr>
                <w:rStyle w:val="226"/>
                <w:rFonts w:eastAsia="宋体"/>
                <w:lang w:val="en-US" w:eastAsia="zh-CN" w:bidi="ar"/>
              </w:rPr>
              <w:t xml:space="preserve">3. </w:t>
            </w:r>
            <w:r>
              <w:rPr>
                <w:rStyle w:val="227"/>
                <w:lang w:val="en-US" w:eastAsia="zh-CN" w:bidi="ar"/>
              </w:rPr>
              <w:t>内置</w:t>
            </w:r>
            <w:r>
              <w:rPr>
                <w:rStyle w:val="226"/>
                <w:rFonts w:eastAsia="宋体"/>
                <w:lang w:val="en-US" w:eastAsia="zh-CN" w:bidi="ar"/>
              </w:rPr>
              <w:t>GPU</w:t>
            </w:r>
            <w:r>
              <w:rPr>
                <w:rStyle w:val="227"/>
                <w:lang w:val="en-US" w:eastAsia="zh-CN" w:bidi="ar"/>
              </w:rPr>
              <w:t>芯片。</w:t>
            </w:r>
            <w:r>
              <w:rPr>
                <w:rStyle w:val="227"/>
                <w:lang w:val="en-US" w:eastAsia="zh-CN" w:bidi="ar"/>
              </w:rPr>
              <w:br w:type="textWrapping"/>
            </w:r>
            <w:r>
              <w:rPr>
                <w:rStyle w:val="226"/>
                <w:rFonts w:eastAsia="宋体"/>
                <w:lang w:val="en-US" w:eastAsia="zh-CN" w:bidi="ar"/>
              </w:rPr>
              <w:t xml:space="preserve">4. </w:t>
            </w:r>
            <w:r>
              <w:rPr>
                <w:rStyle w:val="227"/>
                <w:lang w:val="en-US" w:eastAsia="zh-CN" w:bidi="ar"/>
              </w:rPr>
              <w:t>内置混合补光灯，每颗补光灯由红外灯、白光灯组成，可自动或手动调节补光灯的亮度。</w:t>
            </w:r>
            <w:r>
              <w:rPr>
                <w:rStyle w:val="227"/>
                <w:lang w:val="en-US" w:eastAsia="zh-CN" w:bidi="ar"/>
              </w:rPr>
              <w:br w:type="textWrapping"/>
            </w:r>
            <w:r>
              <w:rPr>
                <w:rStyle w:val="226"/>
                <w:rFonts w:eastAsia="宋体"/>
                <w:lang w:val="en-US" w:eastAsia="zh-CN" w:bidi="ar"/>
              </w:rPr>
              <w:t xml:space="preserve">5. </w:t>
            </w:r>
            <w:r>
              <w:rPr>
                <w:rStyle w:val="227"/>
                <w:lang w:val="en-US" w:eastAsia="zh-CN" w:bidi="ar"/>
              </w:rPr>
              <w:t>最低照度彩色：</w:t>
            </w:r>
            <w:r>
              <w:rPr>
                <w:rStyle w:val="226"/>
                <w:rFonts w:eastAsia="宋体"/>
                <w:lang w:val="en-US" w:eastAsia="zh-CN" w:bidi="ar"/>
              </w:rPr>
              <w:t>0.0002 lx</w:t>
            </w:r>
            <w:r>
              <w:rPr>
                <w:rStyle w:val="227"/>
                <w:lang w:val="en-US" w:eastAsia="zh-CN" w:bidi="ar"/>
              </w:rPr>
              <w:t>，黑白</w:t>
            </w:r>
            <w:r>
              <w:rPr>
                <w:rStyle w:val="226"/>
                <w:rFonts w:eastAsia="宋体"/>
                <w:lang w:val="en-US" w:eastAsia="zh-CN" w:bidi="ar"/>
              </w:rPr>
              <w:t>:0.0001 lx</w:t>
            </w:r>
            <w:r>
              <w:rPr>
                <w:rStyle w:val="227"/>
                <w:lang w:val="en-US" w:eastAsia="zh-CN" w:bidi="ar"/>
              </w:rPr>
              <w:t>，最大亮度鉴别等级（灰度等级）不小于</w:t>
            </w:r>
            <w:r>
              <w:rPr>
                <w:rStyle w:val="226"/>
                <w:rFonts w:eastAsia="宋体"/>
                <w:lang w:val="en-US" w:eastAsia="zh-CN" w:bidi="ar"/>
              </w:rPr>
              <w:t>11</w:t>
            </w:r>
            <w:r>
              <w:rPr>
                <w:rStyle w:val="227"/>
                <w:lang w:val="en-US" w:eastAsia="zh-CN" w:bidi="ar"/>
              </w:rPr>
              <w:t>级。</w:t>
            </w:r>
            <w:r>
              <w:rPr>
                <w:rStyle w:val="227"/>
                <w:lang w:val="en-US" w:eastAsia="zh-CN" w:bidi="ar"/>
              </w:rPr>
              <w:br w:type="textWrapping"/>
            </w:r>
            <w:r>
              <w:rPr>
                <w:rStyle w:val="226"/>
                <w:rFonts w:eastAsia="宋体"/>
                <w:lang w:val="en-US" w:eastAsia="zh-CN" w:bidi="ar"/>
              </w:rPr>
              <w:t xml:space="preserve">6. </w:t>
            </w:r>
            <w:r>
              <w:rPr>
                <w:rStyle w:val="227"/>
                <w:lang w:val="en-US" w:eastAsia="zh-CN" w:bidi="ar"/>
              </w:rPr>
              <w:t>需支持五码流技术，主码流最高≥</w:t>
            </w:r>
            <w:r>
              <w:rPr>
                <w:rStyle w:val="226"/>
                <w:rFonts w:eastAsia="宋体"/>
                <w:lang w:val="en-US" w:eastAsia="zh-CN" w:bidi="ar"/>
              </w:rPr>
              <w:t>1920x1080@25fps</w:t>
            </w:r>
            <w:r>
              <w:rPr>
                <w:rStyle w:val="227"/>
                <w:lang w:val="en-US" w:eastAsia="zh-CN" w:bidi="ar"/>
              </w:rPr>
              <w:t>；子码流≥</w:t>
            </w:r>
            <w:r>
              <w:rPr>
                <w:rStyle w:val="226"/>
                <w:rFonts w:eastAsia="宋体"/>
                <w:lang w:val="en-US" w:eastAsia="zh-CN" w:bidi="ar"/>
              </w:rPr>
              <w:t>704x576@25fps</w:t>
            </w:r>
            <w:r>
              <w:rPr>
                <w:rStyle w:val="227"/>
                <w:lang w:val="en-US" w:eastAsia="zh-CN" w:bidi="ar"/>
              </w:rPr>
              <w:t>；第三码流最高≥</w:t>
            </w:r>
            <w:r>
              <w:rPr>
                <w:rStyle w:val="226"/>
                <w:rFonts w:eastAsia="宋体"/>
                <w:lang w:val="en-US" w:eastAsia="zh-CN" w:bidi="ar"/>
              </w:rPr>
              <w:t>1920x1080@25fps</w:t>
            </w:r>
            <w:r>
              <w:rPr>
                <w:rStyle w:val="227"/>
                <w:lang w:val="en-US" w:eastAsia="zh-CN" w:bidi="ar"/>
              </w:rPr>
              <w:t>；第四码流最高≥</w:t>
            </w:r>
            <w:r>
              <w:rPr>
                <w:rStyle w:val="226"/>
                <w:rFonts w:eastAsia="宋体"/>
                <w:lang w:val="en-US" w:eastAsia="zh-CN" w:bidi="ar"/>
              </w:rPr>
              <w:t>704x576@25fps</w:t>
            </w:r>
            <w:r>
              <w:rPr>
                <w:rStyle w:val="227"/>
                <w:lang w:val="en-US" w:eastAsia="zh-CN" w:bidi="ar"/>
              </w:rPr>
              <w:t>；第五码流最高≥</w:t>
            </w:r>
            <w:r>
              <w:rPr>
                <w:rStyle w:val="226"/>
                <w:rFonts w:eastAsia="宋体"/>
                <w:lang w:val="en-US" w:eastAsia="zh-CN" w:bidi="ar"/>
              </w:rPr>
              <w:t>704x576@25fps</w:t>
            </w:r>
            <w:r>
              <w:rPr>
                <w:rStyle w:val="227"/>
                <w:lang w:val="en-US" w:eastAsia="zh-CN" w:bidi="ar"/>
              </w:rPr>
              <w:t>。</w:t>
            </w:r>
            <w:r>
              <w:rPr>
                <w:rStyle w:val="227"/>
                <w:lang w:val="en-US" w:eastAsia="zh-CN" w:bidi="ar"/>
              </w:rPr>
              <w:br w:type="textWrapping"/>
            </w:r>
            <w:r>
              <w:rPr>
                <w:rStyle w:val="226"/>
                <w:rFonts w:eastAsia="宋体"/>
                <w:lang w:val="en-US" w:eastAsia="zh-CN" w:bidi="ar"/>
              </w:rPr>
              <w:t xml:space="preserve">7. </w:t>
            </w:r>
            <w:r>
              <w:rPr>
                <w:rStyle w:val="227"/>
                <w:lang w:val="en-US" w:eastAsia="zh-CN" w:bidi="ar"/>
              </w:rPr>
              <w:t>在</w:t>
            </w:r>
            <w:r>
              <w:rPr>
                <w:rStyle w:val="226"/>
                <w:rFonts w:eastAsia="宋体"/>
                <w:lang w:val="en-US" w:eastAsia="zh-CN" w:bidi="ar"/>
              </w:rPr>
              <w:t>1920x1080 @ 25fps</w:t>
            </w:r>
            <w:r>
              <w:rPr>
                <w:rStyle w:val="227"/>
                <w:lang w:val="en-US" w:eastAsia="zh-CN" w:bidi="ar"/>
              </w:rPr>
              <w:t>下，清晰度不小于</w:t>
            </w:r>
            <w:r>
              <w:rPr>
                <w:rStyle w:val="226"/>
                <w:rFonts w:eastAsia="宋体"/>
                <w:lang w:val="en-US" w:eastAsia="zh-CN" w:bidi="ar"/>
              </w:rPr>
              <w:t>1100TVL</w:t>
            </w:r>
            <w:r>
              <w:rPr>
                <w:rStyle w:val="227"/>
                <w:lang w:val="en-US" w:eastAsia="zh-CN" w:bidi="ar"/>
              </w:rPr>
              <w:t>。</w:t>
            </w:r>
            <w:r>
              <w:rPr>
                <w:rStyle w:val="227"/>
                <w:lang w:val="en-US" w:eastAsia="zh-CN" w:bidi="ar"/>
              </w:rPr>
              <w:br w:type="textWrapping"/>
            </w:r>
            <w:r>
              <w:rPr>
                <w:rStyle w:val="226"/>
                <w:rFonts w:eastAsia="宋体"/>
                <w:lang w:val="en-US" w:eastAsia="zh-CN" w:bidi="ar"/>
              </w:rPr>
              <w:t xml:space="preserve">8. </w:t>
            </w:r>
            <w:r>
              <w:rPr>
                <w:rStyle w:val="227"/>
                <w:lang w:val="en-US" w:eastAsia="zh-CN" w:bidi="ar"/>
              </w:rPr>
              <w:t>支持</w:t>
            </w:r>
            <w:r>
              <w:rPr>
                <w:rStyle w:val="226"/>
                <w:rFonts w:eastAsia="宋体"/>
                <w:lang w:val="en-US" w:eastAsia="zh-CN" w:bidi="ar"/>
              </w:rPr>
              <w:t>H.264</w:t>
            </w:r>
            <w:r>
              <w:rPr>
                <w:rStyle w:val="227"/>
                <w:lang w:val="en-US" w:eastAsia="zh-CN" w:bidi="ar"/>
              </w:rPr>
              <w:t>、</w:t>
            </w:r>
            <w:r>
              <w:rPr>
                <w:rStyle w:val="226"/>
                <w:rFonts w:eastAsia="宋体"/>
                <w:lang w:val="en-US" w:eastAsia="zh-CN" w:bidi="ar"/>
              </w:rPr>
              <w:t>H.265</w:t>
            </w:r>
            <w:r>
              <w:rPr>
                <w:rStyle w:val="227"/>
                <w:lang w:val="en-US" w:eastAsia="zh-CN" w:bidi="ar"/>
              </w:rPr>
              <w:t>、</w:t>
            </w:r>
            <w:r>
              <w:rPr>
                <w:rStyle w:val="226"/>
                <w:rFonts w:eastAsia="宋体"/>
                <w:lang w:val="en-US" w:eastAsia="zh-CN" w:bidi="ar"/>
              </w:rPr>
              <w:t>MJPEG</w:t>
            </w:r>
            <w:r>
              <w:rPr>
                <w:rStyle w:val="227"/>
                <w:lang w:val="en-US" w:eastAsia="zh-CN" w:bidi="ar"/>
              </w:rPr>
              <w:t>视频编码格式，且具有</w:t>
            </w:r>
            <w:r>
              <w:rPr>
                <w:rStyle w:val="226"/>
                <w:rFonts w:eastAsia="宋体"/>
                <w:lang w:val="en-US" w:eastAsia="zh-CN" w:bidi="ar"/>
              </w:rPr>
              <w:t>High Profile</w:t>
            </w:r>
            <w:r>
              <w:rPr>
                <w:rStyle w:val="227"/>
                <w:lang w:val="en-US" w:eastAsia="zh-CN" w:bidi="ar"/>
              </w:rPr>
              <w:t>编码能力。</w:t>
            </w:r>
            <w:r>
              <w:rPr>
                <w:rStyle w:val="227"/>
                <w:lang w:val="en-US" w:eastAsia="zh-CN" w:bidi="ar"/>
              </w:rPr>
              <w:br w:type="textWrapping"/>
            </w:r>
            <w:r>
              <w:rPr>
                <w:rStyle w:val="226"/>
                <w:rFonts w:eastAsia="宋体"/>
                <w:lang w:val="en-US" w:eastAsia="zh-CN" w:bidi="ar"/>
              </w:rPr>
              <w:t xml:space="preserve">9. </w:t>
            </w:r>
            <w:r>
              <w:rPr>
                <w:rStyle w:val="227"/>
                <w:lang w:val="en-US" w:eastAsia="zh-CN" w:bidi="ar"/>
              </w:rPr>
              <w:t>同一静止场景相同图像质量下，设备在</w:t>
            </w:r>
            <w:r>
              <w:rPr>
                <w:rStyle w:val="226"/>
                <w:rFonts w:eastAsia="宋体"/>
                <w:lang w:val="en-US" w:eastAsia="zh-CN" w:bidi="ar"/>
              </w:rPr>
              <w:t>H.265</w:t>
            </w:r>
            <w:r>
              <w:rPr>
                <w:rStyle w:val="227"/>
                <w:lang w:val="en-US" w:eastAsia="zh-CN" w:bidi="ar"/>
              </w:rPr>
              <w:t>编码方式时，开启智能编码功能和不开启智能编码相比，码率节约</w:t>
            </w:r>
            <w:r>
              <w:rPr>
                <w:rStyle w:val="226"/>
                <w:rFonts w:eastAsia="宋体"/>
                <w:lang w:val="en-US" w:eastAsia="zh-CN" w:bidi="ar"/>
              </w:rPr>
              <w:t>80%</w:t>
            </w:r>
            <w:r>
              <w:rPr>
                <w:rStyle w:val="227"/>
                <w:lang w:val="en-US" w:eastAsia="zh-CN" w:bidi="ar"/>
              </w:rPr>
              <w:t>。</w:t>
            </w:r>
            <w:r>
              <w:rPr>
                <w:rStyle w:val="227"/>
                <w:lang w:val="en-US" w:eastAsia="zh-CN" w:bidi="ar"/>
              </w:rPr>
              <w:br w:type="textWrapping"/>
            </w:r>
            <w:r>
              <w:rPr>
                <w:rStyle w:val="226"/>
                <w:rFonts w:eastAsia="宋体"/>
                <w:lang w:val="en-US" w:eastAsia="zh-CN" w:bidi="ar"/>
              </w:rPr>
              <w:t xml:space="preserve">10. </w:t>
            </w:r>
            <w:r>
              <w:rPr>
                <w:rStyle w:val="227"/>
                <w:lang w:val="en-US" w:eastAsia="zh-CN" w:bidi="ar"/>
              </w:rPr>
              <w:t>内置</w:t>
            </w:r>
            <w:r>
              <w:rPr>
                <w:rStyle w:val="226"/>
                <w:rFonts w:eastAsia="宋体"/>
                <w:lang w:val="en-US" w:eastAsia="zh-CN" w:bidi="ar"/>
              </w:rPr>
              <w:t>1</w:t>
            </w:r>
            <w:r>
              <w:rPr>
                <w:rStyle w:val="227"/>
                <w:lang w:val="en-US" w:eastAsia="zh-CN" w:bidi="ar"/>
              </w:rPr>
              <w:t>个麦克风。</w:t>
            </w:r>
            <w:r>
              <w:rPr>
                <w:rStyle w:val="227"/>
                <w:lang w:val="en-US" w:eastAsia="zh-CN" w:bidi="ar"/>
              </w:rPr>
              <w:br w:type="textWrapping"/>
            </w:r>
            <w:r>
              <w:rPr>
                <w:rStyle w:val="226"/>
                <w:rFonts w:eastAsia="宋体"/>
                <w:lang w:val="en-US" w:eastAsia="zh-CN" w:bidi="ar"/>
              </w:rPr>
              <w:t xml:space="preserve">11. </w:t>
            </w:r>
            <w:r>
              <w:rPr>
                <w:rStyle w:val="227"/>
                <w:lang w:val="en-US" w:eastAsia="zh-CN" w:bidi="ar"/>
              </w:rPr>
              <w:t>内置</w:t>
            </w:r>
            <w:r>
              <w:rPr>
                <w:rStyle w:val="226"/>
                <w:rFonts w:eastAsia="宋体"/>
                <w:lang w:val="en-US" w:eastAsia="zh-CN" w:bidi="ar"/>
              </w:rPr>
              <w:t>eMMC</w:t>
            </w:r>
            <w:r>
              <w:rPr>
                <w:rStyle w:val="227"/>
                <w:lang w:val="en-US" w:eastAsia="zh-CN" w:bidi="ar"/>
              </w:rPr>
              <w:t>存储，支持开启、关闭</w:t>
            </w:r>
            <w:r>
              <w:rPr>
                <w:rStyle w:val="226"/>
                <w:rFonts w:eastAsia="宋体"/>
                <w:lang w:val="en-US" w:eastAsia="zh-CN" w:bidi="ar"/>
              </w:rPr>
              <w:t>eMMC</w:t>
            </w:r>
            <w:r>
              <w:rPr>
                <w:rStyle w:val="227"/>
                <w:lang w:val="en-US" w:eastAsia="zh-CN" w:bidi="ar"/>
              </w:rPr>
              <w:t>保护功能。</w:t>
            </w:r>
            <w:r>
              <w:rPr>
                <w:rStyle w:val="227"/>
                <w:lang w:val="en-US" w:eastAsia="zh-CN" w:bidi="ar"/>
              </w:rPr>
              <w:br w:type="textWrapping"/>
            </w:r>
            <w:r>
              <w:rPr>
                <w:rStyle w:val="226"/>
                <w:rFonts w:eastAsia="宋体"/>
                <w:lang w:val="en-US" w:eastAsia="zh-CN" w:bidi="ar"/>
              </w:rPr>
              <w:t xml:space="preserve">12. </w:t>
            </w:r>
            <w:r>
              <w:rPr>
                <w:rStyle w:val="227"/>
                <w:lang w:val="en-US" w:eastAsia="zh-CN" w:bidi="ar"/>
              </w:rPr>
              <w:t>不低于</w:t>
            </w:r>
            <w:r>
              <w:rPr>
                <w:rStyle w:val="226"/>
                <w:rFonts w:eastAsia="宋体"/>
                <w:lang w:val="en-US" w:eastAsia="zh-CN" w:bidi="ar"/>
              </w:rPr>
              <w:t>IP67</w:t>
            </w:r>
            <w:r>
              <w:rPr>
                <w:rStyle w:val="227"/>
                <w:lang w:val="en-US" w:eastAsia="zh-CN" w:bidi="ar"/>
              </w:rPr>
              <w:t>防尘防水等级。</w:t>
            </w:r>
            <w:r>
              <w:rPr>
                <w:rStyle w:val="227"/>
                <w:lang w:val="en-US" w:eastAsia="zh-CN" w:bidi="ar"/>
              </w:rPr>
              <w:br w:type="textWrapping"/>
            </w:r>
            <w:r>
              <w:rPr>
                <w:rStyle w:val="226"/>
                <w:rFonts w:eastAsia="宋体"/>
                <w:lang w:val="en-US" w:eastAsia="zh-CN" w:bidi="ar"/>
              </w:rPr>
              <w:t xml:space="preserve">13. </w:t>
            </w:r>
            <w:r>
              <w:rPr>
                <w:rStyle w:val="227"/>
                <w:lang w:val="en-US" w:eastAsia="zh-CN" w:bidi="ar"/>
              </w:rPr>
              <w:t>需支持</w:t>
            </w:r>
            <w:r>
              <w:rPr>
                <w:rStyle w:val="226"/>
                <w:rFonts w:eastAsia="宋体"/>
                <w:lang w:val="en-US" w:eastAsia="zh-CN" w:bidi="ar"/>
              </w:rPr>
              <w:t>DC12V</w:t>
            </w:r>
            <w:r>
              <w:rPr>
                <w:rStyle w:val="227"/>
                <w:lang w:val="en-US" w:eastAsia="zh-CN" w:bidi="ar"/>
              </w:rPr>
              <w:t>供电，且在不小于</w:t>
            </w:r>
            <w:r>
              <w:rPr>
                <w:rStyle w:val="226"/>
                <w:rFonts w:eastAsia="宋体"/>
                <w:lang w:val="en-US" w:eastAsia="zh-CN" w:bidi="ar"/>
              </w:rPr>
              <w:t>DC12V±30%</w:t>
            </w:r>
            <w:r>
              <w:rPr>
                <w:rStyle w:val="227"/>
                <w:lang w:val="en-US" w:eastAsia="zh-CN" w:bidi="ar"/>
              </w:rPr>
              <w:t>范围内变化时可以正常工作。</w:t>
            </w:r>
            <w:r>
              <w:rPr>
                <w:rStyle w:val="227"/>
                <w:lang w:val="en-US" w:eastAsia="zh-CN" w:bidi="ar"/>
              </w:rPr>
              <w:br w:type="textWrapping"/>
            </w:r>
            <w:r>
              <w:rPr>
                <w:rStyle w:val="226"/>
                <w:rFonts w:eastAsia="宋体"/>
                <w:lang w:val="en-US" w:eastAsia="zh-CN" w:bidi="ar"/>
              </w:rPr>
              <w:t xml:space="preserve">14. </w:t>
            </w:r>
            <w:r>
              <w:rPr>
                <w:rStyle w:val="227"/>
                <w:lang w:val="en-US" w:eastAsia="zh-CN" w:bidi="ar"/>
              </w:rPr>
              <w:t>需支持本地</w:t>
            </w:r>
            <w:r>
              <w:rPr>
                <w:rStyle w:val="226"/>
                <w:rFonts w:eastAsia="宋体"/>
                <w:lang w:val="en-US" w:eastAsia="zh-CN" w:bidi="ar"/>
              </w:rPr>
              <w:t>SD</w:t>
            </w:r>
            <w:r>
              <w:rPr>
                <w:rStyle w:val="227"/>
                <w:lang w:val="en-US" w:eastAsia="zh-CN" w:bidi="ar"/>
              </w:rPr>
              <w:t>卡存储，最大支持</w:t>
            </w:r>
            <w:r>
              <w:rPr>
                <w:rStyle w:val="226"/>
                <w:rFonts w:eastAsia="宋体"/>
                <w:lang w:val="en-US" w:eastAsia="zh-CN" w:bidi="ar"/>
              </w:rPr>
              <w:t>512G</w:t>
            </w:r>
            <w:r>
              <w:rPr>
                <w:rStyle w:val="227"/>
                <w:lang w:val="en-US" w:eastAsia="zh-CN" w:bidi="ar"/>
              </w:rPr>
              <w:t>，并支持存储卡可用时常显示。</w:t>
            </w:r>
            <w:r>
              <w:rPr>
                <w:rStyle w:val="227"/>
                <w:lang w:val="en-US" w:eastAsia="zh-CN" w:bidi="ar"/>
              </w:rPr>
              <w:br w:type="textWrapping"/>
            </w:r>
            <w:r>
              <w:rPr>
                <w:rStyle w:val="226"/>
                <w:rFonts w:eastAsia="宋体"/>
                <w:lang w:val="en-US" w:eastAsia="zh-CN" w:bidi="ar"/>
              </w:rPr>
              <w:t xml:space="preserve">15. </w:t>
            </w:r>
            <w:r>
              <w:rPr>
                <w:rStyle w:val="227"/>
                <w:lang w:val="en-US" w:eastAsia="zh-CN" w:bidi="ar"/>
              </w:rPr>
              <w:t>支持对存储卡进行读写锁定，锁定后的存储卡在移动终端需要密码才能访问。</w:t>
            </w:r>
            <w:r>
              <w:rPr>
                <w:rStyle w:val="227"/>
                <w:lang w:val="en-US" w:eastAsia="zh-CN" w:bidi="ar"/>
              </w:rPr>
              <w:br w:type="textWrapping"/>
            </w:r>
            <w:r>
              <w:rPr>
                <w:rStyle w:val="226"/>
                <w:rFonts w:eastAsia="宋体"/>
                <w:lang w:val="en-US" w:eastAsia="zh-CN" w:bidi="ar"/>
              </w:rPr>
              <w:t xml:space="preserve">16. </w:t>
            </w:r>
            <w:r>
              <w:rPr>
                <w:rStyle w:val="227"/>
                <w:lang w:val="en-US" w:eastAsia="zh-CN" w:bidi="ar"/>
              </w:rPr>
              <w:t>设备通信报文中不存在明文格式的用户身份鉴别信息。</w:t>
            </w:r>
            <w:r>
              <w:rPr>
                <w:rStyle w:val="227"/>
                <w:lang w:val="en-US" w:eastAsia="zh-CN" w:bidi="ar"/>
              </w:rPr>
              <w:br w:type="textWrapping"/>
            </w:r>
            <w:r>
              <w:rPr>
                <w:rStyle w:val="226"/>
                <w:rFonts w:eastAsia="宋体"/>
                <w:lang w:val="en-US" w:eastAsia="zh-CN" w:bidi="ar"/>
              </w:rPr>
              <w:t xml:space="preserve">17. </w:t>
            </w:r>
            <w:r>
              <w:rPr>
                <w:rStyle w:val="227"/>
                <w:lang w:val="en-US" w:eastAsia="zh-CN" w:bidi="ar"/>
              </w:rPr>
              <w:t>支持</w:t>
            </w:r>
            <w:r>
              <w:rPr>
                <w:rStyle w:val="226"/>
                <w:rFonts w:eastAsia="宋体"/>
                <w:lang w:val="en-US" w:eastAsia="zh-CN" w:bidi="ar"/>
              </w:rPr>
              <w:t>https</w:t>
            </w:r>
            <w:r>
              <w:rPr>
                <w:rStyle w:val="227"/>
                <w:lang w:val="en-US" w:eastAsia="zh-CN" w:bidi="ar"/>
              </w:rPr>
              <w:t>通信协议，且</w:t>
            </w:r>
            <w:r>
              <w:rPr>
                <w:rStyle w:val="226"/>
                <w:rFonts w:eastAsia="宋体"/>
                <w:lang w:val="en-US" w:eastAsia="zh-CN" w:bidi="ar"/>
              </w:rPr>
              <w:t>https</w:t>
            </w:r>
            <w:r>
              <w:rPr>
                <w:rStyle w:val="227"/>
                <w:lang w:val="en-US" w:eastAsia="zh-CN" w:bidi="ar"/>
              </w:rPr>
              <w:t>协议不存在已公布的漏洞。</w:t>
            </w:r>
            <w:r>
              <w:rPr>
                <w:rStyle w:val="227"/>
                <w:lang w:val="en-US" w:eastAsia="zh-CN" w:bidi="ar"/>
              </w:rPr>
              <w:br w:type="textWrapping"/>
            </w:r>
            <w:r>
              <w:rPr>
                <w:rStyle w:val="226"/>
                <w:rFonts w:eastAsia="宋体"/>
                <w:lang w:val="en-US" w:eastAsia="zh-CN" w:bidi="ar"/>
              </w:rPr>
              <w:t xml:space="preserve">18. </w:t>
            </w:r>
            <w:r>
              <w:rPr>
                <w:rStyle w:val="227"/>
                <w:lang w:val="en-US" w:eastAsia="zh-CN" w:bidi="ar"/>
              </w:rPr>
              <w:t>设备默认不开启</w:t>
            </w:r>
            <w:r>
              <w:rPr>
                <w:rStyle w:val="226"/>
                <w:rFonts w:eastAsia="宋体"/>
                <w:lang w:val="en-US" w:eastAsia="zh-CN" w:bidi="ar"/>
              </w:rPr>
              <w:t>telnet</w:t>
            </w:r>
            <w:r>
              <w:rPr>
                <w:rStyle w:val="227"/>
                <w:lang w:val="en-US" w:eastAsia="zh-CN" w:bidi="ar"/>
              </w:rPr>
              <w:t>、</w:t>
            </w:r>
            <w:r>
              <w:rPr>
                <w:rStyle w:val="226"/>
                <w:rFonts w:eastAsia="宋体"/>
                <w:lang w:val="en-US" w:eastAsia="zh-CN" w:bidi="ar"/>
              </w:rPr>
              <w:t>ftp</w:t>
            </w:r>
            <w:r>
              <w:rPr>
                <w:rStyle w:val="227"/>
                <w:lang w:val="en-US" w:eastAsia="zh-CN" w:bidi="ar"/>
              </w:rPr>
              <w:t>和</w:t>
            </w:r>
            <w:r>
              <w:rPr>
                <w:rStyle w:val="226"/>
                <w:rFonts w:eastAsia="宋体"/>
                <w:lang w:val="en-US" w:eastAsia="zh-CN" w:bidi="ar"/>
              </w:rPr>
              <w:t>tftp</w:t>
            </w:r>
            <w:r>
              <w:rPr>
                <w:rStyle w:val="227"/>
                <w:lang w:val="en-US" w:eastAsia="zh-CN" w:bidi="ar"/>
              </w:rPr>
              <w:t>服务，对未使用的服务及端口应默认关闭。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补光灯</w:t>
            </w:r>
          </w:p>
        </w:tc>
        <w:tc>
          <w:tcPr>
            <w:tcW w:w="8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1.三车道环境补光灯，最佳补光距离16m～25m；最大功率30W。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2.补光灯自带光敏控制，在低照度下自动开启，低照度阀值可设。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3.支持自闪、跟随、自动频闪（外部摄像机触发）模式。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4.频率0-250HZ可调；支持通过调整占空比1%~39%进行亮度调节。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5.支持在频率≥250HZ或占空比≥39%时进行自我保护，自动熄灭。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6.支持爆闪功能，爆闪持续时间、延迟时间及最小间隔时间可设。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7.支持通过同步输出端口级联。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8.支持通过RS485远程控制补光灯的亮度、开启/关闭。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9.可通过RS485对补光灯升级程序。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10.可远程显示补光灯故障、正常、开启、关闭等工作状态。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11.电源电压在AC80V~264V范围内变化时，设备能正常工作。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12.工作环境-40℃~85℃。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13.防护等级IP66。</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8口工业级交换机</w:t>
            </w:r>
          </w:p>
        </w:tc>
        <w:tc>
          <w:tcPr>
            <w:tcW w:w="8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8口千兆非网管交换机，8个10/100/1000M自适应电口，交换容量 16Gbps， 整机最大包转发速率11.9Mpps，防雷等级 4KV，非网管，铁壳桌面级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监控杆件</w:t>
            </w:r>
          </w:p>
        </w:tc>
        <w:tc>
          <w:tcPr>
            <w:tcW w:w="8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圆杆定制（4M高,横杆1M，根据现场情况而定)、镀锌防锈、抗风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杆件基础</w:t>
            </w:r>
          </w:p>
        </w:tc>
        <w:tc>
          <w:tcPr>
            <w:tcW w:w="8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含地笼及浇筑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二合一防雷器</w:t>
            </w:r>
          </w:p>
        </w:tc>
        <w:tc>
          <w:tcPr>
            <w:tcW w:w="8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1、电源部分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标称工作电压：220V</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标称放电电流：5kA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最大通流容量：10kA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2、网络部分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标称工作电压:5V</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标称冲击耐受(C2:1.2/50＆8/20μs):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5kV＆2.5kA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共模保护水平Up(X-C):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≤150(C2:1kV＆0.5kA)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不接地隔离耐受1kV(1.2/50μs)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3、其他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外形尺寸：105×57×28mm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防护等级：IP20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工作环境：环境温度：－40℃～＋85℃；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相对湿度：≤95%（25℃）；海拔≤3km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防雷接地</w:t>
            </w:r>
          </w:p>
        </w:tc>
        <w:tc>
          <w:tcPr>
            <w:tcW w:w="8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挂杆设备箱</w:t>
            </w:r>
          </w:p>
        </w:tc>
        <w:tc>
          <w:tcPr>
            <w:tcW w:w="8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尺寸：300*400*500，室外防水箱，符合国标，钢材壁厚1.2mm；静电喷塑；抱箍、螺丝等辅材采用不锈钢材质；内含插排等附件。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超五类网络线</w:t>
            </w:r>
          </w:p>
        </w:tc>
        <w:tc>
          <w:tcPr>
            <w:tcW w:w="8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芯线直径：≧0.50mm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产品直径：6.2±0.2mm；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护套材料：PVC/LSZH；</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直流电阻：≤9.5Ω （100m，20℃，单根导体）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特性阻抗：100±15Ω（4MHz~100MHz）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传播速度：≥0.62C（4MHz~100MHz）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产品标准：YD/T 1019-2013、ISO/IEC 11801:2017、ANSI/TIA-568-C.2-2009</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产品特性：性能完全满足和优于上述标准。具有低的传输延迟和误码率，以及较高的抗电磁干扰性；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r>
      <w:tr>
        <w:tblPrEx>
          <w:shd w:val="clear" w:color="auto" w:fill="auto"/>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设备电源线</w:t>
            </w:r>
          </w:p>
        </w:tc>
        <w:tc>
          <w:tcPr>
            <w:tcW w:w="8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RVV3*1.0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r>
      <w:tr>
        <w:tblPrEx>
          <w:shd w:val="clear" w:color="auto" w:fill="auto"/>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市电电源线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RVV2*2.5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r>
      <w:tr>
        <w:tblPrEx>
          <w:shd w:val="clear" w:color="auto" w:fill="auto"/>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光纤收发器</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台式，外置电源DC5V1A,波长A端1310nm、B端1550nm，光纤接口SC，传输距离20KM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管材、排插、挂空等施工辅材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375" w:hRule="atLeast"/>
        </w:trPr>
        <w:tc>
          <w:tcPr>
            <w:tcW w:w="0" w:type="auto"/>
            <w:gridSpan w:val="5"/>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后端设备</w:t>
            </w:r>
          </w:p>
        </w:tc>
      </w:tr>
      <w:tr>
        <w:tblPrEx>
          <w:shd w:val="clear" w:color="auto" w:fill="auto"/>
          <w:tblCellMar>
            <w:top w:w="0" w:type="dxa"/>
            <w:left w:w="0" w:type="dxa"/>
            <w:bottom w:w="0" w:type="dxa"/>
            <w:right w:w="0"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75寸教学专用触控一体机（含OPS）</w:t>
            </w:r>
          </w:p>
        </w:tc>
        <w:tc>
          <w:tcPr>
            <w:tcW w:w="8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75寸LED液晶A规屏，显示比例16：9；屏幕分辨率:≥3840*2160；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亮度:≥500cd/m²； 对比度:≥6000：1；触控精度：≤±0.1mm；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色彩度：10bit，1.07B；可视角度：垂直上下≥178°，水平左右≥178°；色彩饱和度：≥92%，光标速度≥125点/秒；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视频输入接口：TV接口≥1个，HDMI接口≥2个，YPbPr接口≥1个，VGA接口≥1个，AV-IN接口≥1个；音频输入接口：LINE-IN接口≥2个；音频输出接口：LINE-OUT接口≥1个，SPDIF-OUT接口≥1个；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整机触摸区域无图标按键，防止老师误碰，操作简单快捷；手指或笔触摸：屏幕上存在正常书本大小的区域被遮挡或某一条触摸边框完全失灵时，仍可正常书写、操作；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整机电视开关、电脑开关和节能待机键三合一，操作便捷；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一键节能：不借助遥控器，具备一键关闭液晶屏，实现节能80%以上，同时可以一键打开背光；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前置音响15W×2个；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触控响应速度：首点：≤5毫秒，连续点≤3毫秒；识别距离：整机屏幕触摸有效识别高度≤3.5mm,即触摸物体距离玻璃外表面高度≤3.5mm，即识别为有效触控；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多通道批注工具：整机处于任意通道下，在屏幕表面任意位置都可通过手势快速调出触摸便捷菜单，实现十笔即时批注、手势擦除、截图、快捷白板、任意通道放大等功能，方便配合视频展台等外接设备进行辅助教学，整机支持任意通道下通过手势识别调出板擦工具进行擦除，且能够根据手与屏幕的接触面积自动调整板擦工具的大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书写延时：设备上使用书写类软件时，书写延时≤50ms，笔迹流畅；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无线智能遥控功能：人性化设计具备电视遥控功能和电脑键盘常用的F1-F12功能键及Alt+F4、Alt+Tab、Space、Enter、windows等快捷键，可实现一键开启交互白板软件、PPT上下翻页、一键锁定/解锁触摸及整机实体按键、一键冻结屏幕、一键查看整机温度、一件黑屏等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一体化设计：整机采用一体化设计、除电源线无需任何连接线，边框平滑无棱角。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待机功耗：≤0.5W；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防火性：整机采用防火防护外壳设计，满足 GB4943.1-2011 标准的防火要求；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防撞击：整机屏幕采用钢化玻璃，使用≥1.7kg钢球，在≥0.5m处自由落体撞击整机液晶显示屏幕的钢化玻璃，产品无损伤破裂，功能无异常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防静电：信号端子口具有抗静电干扰功能，确保外连设备间的信号稳定及设备安全。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防辐射：符合 GB 92542008 的A级要求；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防眩光：屏幕表面采用≥4mm厚全钢化防眩光玻璃，透光率≥90%；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防遮挡：红外模块部分被遮挡，不影响其他非遮挡区域的书写，不影响整个系统的正常工作，触控屏扭曲变形达到10度仍然可以实现多点触控；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抗强光：在≥100KLux强光照射下能正常触控；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一体机[MTBF认证]：设备无故障运行时间≥10万小时；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OPS[MTBF认证]：无故障运行时间≥200000小时；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触摸方式：光学红外触控技术，无需安装任何驱动程序。支持WindowXP，WindowVIST，Window7，Window8/8.1，Mac OS，Linux等操作系统；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支持双系统：支持Window和Android双系统运行，当其中一个系统出现异常，可一键切换到备份系统，保障整个系统正常运行；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嵌入式操作系统：设备自带嵌入式安卓操作系统，在该系统下可实现白板书写、PPT课件播放、多媒体播放、网页浏览，与内置/外接电脑后形成双系统冗余备份。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支持USB无电脑播放图片及音视频文件，支持文件格式：JPG，PNG，BMP，MPEG1、2、3、4，RMVB，MP3，H264等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便捷工具：无PC状态下，可调出多项快捷小工具：计算器、倒计时、日历等；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USB Android3.0：设备自带安卓系统下USB 3.0≥1个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YPbPr/VGA接入：设备支持同时接入YPbPr、VGA通道信号，在通道选择中可实现YPbPr/VGA通道选择和信号读取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一体机设备自带ram≥2GB</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整机天线：整机缝隙天线支持wifi 2.4GHz频段的station功能（上网），2.4&amp;5GHz的AP功能（分享热点）。station 模式，无干扰环境，通信距离30米（通信速率≥ 10Mbps/sec），AP模式，无干扰环境，通信距离10米（通信速率≥10Mbps/sec）</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双网口功能：设备支持双网口网络交换的功能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OPS开关机：不影响其它信号源输入的情况下，设备前置按键可实现一键OPS开关机功能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智能USB功能：U盘插入设备USB接口，可自动识别读取至当前系统；若选定U盘所在通道，则进行系统切换不影响U盘当前操作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开机Logo及动画定制功能：设备支持开logo、开机动画自定义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双系统20点触控能力：设备实现双系统下20点同时书写、触控功能，书写无断点无偏移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串口控制：设备支持串口控制设备开机关机切换通道等功能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便签：可以当便捷白板使用，支持50页存储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白板标尺功能：白板具有标尺工具，实现距离测量功能</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i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处理器 Intel Core i5-8代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主频 2.8GHz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内存 容量 8GB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类型 DDR4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硬盘 类型 M.2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容量 256G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显卡 Intel CPU内部集成显卡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显示接口 HDMI接口(out) x1, DP(out) 接口 x1;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网卡 Integrated 10/100/1000M Adaption x1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网口 RJ45 x1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音频 Audio 接口x2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USB USB3.0 接口 x3; USB2.0 接口 x3;type A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蓝牙 支持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电源 DC12V~19V,&gt;=10A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尺寸 180mm（长）x194mm（宽）x42mm（厚度）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重量 1.24KG±10G</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480" w:hRule="atLeast"/>
        </w:trPr>
        <w:tc>
          <w:tcPr>
            <w:tcW w:w="4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硬盘录像机</w:t>
            </w:r>
          </w:p>
        </w:tc>
        <w:tc>
          <w:tcPr>
            <w:tcW w:w="82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Calibri" w:hAnsi="Calibri" w:eastAsia="宋体" w:cs="Calibri"/>
                <w:i w:val="0"/>
                <w:color w:val="000000"/>
                <w:sz w:val="22"/>
                <w:szCs w:val="22"/>
                <w:u w:val="none"/>
              </w:rPr>
            </w:pPr>
            <w:r>
              <w:rPr>
                <w:rStyle w:val="226"/>
                <w:rFonts w:eastAsia="宋体"/>
                <w:lang w:val="en-US" w:eastAsia="zh-CN" w:bidi="ar"/>
              </w:rPr>
              <w:t xml:space="preserve">1. </w:t>
            </w:r>
            <w:r>
              <w:rPr>
                <w:rStyle w:val="227"/>
                <w:lang w:val="en-US" w:eastAsia="zh-CN" w:bidi="ar"/>
              </w:rPr>
              <w:t>可接入</w:t>
            </w:r>
            <w:r>
              <w:rPr>
                <w:rStyle w:val="226"/>
                <w:rFonts w:eastAsia="宋体"/>
                <w:lang w:val="en-US" w:eastAsia="zh-CN" w:bidi="ar"/>
              </w:rPr>
              <w:t>1T</w:t>
            </w:r>
            <w:r>
              <w:rPr>
                <w:rStyle w:val="227"/>
                <w:lang w:val="en-US" w:eastAsia="zh-CN" w:bidi="ar"/>
              </w:rPr>
              <w:t>、</w:t>
            </w:r>
            <w:r>
              <w:rPr>
                <w:rStyle w:val="226"/>
                <w:rFonts w:eastAsia="宋体"/>
                <w:lang w:val="en-US" w:eastAsia="zh-CN" w:bidi="ar"/>
              </w:rPr>
              <w:t>2T</w:t>
            </w:r>
            <w:r>
              <w:rPr>
                <w:rStyle w:val="227"/>
                <w:lang w:val="en-US" w:eastAsia="zh-CN" w:bidi="ar"/>
              </w:rPr>
              <w:t>、</w:t>
            </w:r>
            <w:r>
              <w:rPr>
                <w:rStyle w:val="226"/>
                <w:rFonts w:eastAsia="宋体"/>
                <w:lang w:val="en-US" w:eastAsia="zh-CN" w:bidi="ar"/>
              </w:rPr>
              <w:t>3T</w:t>
            </w:r>
            <w:r>
              <w:rPr>
                <w:rStyle w:val="227"/>
                <w:lang w:val="en-US" w:eastAsia="zh-CN" w:bidi="ar"/>
              </w:rPr>
              <w:t>、</w:t>
            </w:r>
            <w:r>
              <w:rPr>
                <w:rStyle w:val="226"/>
                <w:rFonts w:eastAsia="宋体"/>
                <w:lang w:val="en-US" w:eastAsia="zh-CN" w:bidi="ar"/>
              </w:rPr>
              <w:t>4T</w:t>
            </w:r>
            <w:r>
              <w:rPr>
                <w:rStyle w:val="227"/>
                <w:lang w:val="en-US" w:eastAsia="zh-CN" w:bidi="ar"/>
              </w:rPr>
              <w:t>、</w:t>
            </w:r>
            <w:r>
              <w:rPr>
                <w:rStyle w:val="226"/>
                <w:rFonts w:eastAsia="宋体"/>
                <w:lang w:val="en-US" w:eastAsia="zh-CN" w:bidi="ar"/>
              </w:rPr>
              <w:t>6T</w:t>
            </w:r>
            <w:r>
              <w:rPr>
                <w:rStyle w:val="227"/>
                <w:lang w:val="en-US" w:eastAsia="zh-CN" w:bidi="ar"/>
              </w:rPr>
              <w:t>、</w:t>
            </w:r>
            <w:r>
              <w:rPr>
                <w:rStyle w:val="226"/>
                <w:rFonts w:eastAsia="宋体"/>
                <w:lang w:val="en-US" w:eastAsia="zh-CN" w:bidi="ar"/>
              </w:rPr>
              <w:t>8T</w:t>
            </w:r>
            <w:r>
              <w:rPr>
                <w:rStyle w:val="227"/>
                <w:lang w:val="en-US" w:eastAsia="zh-CN" w:bidi="ar"/>
              </w:rPr>
              <w:t>、</w:t>
            </w:r>
            <w:r>
              <w:rPr>
                <w:rStyle w:val="226"/>
                <w:rFonts w:eastAsia="宋体"/>
                <w:lang w:val="en-US" w:eastAsia="zh-CN" w:bidi="ar"/>
              </w:rPr>
              <w:t>10T</w:t>
            </w:r>
            <w:r>
              <w:rPr>
                <w:rStyle w:val="227"/>
                <w:lang w:val="en-US" w:eastAsia="zh-CN" w:bidi="ar"/>
              </w:rPr>
              <w:t>、</w:t>
            </w:r>
            <w:r>
              <w:rPr>
                <w:rStyle w:val="226"/>
                <w:rFonts w:eastAsia="宋体"/>
                <w:lang w:val="en-US" w:eastAsia="zh-CN" w:bidi="ar"/>
              </w:rPr>
              <w:t>12T</w:t>
            </w:r>
            <w:r>
              <w:rPr>
                <w:rStyle w:val="227"/>
                <w:lang w:val="en-US" w:eastAsia="zh-CN" w:bidi="ar"/>
              </w:rPr>
              <w:t>、</w:t>
            </w:r>
            <w:r>
              <w:rPr>
                <w:rStyle w:val="226"/>
                <w:rFonts w:eastAsia="宋体"/>
                <w:lang w:val="en-US" w:eastAsia="zh-CN" w:bidi="ar"/>
              </w:rPr>
              <w:t xml:space="preserve"> 14T</w:t>
            </w:r>
            <w:r>
              <w:rPr>
                <w:rStyle w:val="227"/>
                <w:lang w:val="en-US" w:eastAsia="zh-CN" w:bidi="ar"/>
              </w:rPr>
              <w:t>、</w:t>
            </w:r>
            <w:r>
              <w:rPr>
                <w:rStyle w:val="226"/>
                <w:rFonts w:eastAsia="宋体"/>
                <w:lang w:val="en-US" w:eastAsia="zh-CN" w:bidi="ar"/>
              </w:rPr>
              <w:t>16T</w:t>
            </w:r>
            <w:r>
              <w:rPr>
                <w:rStyle w:val="227"/>
                <w:lang w:val="en-US" w:eastAsia="zh-CN" w:bidi="ar"/>
              </w:rPr>
              <w:t>容量的</w:t>
            </w:r>
            <w:r>
              <w:rPr>
                <w:rStyle w:val="226"/>
                <w:rFonts w:eastAsia="宋体"/>
                <w:lang w:val="en-US" w:eastAsia="zh-CN" w:bidi="ar"/>
              </w:rPr>
              <w:t>SATA</w:t>
            </w:r>
            <w:r>
              <w:rPr>
                <w:rStyle w:val="227"/>
                <w:lang w:val="en-US" w:eastAsia="zh-CN" w:bidi="ar"/>
              </w:rPr>
              <w:t>接口硬盘；可接入</w:t>
            </w:r>
            <w:r>
              <w:rPr>
                <w:rStyle w:val="226"/>
                <w:rFonts w:eastAsia="宋体"/>
                <w:lang w:val="en-US" w:eastAsia="zh-CN" w:bidi="ar"/>
              </w:rPr>
              <w:t>AI</w:t>
            </w:r>
            <w:r>
              <w:rPr>
                <w:rStyle w:val="227"/>
                <w:lang w:val="en-US" w:eastAsia="zh-CN" w:bidi="ar"/>
              </w:rPr>
              <w:t>硬盘；可接入</w:t>
            </w:r>
            <w:r>
              <w:rPr>
                <w:rStyle w:val="226"/>
                <w:rFonts w:eastAsia="宋体"/>
                <w:lang w:val="en-US" w:eastAsia="zh-CN" w:bidi="ar"/>
              </w:rPr>
              <w:t>SSD</w:t>
            </w:r>
            <w:r>
              <w:rPr>
                <w:rStyle w:val="227"/>
                <w:lang w:val="en-US" w:eastAsia="zh-CN" w:bidi="ar"/>
              </w:rPr>
              <w:t>固态硬盘；可接入加密硬盘；</w:t>
            </w:r>
            <w:r>
              <w:rPr>
                <w:rStyle w:val="227"/>
                <w:lang w:val="en-US" w:eastAsia="zh-CN" w:bidi="ar"/>
              </w:rPr>
              <w:br w:type="textWrapping"/>
            </w:r>
            <w:r>
              <w:rPr>
                <w:rStyle w:val="226"/>
                <w:rFonts w:eastAsia="宋体"/>
                <w:lang w:val="en-US" w:eastAsia="zh-CN" w:bidi="ar"/>
              </w:rPr>
              <w:t xml:space="preserve">2. </w:t>
            </w:r>
            <w:r>
              <w:rPr>
                <w:rStyle w:val="227"/>
                <w:lang w:val="en-US" w:eastAsia="zh-CN" w:bidi="ar"/>
              </w:rPr>
              <w:t>开启视频流智能分析，</w:t>
            </w:r>
            <w:r>
              <w:rPr>
                <w:rStyle w:val="226"/>
                <w:rFonts w:eastAsia="宋体"/>
                <w:lang w:val="en-US" w:eastAsia="zh-CN" w:bidi="ar"/>
              </w:rPr>
              <w:t>NVR</w:t>
            </w:r>
            <w:r>
              <w:rPr>
                <w:rStyle w:val="227"/>
                <w:lang w:val="en-US" w:eastAsia="zh-CN" w:bidi="ar"/>
              </w:rPr>
              <w:t>网络发送带宽不会降低</w:t>
            </w:r>
            <w:r>
              <w:rPr>
                <w:rStyle w:val="227"/>
                <w:lang w:val="en-US" w:eastAsia="zh-CN" w:bidi="ar"/>
              </w:rPr>
              <w:br w:type="textWrapping"/>
            </w:r>
            <w:r>
              <w:rPr>
                <w:rStyle w:val="226"/>
                <w:rFonts w:eastAsia="宋体"/>
                <w:lang w:val="en-US" w:eastAsia="zh-CN" w:bidi="ar"/>
              </w:rPr>
              <w:t xml:space="preserve">3. </w:t>
            </w:r>
            <w:r>
              <w:rPr>
                <w:rStyle w:val="227"/>
                <w:lang w:val="en-US" w:eastAsia="zh-CN" w:bidi="ar"/>
              </w:rPr>
              <w:t>开启视频流智能分析，</w:t>
            </w:r>
            <w:r>
              <w:rPr>
                <w:rStyle w:val="226"/>
                <w:rFonts w:eastAsia="宋体"/>
                <w:lang w:val="en-US" w:eastAsia="zh-CN" w:bidi="ar"/>
              </w:rPr>
              <w:t>NVR</w:t>
            </w:r>
            <w:r>
              <w:rPr>
                <w:rStyle w:val="227"/>
                <w:lang w:val="en-US" w:eastAsia="zh-CN" w:bidi="ar"/>
              </w:rPr>
              <w:t>解码性能不会降低</w:t>
            </w:r>
            <w:r>
              <w:rPr>
                <w:rStyle w:val="227"/>
                <w:lang w:val="en-US" w:eastAsia="zh-CN" w:bidi="ar"/>
              </w:rPr>
              <w:br w:type="textWrapping"/>
            </w:r>
            <w:r>
              <w:rPr>
                <w:rStyle w:val="226"/>
                <w:rFonts w:eastAsia="宋体"/>
                <w:lang w:val="en-US" w:eastAsia="zh-CN" w:bidi="ar"/>
              </w:rPr>
              <w:t xml:space="preserve">4. </w:t>
            </w:r>
            <w:r>
              <w:rPr>
                <w:rStyle w:val="227"/>
                <w:lang w:val="en-US" w:eastAsia="zh-CN" w:bidi="ar"/>
              </w:rPr>
              <w:t>支持在视频预览画面查看实时预警面板，包括：事件名称、事件触发时间、人脸抓图，针对人脸比对同时显示姓名、相似度，针对车辆报警同时显示车牌。针对人体和车辆目标，可分别显示出“人体”、“车辆”</w:t>
            </w:r>
            <w:r>
              <w:rPr>
                <w:rStyle w:val="226"/>
                <w:rFonts w:eastAsia="宋体"/>
                <w:lang w:val="en-US" w:eastAsia="zh-CN" w:bidi="ar"/>
              </w:rPr>
              <w:t xml:space="preserve"> </w:t>
            </w:r>
            <w:r>
              <w:rPr>
                <w:rStyle w:val="227"/>
                <w:lang w:val="en-US" w:eastAsia="zh-CN" w:bidi="ar"/>
              </w:rPr>
              <w:t>。</w:t>
            </w:r>
            <w:r>
              <w:rPr>
                <w:rStyle w:val="227"/>
                <w:lang w:val="en-US" w:eastAsia="zh-CN" w:bidi="ar"/>
              </w:rPr>
              <w:br w:type="textWrapping"/>
            </w:r>
            <w:r>
              <w:rPr>
                <w:rStyle w:val="226"/>
                <w:rFonts w:eastAsia="宋体"/>
                <w:lang w:val="en-US" w:eastAsia="zh-CN" w:bidi="ar"/>
              </w:rPr>
              <w:t xml:space="preserve">5. </w:t>
            </w:r>
            <w:r>
              <w:rPr>
                <w:rStyle w:val="227"/>
                <w:lang w:val="en-US" w:eastAsia="zh-CN" w:bidi="ar"/>
              </w:rPr>
              <w:t>抓图配置：设备可以在预览界面随意选择一个或多个通道，在预警面板实时展示此通道的目标抓拍信息。</w:t>
            </w:r>
            <w:r>
              <w:rPr>
                <w:rStyle w:val="227"/>
                <w:lang w:val="en-US" w:eastAsia="zh-CN" w:bidi="ar"/>
              </w:rPr>
              <w:br w:type="textWrapping"/>
            </w:r>
            <w:r>
              <w:rPr>
                <w:rStyle w:val="226"/>
                <w:rFonts w:eastAsia="宋体"/>
                <w:lang w:val="en-US" w:eastAsia="zh-CN" w:bidi="ar"/>
              </w:rPr>
              <w:t xml:space="preserve">6. </w:t>
            </w:r>
            <w:r>
              <w:rPr>
                <w:rStyle w:val="227"/>
                <w:lang w:val="en-US" w:eastAsia="zh-CN" w:bidi="ar"/>
              </w:rPr>
              <w:t>支持从其他设备接入设定时间的录像文件，并对录像文件进行人脸检测和识别，实时显示识别结果。支持人脸戴眼镜检出率不低于</w:t>
            </w:r>
            <w:r>
              <w:rPr>
                <w:rStyle w:val="226"/>
                <w:rFonts w:eastAsia="宋体"/>
                <w:lang w:val="en-US" w:eastAsia="zh-CN" w:bidi="ar"/>
              </w:rPr>
              <w:t>99%</w:t>
            </w:r>
            <w:r>
              <w:rPr>
                <w:rStyle w:val="226"/>
                <w:rFonts w:eastAsia="宋体"/>
                <w:lang w:val="en-US" w:eastAsia="zh-CN" w:bidi="ar"/>
              </w:rPr>
              <w:br w:type="textWrapping"/>
            </w:r>
            <w:r>
              <w:rPr>
                <w:rStyle w:val="226"/>
                <w:rFonts w:eastAsia="宋体"/>
                <w:lang w:val="en-US" w:eastAsia="zh-CN" w:bidi="ar"/>
              </w:rPr>
              <w:t xml:space="preserve">7. </w:t>
            </w:r>
            <w:r>
              <w:rPr>
                <w:rStyle w:val="227"/>
                <w:lang w:val="en-US" w:eastAsia="zh-CN" w:bidi="ar"/>
              </w:rPr>
              <w:t>设备的视频输出口</w:t>
            </w:r>
            <w:r>
              <w:rPr>
                <w:rStyle w:val="226"/>
                <w:rFonts w:eastAsia="宋体"/>
                <w:lang w:val="en-US" w:eastAsia="zh-CN" w:bidi="ar"/>
              </w:rPr>
              <w:t>HDMI1</w:t>
            </w:r>
            <w:r>
              <w:rPr>
                <w:rStyle w:val="227"/>
                <w:lang w:val="en-US" w:eastAsia="zh-CN" w:bidi="ar"/>
              </w:rPr>
              <w:t>、</w:t>
            </w:r>
            <w:r>
              <w:rPr>
                <w:rStyle w:val="226"/>
                <w:rFonts w:eastAsia="宋体"/>
                <w:lang w:val="en-US" w:eastAsia="zh-CN" w:bidi="ar"/>
              </w:rPr>
              <w:t>HDMI2</w:t>
            </w:r>
            <w:r>
              <w:rPr>
                <w:rStyle w:val="227"/>
                <w:lang w:val="en-US" w:eastAsia="zh-CN" w:bidi="ar"/>
              </w:rPr>
              <w:t>和</w:t>
            </w:r>
            <w:r>
              <w:rPr>
                <w:rStyle w:val="226"/>
                <w:rFonts w:eastAsia="宋体"/>
                <w:lang w:val="en-US" w:eastAsia="zh-CN" w:bidi="ar"/>
              </w:rPr>
              <w:t>VGA1</w:t>
            </w:r>
            <w:r>
              <w:rPr>
                <w:rStyle w:val="227"/>
                <w:lang w:val="en-US" w:eastAsia="zh-CN" w:bidi="ar"/>
              </w:rPr>
              <w:t>、</w:t>
            </w:r>
            <w:r>
              <w:rPr>
                <w:rStyle w:val="226"/>
                <w:rFonts w:eastAsia="宋体"/>
                <w:lang w:val="en-US" w:eastAsia="zh-CN" w:bidi="ar"/>
              </w:rPr>
              <w:t>VGA2</w:t>
            </w:r>
            <w:r>
              <w:rPr>
                <w:rStyle w:val="227"/>
                <w:lang w:val="en-US" w:eastAsia="zh-CN" w:bidi="ar"/>
              </w:rPr>
              <w:t>均可以显示系统主菜单</w:t>
            </w:r>
            <w:r>
              <w:rPr>
                <w:rStyle w:val="227"/>
                <w:lang w:val="en-US" w:eastAsia="zh-CN" w:bidi="ar"/>
              </w:rPr>
              <w:br w:type="textWrapping"/>
            </w:r>
            <w:r>
              <w:rPr>
                <w:rStyle w:val="226"/>
                <w:rFonts w:eastAsia="宋体"/>
                <w:lang w:val="en-US" w:eastAsia="zh-CN" w:bidi="ar"/>
              </w:rPr>
              <w:t xml:space="preserve">8. </w:t>
            </w:r>
            <w:r>
              <w:rPr>
                <w:rStyle w:val="227"/>
                <w:lang w:val="en-US" w:eastAsia="zh-CN" w:bidi="ar"/>
              </w:rPr>
              <w:t>同屏预览：支持活动目标与实时预览同屏显示。实时预览的同时可以提取视频画面中的活动目标，可显示人脸、人体、车辆等目标图片，点击图片可即时回放相关录像。</w:t>
            </w:r>
            <w:r>
              <w:rPr>
                <w:rStyle w:val="227"/>
                <w:lang w:val="en-US" w:eastAsia="zh-CN" w:bidi="ar"/>
              </w:rPr>
              <w:br w:type="textWrapping"/>
            </w:r>
            <w:r>
              <w:rPr>
                <w:rStyle w:val="226"/>
                <w:rFonts w:eastAsia="宋体"/>
                <w:lang w:val="en-US" w:eastAsia="zh-CN" w:bidi="ar"/>
              </w:rPr>
              <w:t xml:space="preserve">9. </w:t>
            </w:r>
            <w:r>
              <w:rPr>
                <w:rStyle w:val="227"/>
                <w:lang w:val="en-US" w:eastAsia="zh-CN" w:bidi="ar"/>
              </w:rPr>
              <w:t>可获取样机网卡吞吐量、</w:t>
            </w:r>
            <w:r>
              <w:rPr>
                <w:rStyle w:val="226"/>
                <w:rFonts w:eastAsia="宋体"/>
                <w:lang w:val="en-US" w:eastAsia="zh-CN" w:bidi="ar"/>
              </w:rPr>
              <w:t>MTU</w:t>
            </w:r>
            <w:r>
              <w:rPr>
                <w:rStyle w:val="227"/>
                <w:lang w:val="en-US" w:eastAsia="zh-CN" w:bidi="ar"/>
              </w:rPr>
              <w:t>（最大传输单元）、网络接入带宽、网络输出带宽等信息，并支持图形化显示发送速率、接收速率。</w:t>
            </w:r>
            <w:r>
              <w:rPr>
                <w:rStyle w:val="227"/>
                <w:lang w:val="en-US" w:eastAsia="zh-CN" w:bidi="ar"/>
              </w:rPr>
              <w:br w:type="textWrapping"/>
            </w:r>
            <w:r>
              <w:rPr>
                <w:rStyle w:val="226"/>
                <w:rFonts w:eastAsia="宋体"/>
                <w:lang w:val="en-US" w:eastAsia="zh-CN" w:bidi="ar"/>
              </w:rPr>
              <w:t xml:space="preserve">10. </w:t>
            </w:r>
            <w:r>
              <w:rPr>
                <w:rStyle w:val="227"/>
                <w:lang w:val="en-US" w:eastAsia="zh-CN" w:bidi="ar"/>
              </w:rPr>
              <w:t>网络资源统计：可实时查看设备</w:t>
            </w:r>
            <w:r>
              <w:rPr>
                <w:rStyle w:val="226"/>
                <w:rFonts w:eastAsia="宋体"/>
                <w:lang w:val="en-US" w:eastAsia="zh-CN" w:bidi="ar"/>
              </w:rPr>
              <w:t>IP</w:t>
            </w:r>
            <w:r>
              <w:rPr>
                <w:rStyle w:val="227"/>
                <w:lang w:val="en-US" w:eastAsia="zh-CN" w:bidi="ar"/>
              </w:rPr>
              <w:t>通道接入、远程预览、远程回放及下载、网络接收剩余、网络发送剩余带宽。</w:t>
            </w:r>
            <w:r>
              <w:rPr>
                <w:rStyle w:val="227"/>
                <w:lang w:val="en-US" w:eastAsia="zh-CN" w:bidi="ar"/>
              </w:rPr>
              <w:br w:type="textWrapping"/>
            </w:r>
            <w:r>
              <w:rPr>
                <w:rStyle w:val="226"/>
                <w:rFonts w:eastAsia="宋体"/>
                <w:lang w:val="en-US" w:eastAsia="zh-CN" w:bidi="ar"/>
              </w:rPr>
              <w:t xml:space="preserve">11. </w:t>
            </w:r>
            <w:r>
              <w:rPr>
                <w:rStyle w:val="227"/>
                <w:lang w:val="en-US" w:eastAsia="zh-CN" w:bidi="ar"/>
              </w:rPr>
              <w:t>网络状态检测：支持网络延时、丢包测试，支持网络抓包备份。</w:t>
            </w:r>
            <w:r>
              <w:rPr>
                <w:rStyle w:val="227"/>
                <w:lang w:val="en-US" w:eastAsia="zh-CN" w:bidi="ar"/>
              </w:rPr>
              <w:br w:type="textWrapping"/>
            </w:r>
            <w:r>
              <w:rPr>
                <w:rStyle w:val="226"/>
                <w:rFonts w:eastAsia="宋体"/>
                <w:lang w:val="en-US" w:eastAsia="zh-CN" w:bidi="ar"/>
              </w:rPr>
              <w:t xml:space="preserve">12. </w:t>
            </w:r>
            <w:r>
              <w:rPr>
                <w:rStyle w:val="227"/>
                <w:lang w:val="en-US" w:eastAsia="zh-CN" w:bidi="ar"/>
              </w:rPr>
              <w:t>支持本地预览权限的配置，设置权限后的通道只有登录后才会出现预览画面；</w:t>
            </w:r>
            <w:r>
              <w:rPr>
                <w:rStyle w:val="226"/>
                <w:rFonts w:eastAsia="宋体"/>
                <w:lang w:val="en-US" w:eastAsia="zh-CN" w:bidi="ar"/>
              </w:rPr>
              <w:t xml:space="preserve"> </w:t>
            </w:r>
            <w:r>
              <w:rPr>
                <w:rStyle w:val="227"/>
                <w:lang w:val="en-US" w:eastAsia="zh-CN" w:bidi="ar"/>
              </w:rPr>
              <w:t>支持远程预览加密，只有输入密钥才能解开视频；并支持码流</w:t>
            </w:r>
            <w:r>
              <w:rPr>
                <w:rStyle w:val="226"/>
                <w:rFonts w:eastAsia="宋体"/>
                <w:lang w:val="en-US" w:eastAsia="zh-CN" w:bidi="ar"/>
              </w:rPr>
              <w:t>AES</w:t>
            </w:r>
            <w:r>
              <w:rPr>
                <w:rStyle w:val="227"/>
                <w:lang w:val="en-US" w:eastAsia="zh-CN" w:bidi="ar"/>
              </w:rPr>
              <w:t>加密。</w:t>
            </w:r>
            <w:r>
              <w:rPr>
                <w:rStyle w:val="227"/>
                <w:lang w:val="en-US" w:eastAsia="zh-CN" w:bidi="ar"/>
              </w:rPr>
              <w:br w:type="textWrapping"/>
            </w:r>
            <w:r>
              <w:rPr>
                <w:rStyle w:val="226"/>
                <w:rFonts w:eastAsia="宋体"/>
                <w:lang w:val="en-US" w:eastAsia="zh-CN" w:bidi="ar"/>
              </w:rPr>
              <w:t xml:space="preserve">13. </w:t>
            </w:r>
            <w:r>
              <w:rPr>
                <w:rStyle w:val="227"/>
                <w:lang w:val="en-US" w:eastAsia="zh-CN" w:bidi="ar"/>
              </w:rPr>
              <w:t>支持接入双目、三目、球型鹰眼、环型鹰眼相机，鱼眼等拼接摄像机，并可在拼接摄像机的多屏模式下，可将视频画面以多画面分割方式显示，且可自定义画面布局。</w:t>
            </w:r>
            <w:r>
              <w:rPr>
                <w:rStyle w:val="227"/>
                <w:lang w:val="en-US" w:eastAsia="zh-CN" w:bidi="ar"/>
              </w:rPr>
              <w:br w:type="textWrapping"/>
            </w:r>
            <w:r>
              <w:rPr>
                <w:rStyle w:val="226"/>
                <w:rFonts w:eastAsia="宋体"/>
                <w:lang w:val="en-US" w:eastAsia="zh-CN" w:bidi="ar"/>
              </w:rPr>
              <w:t>14. 100</w:t>
            </w:r>
            <w:r>
              <w:rPr>
                <w:rStyle w:val="227"/>
                <w:lang w:val="en-US" w:eastAsia="zh-CN" w:bidi="ar"/>
              </w:rPr>
              <w:t>万人脸抓拍库（存储于硬盘中）下，以图搜图检索响应时间不大于</w:t>
            </w:r>
            <w:r>
              <w:rPr>
                <w:rStyle w:val="226"/>
                <w:rFonts w:eastAsia="宋体"/>
                <w:lang w:val="en-US" w:eastAsia="zh-CN" w:bidi="ar"/>
              </w:rPr>
              <w:t>3</w:t>
            </w:r>
            <w:r>
              <w:rPr>
                <w:rStyle w:val="227"/>
                <w:lang w:val="en-US" w:eastAsia="zh-CN" w:bidi="ar"/>
              </w:rPr>
              <w:t>秒。</w:t>
            </w:r>
            <w:r>
              <w:rPr>
                <w:rStyle w:val="227"/>
                <w:lang w:val="en-US" w:eastAsia="zh-CN" w:bidi="ar"/>
              </w:rPr>
              <w:br w:type="textWrapping"/>
            </w:r>
            <w:r>
              <w:rPr>
                <w:rStyle w:val="226"/>
                <w:rFonts w:eastAsia="宋体"/>
                <w:lang w:val="en-US" w:eastAsia="zh-CN" w:bidi="ar"/>
              </w:rPr>
              <w:t xml:space="preserve">15. </w:t>
            </w:r>
            <w:r>
              <w:rPr>
                <w:rStyle w:val="227"/>
                <w:lang w:val="en-US" w:eastAsia="zh-CN" w:bidi="ar"/>
              </w:rPr>
              <w:t>正脸单人单次通过检测区域，</w:t>
            </w:r>
            <w:r>
              <w:rPr>
                <w:rStyle w:val="226"/>
                <w:rFonts w:eastAsia="宋体"/>
                <w:lang w:val="en-US" w:eastAsia="zh-CN" w:bidi="ar"/>
              </w:rPr>
              <w:t>100</w:t>
            </w:r>
            <w:r>
              <w:rPr>
                <w:rStyle w:val="227"/>
                <w:lang w:val="en-US" w:eastAsia="zh-CN" w:bidi="ar"/>
              </w:rPr>
              <w:t>人次人脸正确检出数不少于</w:t>
            </w:r>
            <w:r>
              <w:rPr>
                <w:rStyle w:val="226"/>
                <w:rFonts w:eastAsia="宋体"/>
                <w:lang w:val="en-US" w:eastAsia="zh-CN" w:bidi="ar"/>
              </w:rPr>
              <w:t>99</w:t>
            </w:r>
            <w:r>
              <w:rPr>
                <w:rStyle w:val="227"/>
                <w:lang w:val="en-US" w:eastAsia="zh-CN" w:bidi="ar"/>
              </w:rPr>
              <w:t>次，</w:t>
            </w:r>
            <w:r>
              <w:rPr>
                <w:rStyle w:val="227"/>
                <w:lang w:val="en-US" w:eastAsia="zh-CN" w:bidi="ar"/>
              </w:rPr>
              <w:br w:type="textWrapping"/>
            </w:r>
            <w:r>
              <w:rPr>
                <w:rStyle w:val="226"/>
                <w:rFonts w:eastAsia="宋体"/>
                <w:lang w:val="en-US" w:eastAsia="zh-CN" w:bidi="ar"/>
              </w:rPr>
              <w:t xml:space="preserve">16. </w:t>
            </w:r>
            <w:r>
              <w:rPr>
                <w:rStyle w:val="227"/>
                <w:lang w:val="en-US" w:eastAsia="zh-CN" w:bidi="ar"/>
              </w:rPr>
              <w:t>支持陌生人报警，人脸比对报警推送消息至手机</w:t>
            </w:r>
            <w:r>
              <w:rPr>
                <w:rStyle w:val="226"/>
                <w:rFonts w:eastAsia="宋体"/>
                <w:lang w:val="en-US" w:eastAsia="zh-CN" w:bidi="ar"/>
              </w:rPr>
              <w:t>APP</w:t>
            </w:r>
            <w:r>
              <w:rPr>
                <w:rStyle w:val="227"/>
                <w:lang w:val="en-US" w:eastAsia="zh-CN" w:bidi="ar"/>
              </w:rPr>
              <w:t>，可通过手机</w:t>
            </w:r>
            <w:r>
              <w:rPr>
                <w:rStyle w:val="226"/>
                <w:rFonts w:eastAsia="宋体"/>
                <w:lang w:val="en-US" w:eastAsia="zh-CN" w:bidi="ar"/>
              </w:rPr>
              <w:t>APP</w:t>
            </w:r>
            <w:r>
              <w:rPr>
                <w:rStyle w:val="227"/>
                <w:lang w:val="en-US" w:eastAsia="zh-CN" w:bidi="ar"/>
              </w:rPr>
              <w:t>查看陌生人抓拍图片并回放报警关联录像。</w:t>
            </w:r>
            <w:r>
              <w:rPr>
                <w:rStyle w:val="227"/>
                <w:lang w:val="en-US" w:eastAsia="zh-CN" w:bidi="ar"/>
              </w:rPr>
              <w:br w:type="textWrapping"/>
            </w:r>
            <w:r>
              <w:rPr>
                <w:rStyle w:val="226"/>
                <w:rFonts w:eastAsia="宋体"/>
                <w:lang w:val="en-US" w:eastAsia="zh-CN" w:bidi="ar"/>
              </w:rPr>
              <w:t xml:space="preserve">17. </w:t>
            </w:r>
            <w:r>
              <w:rPr>
                <w:rStyle w:val="227"/>
                <w:lang w:val="en-US" w:eastAsia="zh-CN" w:bidi="ar"/>
              </w:rPr>
              <w:t>支持人脸签到、考勤，可导出指定时间段的签到、考勤报表，报表包含所有注册人员出勤、签到状态（正常、迟到、早退、旷工、已签到、未签到）以及签到、考勤时间点；人脸签到、考勤支持实时动态展示，可以自定义展示界面的主题，预览视频和签到动态同屏显示，预览视频支持</w:t>
            </w:r>
            <w:r>
              <w:rPr>
                <w:rStyle w:val="226"/>
                <w:rFonts w:eastAsia="宋体"/>
                <w:lang w:val="en-US" w:eastAsia="zh-CN" w:bidi="ar"/>
              </w:rPr>
              <w:t>1</w:t>
            </w:r>
            <w:r>
              <w:rPr>
                <w:rStyle w:val="227"/>
                <w:lang w:val="en-US" w:eastAsia="zh-CN" w:bidi="ar"/>
              </w:rPr>
              <w:t>分屏、</w:t>
            </w:r>
            <w:r>
              <w:rPr>
                <w:rStyle w:val="226"/>
                <w:rFonts w:eastAsia="宋体"/>
                <w:lang w:val="en-US" w:eastAsia="zh-CN" w:bidi="ar"/>
              </w:rPr>
              <w:t>2</w:t>
            </w:r>
            <w:r>
              <w:rPr>
                <w:rStyle w:val="227"/>
                <w:lang w:val="en-US" w:eastAsia="zh-CN" w:bidi="ar"/>
              </w:rPr>
              <w:t>分屏、</w:t>
            </w:r>
            <w:r>
              <w:rPr>
                <w:rStyle w:val="226"/>
                <w:rFonts w:eastAsia="宋体"/>
                <w:lang w:val="en-US" w:eastAsia="zh-CN" w:bidi="ar"/>
              </w:rPr>
              <w:t>4</w:t>
            </w:r>
            <w:r>
              <w:rPr>
                <w:rStyle w:val="227"/>
                <w:lang w:val="en-US" w:eastAsia="zh-CN" w:bidi="ar"/>
              </w:rPr>
              <w:t>分屏，签到动态支持</w:t>
            </w:r>
            <w:r>
              <w:rPr>
                <w:rStyle w:val="226"/>
                <w:rFonts w:eastAsia="宋体"/>
                <w:lang w:val="en-US" w:eastAsia="zh-CN" w:bidi="ar"/>
              </w:rPr>
              <w:t>1</w:t>
            </w:r>
            <w:r>
              <w:rPr>
                <w:rStyle w:val="227"/>
                <w:lang w:val="en-US" w:eastAsia="zh-CN" w:bidi="ar"/>
              </w:rPr>
              <w:t>视图、</w:t>
            </w:r>
            <w:r>
              <w:rPr>
                <w:rStyle w:val="226"/>
                <w:rFonts w:eastAsia="宋体"/>
                <w:lang w:val="en-US" w:eastAsia="zh-CN" w:bidi="ar"/>
              </w:rPr>
              <w:t>4</w:t>
            </w:r>
            <w:r>
              <w:rPr>
                <w:rStyle w:val="227"/>
                <w:lang w:val="en-US" w:eastAsia="zh-CN" w:bidi="ar"/>
              </w:rPr>
              <w:t>视图、</w:t>
            </w:r>
            <w:r>
              <w:rPr>
                <w:rStyle w:val="226"/>
                <w:rFonts w:eastAsia="宋体"/>
                <w:lang w:val="en-US" w:eastAsia="zh-CN" w:bidi="ar"/>
              </w:rPr>
              <w:t>9</w:t>
            </w:r>
            <w:r>
              <w:rPr>
                <w:rStyle w:val="227"/>
                <w:lang w:val="en-US" w:eastAsia="zh-CN" w:bidi="ar"/>
              </w:rPr>
              <w:t>视图，签到动态包括：姓名、注册库名称、监控点名称、签到时间，可分类显示比对成功人员、比对失败人员、陌生人、高频人员并显示不同的图标提示，支持自定义提示语；支持自动统计总人数、已签到人数、未签到人数；可查询所有注册人员签到、考勤记录，记录支持列表、月历两种展示方式。</w:t>
            </w:r>
            <w:r>
              <w:rPr>
                <w:rStyle w:val="227"/>
                <w:lang w:val="en-US" w:eastAsia="zh-CN" w:bidi="ar"/>
              </w:rPr>
              <w:br w:type="textWrapping"/>
            </w:r>
            <w:r>
              <w:rPr>
                <w:rStyle w:val="226"/>
                <w:rFonts w:eastAsia="宋体"/>
                <w:lang w:val="en-US" w:eastAsia="zh-CN" w:bidi="ar"/>
              </w:rPr>
              <w:t xml:space="preserve">18. </w:t>
            </w:r>
            <w:r>
              <w:rPr>
                <w:rStyle w:val="227"/>
                <w:lang w:val="en-US" w:eastAsia="zh-CN" w:bidi="ar"/>
              </w:rPr>
              <w:t>持人脸比对报警功能，同时开启人脸比对报警和陌生人报警，可选择关联多个人脸库，并针对每个人脸库设置不同的阈值，阈值范围为</w:t>
            </w:r>
            <w:r>
              <w:rPr>
                <w:rStyle w:val="226"/>
                <w:rFonts w:eastAsia="宋体"/>
                <w:lang w:val="en-US" w:eastAsia="zh-CN" w:bidi="ar"/>
              </w:rPr>
              <w:t>0</w:t>
            </w:r>
            <w:r>
              <w:rPr>
                <w:rStyle w:val="227"/>
                <w:lang w:val="en-US" w:eastAsia="zh-CN" w:bidi="ar"/>
              </w:rPr>
              <w:t>～</w:t>
            </w:r>
            <w:r>
              <w:rPr>
                <w:rStyle w:val="226"/>
                <w:rFonts w:eastAsia="宋体"/>
                <w:lang w:val="en-US" w:eastAsia="zh-CN" w:bidi="ar"/>
              </w:rPr>
              <w:t>100</w:t>
            </w:r>
            <w:r>
              <w:rPr>
                <w:rStyle w:val="227"/>
                <w:lang w:val="en-US" w:eastAsia="zh-CN" w:bidi="ar"/>
              </w:rPr>
              <w:t>；客户端软件可实时展示人脸比对结果，比对成功人员可查看人脸抓拍图、人脸库图片、相似度、姓名、性别、联系方式、证件类型、证件号、生日、省份、城市、年龄段、戴眼镜等信息；比对失败人员可查看实时抓拍人脸图片、性别、年龄段、戴眼镜、表情等信息；支持统计并倒序显示</w:t>
            </w:r>
            <w:r>
              <w:rPr>
                <w:rStyle w:val="226"/>
                <w:rFonts w:eastAsia="宋体"/>
                <w:lang w:val="en-US" w:eastAsia="zh-CN" w:bidi="ar"/>
              </w:rPr>
              <w:t>24h</w:t>
            </w:r>
            <w:r>
              <w:rPr>
                <w:rStyle w:val="227"/>
                <w:lang w:val="en-US" w:eastAsia="zh-CN" w:bidi="ar"/>
              </w:rPr>
              <w:t>人脸检测记录；支持根据人脸瞳距、角度进行人脸照片评分。支持设置人脸比对失败和陌生人报警提示语、支持报警布防联动、报警信息到客户端支持识别人脸抓拍图属性，包括性别、年龄段、戴眼镜、帽子、表情、口罩、胡子、发型等；</w:t>
            </w:r>
          </w:p>
        </w:tc>
        <w:tc>
          <w:tcPr>
            <w:tcW w:w="4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4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监控硬盘</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WD60PURX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480" w:hRule="atLeast"/>
        </w:trPr>
        <w:tc>
          <w:tcPr>
            <w:tcW w:w="4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接入交换机</w:t>
            </w:r>
          </w:p>
        </w:tc>
        <w:tc>
          <w:tcPr>
            <w:tcW w:w="8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1、固化千兆电口≥24个；千兆光口≥4个；最大可用端口数≥28个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2、交换容量≥3.36T；包转发率≥120Mpps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3、MAC地址表容量≥16K</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4、支持堆叠功能，可堆叠交换机数≥8</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5、支持IEEE 802.1d、802.1w、802.1s，支持PrivateVLAN，protocolbasedVLAN，GuestVLAN，ShareVlAN，VoiceVlAN。</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6、支持SNMPv1/v2C/v3、CLI(Telnet/Console)、RMON(1,2,3,9)、SSH、Syslog、NTP/SNTP。</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7、支持IP标准的ACL、IP扩展的ACL、基于时间的ACL和IPv6ACL;支持基于MAC的扩展ACL。</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8、支持IPv6ACL功能，配置支持源/目的IPv6地址、源/目的端口的硬件IPv6ACL和IPv6QoS。</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9、支持流镜像功能，支持DHCPClient、DHCPRelay、DHCPSnooping、DHCPSnoopingTrust，支持静态路由，支持IPv4组播、IPv6组播。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10、支持无需收集哑终端MAC和IP地址，实现哑终端入网IP+mac绑定及终端自动上线与vlan/端口无关，即插即用。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11、支持静动态IP地址可视化管理。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12、要求所投产品支持端口特定的隔离策略，既能隔离arp、单播、dhcp报文又能放通其他正常的二层报文。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13、支持SAVI的防止地址解析欺骗策略。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14、所投设备支持基础网络保护策略，能够识别攻击行为，对有攻击行为的用户进行隔离。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15、为了避免强雷雨天气，设备遭受雷击损坏。设备须具备10KV抗雷击能力。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16、设备电路板涂覆三防漆。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操作台</w:t>
            </w:r>
          </w:p>
        </w:tc>
        <w:tc>
          <w:tcPr>
            <w:tcW w:w="8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三联，三位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480" w:hRule="atLeast"/>
        </w:trPr>
        <w:tc>
          <w:tcPr>
            <w:tcW w:w="4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管理设备</w:t>
            </w:r>
          </w:p>
        </w:tc>
        <w:tc>
          <w:tcPr>
            <w:tcW w:w="8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监控系统管理使用，I5-8500 8G 1T 集显 千兆网卡 19.5英寸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服务器机柜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2000*600*1000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252" w:hRule="atLeast"/>
        </w:trPr>
        <w:tc>
          <w:tcPr>
            <w:tcW w:w="47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辅材</w:t>
            </w:r>
          </w:p>
        </w:tc>
        <w:tc>
          <w:tcPr>
            <w:tcW w:w="0" w:type="auto"/>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线路敷设、管材、排插等</w:t>
            </w:r>
          </w:p>
        </w:tc>
        <w:tc>
          <w:tcPr>
            <w:tcW w:w="0" w:type="auto"/>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0" w:type="auto"/>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252" w:hRule="atLeast"/>
        </w:trPr>
        <w:tc>
          <w:tcPr>
            <w:tcW w:w="47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pStyle w:val="16"/>
        <w:keepNext w:val="0"/>
        <w:keepLines w:val="0"/>
        <w:widowControl/>
        <w:suppressLineNumbers w:val="0"/>
        <w:rPr>
          <w:rFonts w:hint="eastAsia"/>
          <w:lang w:val="en-US" w:eastAsia="zh-CN"/>
        </w:rPr>
      </w:pPr>
    </w:p>
    <w:p>
      <w:pPr>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lang w:val="en-US" w:eastAsia="zh-CN"/>
        </w:rPr>
        <w:br w:type="page"/>
      </w:r>
    </w:p>
    <w:p>
      <w:pPr>
        <w:pStyle w:val="4"/>
        <w:numPr>
          <w:ilvl w:val="0"/>
          <w:numId w:val="0"/>
        </w:numPr>
        <w:rPr>
          <w:rFonts w:hint="eastAsia"/>
          <w:lang w:val="en-US" w:eastAsia="zh-CN"/>
        </w:rPr>
      </w:pPr>
      <w:r>
        <w:rPr>
          <w:rFonts w:hint="eastAsia"/>
          <w:lang w:val="en-US" w:eastAsia="zh-CN"/>
        </w:rPr>
        <w:t>三、商务条件（以下内容不允许负偏离，否则按无效标处理）</w:t>
      </w:r>
    </w:p>
    <w:p>
      <w:pPr>
        <w:spacing w:line="40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包：1</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1、交付地点：业主指定地点</w:t>
      </w:r>
    </w:p>
    <w:p>
      <w:pPr>
        <w:spacing w:line="400" w:lineRule="exac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2、工期：30个日历天</w:t>
      </w:r>
    </w:p>
    <w:p>
      <w:pPr>
        <w:spacing w:line="40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3、交付条件：按合同约定</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4、是否收取履约保证金：否。</w:t>
      </w:r>
    </w:p>
    <w:p>
      <w:pPr>
        <w:spacing w:line="40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5、是否邀请投标人参与验收：否</w:t>
      </w:r>
    </w:p>
    <w:p>
      <w:pPr>
        <w:spacing w:line="40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6、验收方式数据表格 </w:t>
      </w:r>
    </w:p>
    <w:tbl>
      <w:tblPr>
        <w:tblStyle w:val="17"/>
        <w:tblW w:w="5001"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6"/>
        <w:gridCol w:w="66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2" w:hRule="atLeast"/>
          <w:tblHeader/>
          <w:tblCellSpacing w:w="0" w:type="dxa"/>
        </w:trPr>
        <w:tc>
          <w:tcPr>
            <w:tcW w:w="9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ind w:firstLine="240" w:firstLineChars="100"/>
              <w:jc w:val="left"/>
              <w:rPr>
                <w:u w:val="none"/>
              </w:rPr>
            </w:pPr>
            <w:r>
              <w:rPr>
                <w:rFonts w:ascii="宋体" w:hAnsi="宋体" w:eastAsia="宋体" w:cs="宋体"/>
                <w:kern w:val="0"/>
                <w:sz w:val="24"/>
                <w:szCs w:val="24"/>
                <w:u w:val="none"/>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ind w:firstLine="720" w:firstLineChars="300"/>
              <w:jc w:val="left"/>
              <w:rPr>
                <w:u w:val="none"/>
              </w:rPr>
            </w:pPr>
            <w:r>
              <w:rPr>
                <w:rFonts w:ascii="宋体" w:hAnsi="宋体" w:eastAsia="宋体" w:cs="宋体"/>
                <w:kern w:val="0"/>
                <w:sz w:val="24"/>
                <w:szCs w:val="24"/>
                <w:u w:val="none"/>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2" w:hRule="atLeast"/>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ind w:firstLine="480" w:firstLineChars="200"/>
              <w:jc w:val="left"/>
              <w:rPr>
                <w:rFonts w:hint="eastAsia"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eastAsia"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质量符合招标参数要求，全部货物交货并经验收合格</w:t>
            </w:r>
          </w:p>
        </w:tc>
      </w:tr>
    </w:tbl>
    <w:p>
      <w:pPr>
        <w:pStyle w:val="16"/>
        <w:rPr>
          <w:rFonts w:hint="eastAsia"/>
          <w:lang w:val="en-US" w:eastAsia="zh-CN"/>
        </w:rPr>
      </w:pPr>
      <w:r>
        <w:rPr>
          <w:rFonts w:hint="eastAsia"/>
          <w:lang w:val="en-US" w:eastAsia="zh-CN"/>
        </w:rPr>
        <w:t xml:space="preserve">7、支付方式数据表格 </w:t>
      </w:r>
    </w:p>
    <w:tbl>
      <w:tblPr>
        <w:tblStyle w:val="17"/>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noWrap w:val="0"/>
            <w:vAlign w:val="center"/>
          </w:tcPr>
          <w:p>
            <w:pPr>
              <w:pStyle w:val="16"/>
              <w:ind w:firstLine="480"/>
              <w:jc w:val="center"/>
              <w:rPr>
                <w:rFonts w:hint="eastAsia"/>
                <w:lang w:val="en-US" w:eastAsia="zh-CN"/>
              </w:rPr>
            </w:pPr>
            <w:r>
              <w:rPr>
                <w:rFonts w:hint="eastAsia"/>
                <w:lang w:val="en-US" w:eastAsia="zh-CN"/>
              </w:rPr>
              <w:t>支付期次</w:t>
            </w:r>
          </w:p>
        </w:tc>
        <w:tc>
          <w:tcPr>
            <w:tcW w:w="1664" w:type="dxa"/>
            <w:tcBorders>
              <w:top w:val="outset" w:color="auto" w:sz="6" w:space="0"/>
              <w:left w:val="outset" w:color="auto" w:sz="6" w:space="0"/>
              <w:bottom w:val="outset" w:color="auto" w:sz="6" w:space="0"/>
              <w:right w:val="outset" w:color="auto" w:sz="6" w:space="0"/>
            </w:tcBorders>
            <w:noWrap w:val="0"/>
            <w:vAlign w:val="center"/>
          </w:tcPr>
          <w:p>
            <w:pPr>
              <w:pStyle w:val="16"/>
              <w:jc w:val="center"/>
              <w:rPr>
                <w:rFonts w:hint="eastAsia"/>
                <w:lang w:val="en-US" w:eastAsia="zh-CN"/>
              </w:rPr>
            </w:pPr>
            <w:r>
              <w:rPr>
                <w:rFonts w:hint="eastAsia"/>
                <w:lang w:val="en-US" w:eastAsia="zh-CN"/>
              </w:rPr>
              <w:t>支付比例(%)</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6"/>
              <w:ind w:firstLine="480"/>
              <w:rPr>
                <w:rFonts w:hint="eastAsia"/>
                <w:lang w:val="en-US" w:eastAsia="zh-CN"/>
              </w:rPr>
            </w:pPr>
            <w:r>
              <w:rPr>
                <w:rFonts w:hint="eastAsia"/>
                <w:lang w:val="en-US" w:eastAsia="zh-CN"/>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center"/>
          </w:tcPr>
          <w:p>
            <w:pPr>
              <w:pStyle w:val="16"/>
              <w:ind w:firstLine="480"/>
              <w:jc w:val="center"/>
              <w:rPr>
                <w:rFonts w:hint="eastAsia"/>
                <w:lang w:val="en-US" w:eastAsia="zh-CN"/>
              </w:rPr>
            </w:pPr>
            <w:r>
              <w:rPr>
                <w:rFonts w:hint="eastAsia"/>
                <w:lang w:val="en-US" w:eastAsia="zh-CN"/>
              </w:rPr>
              <w:t>1</w:t>
            </w:r>
          </w:p>
        </w:tc>
        <w:tc>
          <w:tcPr>
            <w:tcW w:w="1664" w:type="dxa"/>
            <w:tcBorders>
              <w:top w:val="outset" w:color="auto" w:sz="6" w:space="0"/>
              <w:left w:val="outset" w:color="auto" w:sz="6" w:space="0"/>
              <w:bottom w:val="outset" w:color="auto" w:sz="6" w:space="0"/>
              <w:right w:val="outset" w:color="auto" w:sz="6" w:space="0"/>
            </w:tcBorders>
            <w:noWrap w:val="0"/>
            <w:vAlign w:val="center"/>
          </w:tcPr>
          <w:p>
            <w:pPr>
              <w:pStyle w:val="16"/>
              <w:ind w:firstLine="480"/>
              <w:jc w:val="center"/>
              <w:rPr>
                <w:rFonts w:hint="default"/>
                <w:lang w:val="en-US" w:eastAsia="zh-CN"/>
              </w:rPr>
            </w:pPr>
            <w:r>
              <w:rPr>
                <w:rFonts w:hint="eastAsia"/>
                <w:lang w:val="en-US" w:eastAsia="zh-CN"/>
              </w:rPr>
              <w:t>95</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6"/>
              <w:ind w:firstLine="480"/>
              <w:rPr>
                <w:rFonts w:hint="eastAsia"/>
                <w:lang w:val="en-US" w:eastAsia="zh-CN"/>
              </w:rPr>
            </w:pPr>
            <w:r>
              <w:rPr>
                <w:rFonts w:hint="eastAsia"/>
                <w:lang w:val="en-US" w:eastAsia="zh-CN"/>
              </w:rPr>
              <w:t>全部货物交货并经调试验收合格后，在15个工作日内向中标方一次性支付中标金额的95%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center"/>
          </w:tcPr>
          <w:p>
            <w:pPr>
              <w:pStyle w:val="16"/>
              <w:ind w:firstLine="480"/>
              <w:jc w:val="center"/>
              <w:rPr>
                <w:rFonts w:hint="eastAsia"/>
                <w:lang w:val="en-US" w:eastAsia="zh-CN"/>
              </w:rPr>
            </w:pPr>
            <w:r>
              <w:rPr>
                <w:rFonts w:hint="eastAsia"/>
                <w:lang w:val="en-US" w:eastAsia="zh-CN"/>
              </w:rPr>
              <w:t>2</w:t>
            </w:r>
          </w:p>
        </w:tc>
        <w:tc>
          <w:tcPr>
            <w:tcW w:w="1664" w:type="dxa"/>
            <w:tcBorders>
              <w:top w:val="outset" w:color="auto" w:sz="6" w:space="0"/>
              <w:left w:val="outset" w:color="auto" w:sz="6" w:space="0"/>
              <w:bottom w:val="outset" w:color="auto" w:sz="6" w:space="0"/>
              <w:right w:val="outset" w:color="auto" w:sz="6" w:space="0"/>
            </w:tcBorders>
            <w:noWrap w:val="0"/>
            <w:vAlign w:val="center"/>
          </w:tcPr>
          <w:p>
            <w:pPr>
              <w:pStyle w:val="16"/>
              <w:ind w:firstLine="480"/>
              <w:jc w:val="center"/>
              <w:rPr>
                <w:rFonts w:hint="default"/>
                <w:lang w:val="en-US" w:eastAsia="zh-CN"/>
              </w:rPr>
            </w:pPr>
            <w:r>
              <w:rPr>
                <w:rFonts w:hint="eastAsia"/>
                <w:lang w:val="en-US" w:eastAsia="zh-CN"/>
              </w:rPr>
              <w:t>5</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6"/>
              <w:ind w:firstLine="480"/>
              <w:rPr>
                <w:rFonts w:hint="eastAsia"/>
                <w:lang w:val="en-US" w:eastAsia="zh-CN"/>
              </w:rPr>
            </w:pPr>
            <w:r>
              <w:rPr>
                <w:rFonts w:hint="eastAsia"/>
                <w:lang w:val="en-US" w:eastAsia="zh-CN"/>
              </w:rPr>
              <w:t>剩余款5%在质保期满</w:t>
            </w:r>
            <w:bookmarkStart w:id="14" w:name="_GoBack"/>
            <w:bookmarkEnd w:id="14"/>
            <w:r>
              <w:rPr>
                <w:rFonts w:hint="eastAsia"/>
                <w:lang w:val="en-US" w:eastAsia="zh-CN"/>
              </w:rPr>
              <w:t>后无质保问题15个工作日内支付</w:t>
            </w:r>
          </w:p>
        </w:tc>
      </w:tr>
    </w:tbl>
    <w:p>
      <w:pPr>
        <w:pStyle w:val="16"/>
        <w:ind w:firstLine="480"/>
      </w:pPr>
      <w:bookmarkStart w:id="5" w:name="_Toc12868"/>
    </w:p>
    <w:p>
      <w:pPr>
        <w:spacing w:line="40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8、项目安装及调试</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8.1、中标人应负责将设备初验收合格后，运至用户所在处并提供设备的免费安装、安装调试。</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8.2、中标人负责组织专业技术人员进行设备安装、安装调试，用户应提供必须的基本条件和专人配合，保证各项安装工作顺利进行。</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8.3、安装调试到位后的设备由中标人及用户共同进行质量验收签字。</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8.4、设备验收前，中标人须提供完整的技术资料（包括产品说明书、用户手册、出厂明细表或装箱单、制造厂质量合格证书及其他相关文件资料）。</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8.5、中标人向用户提供安装和维修所需特殊专用的工具、备件及清单和中文说明书，其费用包括在投标价格内。</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8.6、线材、辅材实行包干制，不足部份由中标人自行承担。</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8.7、中标人在用户安装现场进行最终验收所发生的一切费用由中标人承担。</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8.8、中标人应提供免费安装现场培训。</w:t>
      </w:r>
    </w:p>
    <w:p>
      <w:pPr>
        <w:pStyle w:val="2"/>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9、技术培训</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建设过程需对相关人员进行技术培训，在项目投入运行后对用户开展有针对性的系统操作培训，包括用户集中培训、领导点对点培训、关键岗位和角色的跟班培训等，以保证系统技术和管理人员、领导及时、准确地了解和熟练地掌握系统的操作。</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为了保证投标人所提供的系统设备良好运行，要求中标人负责对项目提供有关系统设备（软件）功能、安装、操作、设计、维护等方面的现场培训（培训资料每人一套），使其具备熟练地使用设备、判断处理设备故障、熟练维护设备的能力，能指导单位其他人员进行日常维护工作。承担培训的负责人需具备合格的资历和执教能力，培训费用由中标人自行承担。</w:t>
      </w:r>
    </w:p>
    <w:p>
      <w:pPr>
        <w:spacing w:line="44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10、质保期和售后服务要求</w:t>
      </w:r>
    </w:p>
    <w:p>
      <w:pPr>
        <w:tabs>
          <w:tab w:val="left" w:pos="428"/>
        </w:tabs>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10.1、长期提供良好的技术支持及备品备件的优惠供应；</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10.2、自最终验收合格之日起质保期不得少于24个月（在投标文件中写明过质保期的服务承诺），质保期内供应商免费提供上门服务。</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10.3、在保修期内，因质量问题而发生损坏或不能进行正常使用时，中标方应无条件免费为业主维修或更换。</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10.4、若货物出现质量问题时，中标人响应时间应为6小时以内做出响应，并在24小时（含24小时）内到达故障现场，48小时内修复使用；若 48小时内无法排除故障的，则应提供相应的备用设备以保证用户方的正常使用。</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10.5、投标人应根据招标文件的质量保证、售后服务基本要求，对投标产品的质量保证、免费保修期、特殊保修条款、有偿服务范围和免费更换配件等作出明确承诺和说明。各投标人还可视自身能力在投标文件中可提供更优、更合理的售后服务计划（含质保期时间）和内容。</w:t>
      </w:r>
    </w:p>
    <w:p>
      <w:pPr>
        <w:spacing w:line="4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10.6、保修期结束后，中标人有责任（或在货物使用地区指定有能力的代理人）对货物提供2年的免费维护服务，在维护期内由于产品质量问题需要维修或更换的，中标人可收取适当零部件及材料费，不得另外加收维修、调试及差旅等其他费用。</w:t>
      </w:r>
    </w:p>
    <w:p>
      <w:pPr>
        <w:pStyle w:val="16"/>
        <w:keepNext w:val="0"/>
        <w:keepLines w:val="0"/>
        <w:widowControl/>
        <w:suppressLineNumbers w:val="0"/>
        <w:spacing w:line="435" w:lineRule="atLeas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11、验收要求</w:t>
      </w:r>
    </w:p>
    <w:p>
      <w:pPr>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产品按国家及行业标准的相关规定验收，由中标人和招标人共同完成。中标人在验收前必须向招标人提供产品合格证、产品验收证/单、保修卡等资料。</w:t>
      </w:r>
    </w:p>
    <w:p>
      <w:pPr>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验收规则</w:t>
      </w:r>
    </w:p>
    <w:p>
      <w:pPr>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验收标准：所有产品均按国家及行业标准的相关规定、本采购文件、及投标样品相关内容进行验收。</w:t>
      </w:r>
    </w:p>
    <w:p>
      <w:pPr>
        <w:tabs>
          <w:tab w:val="left" w:pos="360"/>
        </w:tabs>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验收程序如下：</w:t>
      </w:r>
    </w:p>
    <w:p>
      <w:pPr>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出厂检验：中标人在产品出厂前，应按产品技术标准规定的检验项目和试验方法进行全面检验。中标人应随同产品出具原产地证书、出厂检验报告及产品质量合格证等，结果必须符合前款验收标准的要求。</w:t>
      </w:r>
    </w:p>
    <w:p>
      <w:pPr>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终验收：验收时，中标人所供到场货物与投标文件响应性不相符，招标人可要求退货招标人有权随机抽取各种样品送市级及以上第三方具有国家权威检测机构进行检测，抽捡样品和所需一切检费用由中标人承担，若经检测质量不符合国家标准和招标文件规定的质量标准，招标人有权解除合同并由中标人承担招标人一切损失。3、验收费用：产品最终检验、验收过程的费用由中标人承担。</w:t>
      </w:r>
    </w:p>
    <w:p>
      <w:pPr>
        <w:pStyle w:val="16"/>
        <w:keepNext w:val="0"/>
        <w:keepLines w:val="0"/>
        <w:widowControl/>
        <w:suppressLineNumbers w:val="0"/>
        <w:spacing w:line="435" w:lineRule="atLeas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12、逾期违约条款</w:t>
      </w:r>
    </w:p>
    <w:p>
      <w:pPr>
        <w:spacing w:line="400" w:lineRule="exact"/>
        <w:ind w:firstLine="360" w:firstLineChars="15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的货物运输到达必须在合同约定的时间完成。若延期完成视为中标方违约，中标方应向招标方赔付逾期违约金（从合同总额中扣除）逾期违约金按500元/天计。但核定违约金的支付不得超过合同总价的5%，如果卖方在达到核定违约金的最高限额后仍不能交货，买方有权因卖方违约终止合同，而卖方仍有义务支付上述核定违约金。在履行合同过程中，若出现疑议，双方当事人协商解决；也可由当地工商行政管理部门调解；协商或调解不成的，依法向人民法院起诉解决。</w:t>
      </w:r>
    </w:p>
    <w:p>
      <w:pPr>
        <w:pStyle w:val="16"/>
        <w:keepNext w:val="0"/>
        <w:keepLines w:val="0"/>
        <w:widowControl/>
        <w:suppressLineNumbers w:val="0"/>
        <w:spacing w:line="435" w:lineRule="atLeas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13、报价要求</w:t>
      </w:r>
    </w:p>
    <w:p>
      <w:pPr>
        <w:pStyle w:val="16"/>
        <w:keepNext w:val="0"/>
        <w:keepLines w:val="0"/>
        <w:widowControl/>
        <w:suppressLineNumbers w:val="0"/>
        <w:spacing w:line="435" w:lineRule="atLeast"/>
        <w:ind w:left="0" w:firstLine="48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所报总价为货物送达业主指 定地点，交货完毕并经业主验收合格期间所可能发生的费用，投标人报价应包含货物的制造、包装、运输、装卸、保险、验收、检验、利 润、税金、安装、安装调试、及技术服务、培训、招标代理费等以及相关规定须交纳的其它费用等。报价币种为人民币，应列出每项产品的单价及总价。本项目中所发生的一切费用均包含在报价中。</w:t>
      </w:r>
    </w:p>
    <w:p>
      <w:pPr>
        <w:pStyle w:val="16"/>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四、其他要求 </w:t>
      </w:r>
    </w:p>
    <w:p>
      <w:pPr>
        <w:pStyle w:val="16"/>
        <w:keepNext w:val="0"/>
        <w:keepLines w:val="0"/>
        <w:widowControl/>
        <w:suppressLineNumbers w:val="0"/>
        <w:spacing w:line="435" w:lineRule="atLeast"/>
        <w:ind w:left="0"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（1）本次采购货物数量均为最低要求，投标供应商必须保证货物基本需求满足或优于招标文件要求，出现负偏离将被视为未实质性响应招标文件要求，按无效标处理。投标供 应 商应根据招标文件要求提供自己货物的响应，并应在投标文件中列出全部货物相对于本招标文件对各种技术性能规定的技术偏离表。</w:t>
      </w:r>
    </w:p>
    <w:p>
      <w:pPr>
        <w:pStyle w:val="16"/>
        <w:keepNext w:val="0"/>
        <w:keepLines w:val="0"/>
        <w:widowControl/>
        <w:suppressLineNumbers w:val="0"/>
        <w:spacing w:line="435" w:lineRule="atLeast"/>
        <w:ind w:left="0"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投标人所投货物应是原装、全新的经出厂检验合格的产品。积压的库存商品排除在外；完全符合采购要求规定的质量要求。供货货物的制造、质量、包装等均应满足《产品质量法》的要求。技术标准必须符合或优于国家最新颁布的有关标准。</w:t>
      </w:r>
    </w:p>
    <w:p>
      <w:pPr>
        <w:pStyle w:val="16"/>
        <w:keepNext w:val="0"/>
        <w:keepLines w:val="0"/>
        <w:widowControl/>
        <w:suppressLineNumbers w:val="0"/>
        <w:spacing w:line="435" w:lineRule="atLeast"/>
        <w:ind w:left="0"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（3）投标人必须列出全部货物的明细表，包括产品名 称、品 牌、数量、单价、总价、投标总价、备注等；</w:t>
      </w:r>
    </w:p>
    <w:p>
      <w:pPr>
        <w:pStyle w:val="16"/>
        <w:keepNext w:val="0"/>
        <w:keepLines w:val="0"/>
        <w:widowControl/>
        <w:suppressLineNumbers w:val="0"/>
        <w:spacing w:line="435" w:lineRule="atLeast"/>
        <w:ind w:left="0"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（4）本文所述技术要求，应保证货物所需的最低要求，如有遗漏，投标人应予以补充，否则，一旦中标将认为投标人认同遗漏部分并免费提供。</w:t>
      </w:r>
    </w:p>
    <w:p>
      <w:pPr>
        <w:pStyle w:val="16"/>
        <w:ind w:firstLine="480"/>
      </w:pPr>
      <w:r>
        <w:br w:type="page"/>
      </w:r>
    </w:p>
    <w:p>
      <w:pPr>
        <w:pStyle w:val="3"/>
      </w:pPr>
      <w:r>
        <w:t>第</w:t>
      </w:r>
      <w:r>
        <w:rPr>
          <w:rFonts w:hint="eastAsia"/>
        </w:rPr>
        <w:t>四</w:t>
      </w:r>
      <w:r>
        <w:t>章</w:t>
      </w:r>
      <w:r>
        <w:rPr>
          <w:rFonts w:hint="eastAsia"/>
        </w:rPr>
        <w:t xml:space="preserve"> </w:t>
      </w:r>
      <w:r>
        <w:t>响应文件格式</w:t>
      </w:r>
      <w:bookmarkEnd w:id="5"/>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4"/>
      </w:pPr>
      <w:bookmarkStart w:id="6" w:name="_Toc21368"/>
      <w:r>
        <w:rPr>
          <w:rFonts w:hint="eastAsia"/>
        </w:rPr>
        <w:t>1</w:t>
      </w:r>
      <w:r>
        <w:t>、报价一览表</w:t>
      </w:r>
      <w:bookmarkEnd w:id="6"/>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7"/>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4"/>
      </w:pPr>
      <w:bookmarkStart w:id="7" w:name="_Toc32753"/>
      <w:r>
        <w:rPr>
          <w:rFonts w:hint="eastAsia"/>
        </w:rPr>
        <w:t>2</w:t>
      </w:r>
      <w:r>
        <w:t>、分项报价表</w:t>
      </w:r>
      <w:bookmarkEnd w:id="7"/>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7"/>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4"/>
      </w:pPr>
      <w:bookmarkStart w:id="8" w:name="_Toc19447"/>
      <w:r>
        <w:rPr>
          <w:rFonts w:hint="eastAsia"/>
        </w:rPr>
        <w:t>3、资格证明文件</w:t>
      </w:r>
      <w:bookmarkEnd w:id="8"/>
    </w:p>
    <w:p>
      <w:pPr>
        <w:pStyle w:val="5"/>
      </w:pPr>
      <w:bookmarkStart w:id="9" w:name="_Toc11904"/>
      <w:r>
        <w:rPr>
          <w:rFonts w:hint="eastAsia"/>
        </w:rPr>
        <w:t>3</w:t>
      </w:r>
      <w:r>
        <w:t>-1单位负责人授权书（若有）</w:t>
      </w:r>
      <w:bookmarkEnd w:id="9"/>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5"/>
      </w:pPr>
      <w:bookmarkStart w:id="10" w:name="_Toc16968"/>
      <w:r>
        <w:rPr>
          <w:rFonts w:hint="eastAsia"/>
        </w:rPr>
        <w:t>3</w:t>
      </w:r>
      <w:r>
        <w:t>-2营业执照等证明文件</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6"/>
        <w:keepNext w:val="0"/>
        <w:keepLines w:val="0"/>
        <w:widowControl/>
        <w:suppressLineNumbers w:val="0"/>
        <w:jc w:val="center"/>
      </w:pPr>
      <w:r>
        <w:rPr>
          <w:rFonts w:ascii="宋体" w:hAnsi="宋体" w:eastAsia="宋体" w:cs="宋体"/>
          <w:kern w:val="0"/>
          <w:sz w:val="24"/>
          <w:szCs w:val="24"/>
        </w:rPr>
        <w:br w:type="page"/>
      </w:r>
      <w:r>
        <w:rPr>
          <w:rFonts w:hint="eastAsia" w:asciiTheme="minorHAnsi" w:hAnsiTheme="minorHAnsi" w:eastAsiaTheme="minorEastAsia" w:cstheme="minorBidi"/>
          <w:b/>
          <w:bCs/>
          <w:kern w:val="2"/>
          <w:sz w:val="32"/>
          <w:szCs w:val="32"/>
          <w:lang w:val="en-US" w:eastAsia="zh-CN" w:bidi="ar-SA"/>
        </w:rPr>
        <w:t>3-3依法缴纳社会保障资金证明材料</w:t>
      </w:r>
    </w:p>
    <w:p>
      <w:pPr>
        <w:pStyle w:val="16"/>
        <w:keepNext w:val="0"/>
        <w:keepLines w:val="0"/>
        <w:widowControl/>
        <w:suppressLineNumbers w:val="0"/>
      </w:pPr>
      <w:r>
        <w:rPr>
          <w:rFonts w:hint="eastAsia" w:ascii="宋体" w:hAnsi="宋体" w:eastAsia="宋体" w:cs="宋体"/>
          <w:sz w:val="21"/>
          <w:szCs w:val="21"/>
        </w:rPr>
        <w:t> </w:t>
      </w:r>
    </w:p>
    <w:p>
      <w:pPr>
        <w:pStyle w:val="16"/>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16"/>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16"/>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16"/>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6"/>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16"/>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6"/>
        <w:keepNext w:val="0"/>
        <w:keepLines w:val="0"/>
        <w:widowControl/>
        <w:suppressLineNumbers w:val="0"/>
        <w:ind w:left="0" w:firstLine="420"/>
      </w:pPr>
      <w:r>
        <w:rPr>
          <w:rFonts w:hint="eastAsia" w:ascii="宋体" w:hAnsi="宋体" w:eastAsia="宋体" w:cs="宋体"/>
          <w:sz w:val="21"/>
          <w:szCs w:val="21"/>
        </w:rPr>
        <w:t>2、依法不需要缴纳社会保障资金的投标人</w:t>
      </w:r>
    </w:p>
    <w:p>
      <w:pPr>
        <w:pStyle w:val="16"/>
        <w:keepNext w:val="0"/>
        <w:keepLines w:val="0"/>
        <w:widowControl/>
        <w:suppressLineNumbers w:val="0"/>
        <w:ind w:lef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16"/>
        <w:keepNext w:val="0"/>
        <w:keepLines w:val="0"/>
        <w:widowControl/>
        <w:suppressLineNumbers w:val="0"/>
      </w:pPr>
      <w:r>
        <w:rPr>
          <w:rFonts w:hint="default" w:ascii="Calibri" w:hAnsi="Calibri" w:cs="Calibri"/>
          <w:sz w:val="21"/>
          <w:szCs w:val="21"/>
        </w:rPr>
        <w:t> </w:t>
      </w:r>
    </w:p>
    <w:p>
      <w:pPr>
        <w:pStyle w:val="16"/>
        <w:keepNext w:val="0"/>
        <w:keepLines w:val="0"/>
        <w:widowControl/>
        <w:suppressLineNumbers w:val="0"/>
      </w:pPr>
      <w:r>
        <w:rPr>
          <w:rFonts w:hint="eastAsia" w:ascii="宋体" w:hAnsi="宋体" w:eastAsia="宋体" w:cs="宋体"/>
          <w:sz w:val="21"/>
          <w:szCs w:val="21"/>
        </w:rPr>
        <w:t>★注意：</w:t>
      </w:r>
    </w:p>
    <w:p>
      <w:pPr>
        <w:pStyle w:val="16"/>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16"/>
        <w:keepNext w:val="0"/>
        <w:keepLines w:val="0"/>
        <w:widowControl/>
        <w:suppressLineNumbers w:val="0"/>
      </w:pPr>
      <w:r>
        <w:rPr>
          <w:rFonts w:hint="eastAsia" w:ascii="宋体" w:hAnsi="宋体" w:eastAsia="宋体" w:cs="宋体"/>
          <w:sz w:val="21"/>
          <w:szCs w:val="21"/>
        </w:rPr>
        <w:t>2、投标人提供的社会保险凭据复印件应符合下列规定：</w:t>
      </w:r>
    </w:p>
    <w:p>
      <w:pPr>
        <w:pStyle w:val="16"/>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16"/>
        <w:keepNext w:val="0"/>
        <w:keepLines w:val="0"/>
        <w:widowControl/>
        <w:suppressLineNumbers w:val="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16"/>
        <w:keepNext w:val="0"/>
        <w:keepLines w:val="0"/>
        <w:widowControl/>
        <w:suppressLineNumbers w:val="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16"/>
        <w:keepNext w:val="0"/>
        <w:keepLines w:val="0"/>
        <w:widowControl/>
        <w:suppressLineNumbers w:val="0"/>
      </w:pPr>
      <w:r>
        <w:rPr>
          <w:rFonts w:hint="eastAsia" w:ascii="宋体" w:hAnsi="宋体" w:eastAsia="宋体" w:cs="宋体"/>
          <w:sz w:val="21"/>
          <w:szCs w:val="21"/>
        </w:rPr>
        <w:t>3、</w:t>
      </w:r>
      <w:r>
        <w:rPr>
          <w:rStyle w:val="20"/>
          <w:rFonts w:hint="eastAsia" w:ascii="宋体" w:hAnsi="宋体" w:eastAsia="宋体" w:cs="宋体"/>
          <w:sz w:val="21"/>
          <w:szCs w:val="21"/>
        </w:rPr>
        <w:t>“依法缴纳社会保障资金证明材料”</w:t>
      </w:r>
      <w:r>
        <w:rPr>
          <w:rFonts w:hint="eastAsia" w:ascii="宋体" w:hAnsi="宋体" w:eastAsia="宋体" w:cs="宋体"/>
          <w:sz w:val="21"/>
          <w:szCs w:val="21"/>
        </w:rPr>
        <w:t>有欠缴记录的，视为</w:t>
      </w:r>
      <w:r>
        <w:rPr>
          <w:rStyle w:val="20"/>
          <w:rFonts w:hint="eastAsia" w:ascii="宋体" w:hAnsi="宋体" w:eastAsia="宋体" w:cs="宋体"/>
          <w:sz w:val="21"/>
          <w:szCs w:val="21"/>
        </w:rPr>
        <w:t>未依法缴纳社会保障资金。</w:t>
      </w:r>
    </w:p>
    <w:p>
      <w:pPr>
        <w:pStyle w:val="16"/>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16"/>
        <w:keepNext w:val="0"/>
        <w:keepLines w:val="0"/>
        <w:widowControl/>
        <w:suppressLineNumbers w:val="0"/>
      </w:pPr>
      <w:r>
        <w:rPr>
          <w:rFonts w:hint="default" w:ascii="Calibri" w:hAnsi="Calibri" w:cs="Calibri"/>
          <w:sz w:val="21"/>
          <w:szCs w:val="21"/>
        </w:rPr>
        <w:t> </w:t>
      </w:r>
    </w:p>
    <w:p>
      <w:pPr>
        <w:pStyle w:val="16"/>
        <w:keepNext w:val="0"/>
        <w:keepLines w:val="0"/>
        <w:widowControl/>
        <w:suppressLineNumbers w:val="0"/>
      </w:pPr>
      <w:r>
        <w:rPr>
          <w:rFonts w:hint="default" w:ascii="Calibri" w:hAnsi="Calibri" w:cs="Calibri"/>
          <w:sz w:val="21"/>
          <w:szCs w:val="21"/>
        </w:rPr>
        <w:t> </w:t>
      </w:r>
    </w:p>
    <w:p>
      <w:pPr>
        <w:pStyle w:val="16"/>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6"/>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16"/>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jc w:val="left"/>
        <w:rPr>
          <w:rFonts w:ascii="宋体" w:hAnsi="宋体" w:eastAsia="宋体" w:cs="宋体"/>
          <w:kern w:val="0"/>
          <w:sz w:val="24"/>
          <w:szCs w:val="24"/>
        </w:rPr>
      </w:pPr>
    </w:p>
    <w:p>
      <w:pPr>
        <w:pStyle w:val="4"/>
      </w:pPr>
      <w:bookmarkStart w:id="11" w:name="_Toc26424"/>
      <w:r>
        <w:rPr>
          <w:rFonts w:hint="eastAsia"/>
        </w:rPr>
        <w:t>4</w:t>
      </w:r>
      <w:r>
        <w:t>、技术要求响应表</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7"/>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4"/>
      </w:pPr>
      <w:bookmarkStart w:id="12" w:name="_Toc24633"/>
      <w:r>
        <w:rPr>
          <w:rFonts w:hint="eastAsia"/>
        </w:rPr>
        <w:t>5</w:t>
      </w:r>
      <w:r>
        <w:t>、商务条件响应表</w:t>
      </w:r>
      <w:bookmarkEnd w:id="12"/>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7"/>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4"/>
      </w:pPr>
      <w:bookmarkStart w:id="13" w:name="_Toc25524"/>
      <w:r>
        <w:rPr>
          <w:rFonts w:hint="eastAsia"/>
        </w:rPr>
        <w:t>6</w:t>
      </w:r>
      <w:r>
        <w:t>、</w:t>
      </w:r>
      <w:r>
        <w:rPr>
          <w:rFonts w:hint="eastAsia"/>
        </w:rPr>
        <w:t>售后服务承诺函</w:t>
      </w:r>
      <w:bookmarkEnd w:id="13"/>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b/>
      </w:rP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1B494"/>
    <w:multiLevelType w:val="singleLevel"/>
    <w:tmpl w:val="C5F1B494"/>
    <w:lvl w:ilvl="0" w:tentative="0">
      <w:start w:val="1"/>
      <w:numFmt w:val="chineseCounting"/>
      <w:suff w:val="nothing"/>
      <w:lvlText w:val="%1、"/>
      <w:lvlJc w:val="left"/>
      <w:rPr>
        <w:rFonts w:hint="eastAsia"/>
      </w:rPr>
    </w:lvl>
  </w:abstractNum>
  <w:abstractNum w:abstractNumId="1">
    <w:nsid w:val="5A094BD0"/>
    <w:multiLevelType w:val="singleLevel"/>
    <w:tmpl w:val="5A094B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5414A3"/>
    <w:rsid w:val="055B3DF5"/>
    <w:rsid w:val="0A023D0A"/>
    <w:rsid w:val="0C5B5A34"/>
    <w:rsid w:val="0CBA46CE"/>
    <w:rsid w:val="0DDE514A"/>
    <w:rsid w:val="0E1D2F35"/>
    <w:rsid w:val="12B62D6C"/>
    <w:rsid w:val="13E94009"/>
    <w:rsid w:val="14F55B24"/>
    <w:rsid w:val="15747306"/>
    <w:rsid w:val="177579D4"/>
    <w:rsid w:val="195B7226"/>
    <w:rsid w:val="1C9661C2"/>
    <w:rsid w:val="2003214F"/>
    <w:rsid w:val="20903B57"/>
    <w:rsid w:val="224123EA"/>
    <w:rsid w:val="240132F4"/>
    <w:rsid w:val="27EF30AF"/>
    <w:rsid w:val="281F6275"/>
    <w:rsid w:val="2A776C51"/>
    <w:rsid w:val="2A8F3ACE"/>
    <w:rsid w:val="2AA62A27"/>
    <w:rsid w:val="2C640104"/>
    <w:rsid w:val="2F166109"/>
    <w:rsid w:val="30D22F66"/>
    <w:rsid w:val="32692307"/>
    <w:rsid w:val="353A00A7"/>
    <w:rsid w:val="36045A42"/>
    <w:rsid w:val="38435B0E"/>
    <w:rsid w:val="38641FE2"/>
    <w:rsid w:val="394D7956"/>
    <w:rsid w:val="399A33E9"/>
    <w:rsid w:val="3ADB7028"/>
    <w:rsid w:val="408E7458"/>
    <w:rsid w:val="41585E34"/>
    <w:rsid w:val="43223A4C"/>
    <w:rsid w:val="456E3B2A"/>
    <w:rsid w:val="48402E9E"/>
    <w:rsid w:val="49153BC2"/>
    <w:rsid w:val="4A210D79"/>
    <w:rsid w:val="4E705210"/>
    <w:rsid w:val="4F4E4535"/>
    <w:rsid w:val="4F8945F8"/>
    <w:rsid w:val="528C770B"/>
    <w:rsid w:val="53637492"/>
    <w:rsid w:val="54CE2685"/>
    <w:rsid w:val="5538484B"/>
    <w:rsid w:val="56A73B4F"/>
    <w:rsid w:val="57B3603C"/>
    <w:rsid w:val="5D3F0E19"/>
    <w:rsid w:val="5E333472"/>
    <w:rsid w:val="62E65DE6"/>
    <w:rsid w:val="654827AB"/>
    <w:rsid w:val="65C544DA"/>
    <w:rsid w:val="660F705E"/>
    <w:rsid w:val="6740609C"/>
    <w:rsid w:val="67B1191C"/>
    <w:rsid w:val="68094B24"/>
    <w:rsid w:val="69A60258"/>
    <w:rsid w:val="6B3A69DE"/>
    <w:rsid w:val="6C692F56"/>
    <w:rsid w:val="6FC32B6E"/>
    <w:rsid w:val="70820A2A"/>
    <w:rsid w:val="70A131A5"/>
    <w:rsid w:val="72796D7C"/>
    <w:rsid w:val="7B1277D0"/>
    <w:rsid w:val="7B603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pPr>
    <w:rPr>
      <w:rFonts w:cs="宋体"/>
      <w:szCs w:val="20"/>
    </w:rPr>
  </w:style>
  <w:style w:type="paragraph" w:styleId="7">
    <w:name w:val="Body Text"/>
    <w:basedOn w:val="1"/>
    <w:qFormat/>
    <w:uiPriority w:val="0"/>
    <w:pPr>
      <w:spacing w:line="380" w:lineRule="exact"/>
    </w:pPr>
    <w:rPr>
      <w:kern w:val="1"/>
      <w:sz w:val="24"/>
    </w:rPr>
  </w:style>
  <w:style w:type="paragraph" w:styleId="8">
    <w:name w:val="toc 3"/>
    <w:basedOn w:val="1"/>
    <w:next w:val="1"/>
    <w:unhideWhenUsed/>
    <w:qFormat/>
    <w:uiPriority w:val="39"/>
    <w:pPr>
      <w:ind w:left="840" w:leftChars="400"/>
    </w:pPr>
  </w:style>
  <w:style w:type="paragraph" w:styleId="9">
    <w:name w:val="Plain Text"/>
    <w:basedOn w:val="1"/>
    <w:qFormat/>
    <w:uiPriority w:val="0"/>
    <w:rPr>
      <w:rFonts w:ascii="宋体" w:hAnsi="Courier New"/>
      <w:sz w:val="21"/>
      <w:szCs w:val="20"/>
    </w:rPr>
  </w:style>
  <w:style w:type="paragraph" w:styleId="10">
    <w:name w:val="Balloon Text"/>
    <w:basedOn w:val="1"/>
    <w:link w:val="220"/>
    <w:semiHidden/>
    <w:unhideWhenUsed/>
    <w:qFormat/>
    <w:uiPriority w:val="99"/>
    <w:rPr>
      <w:sz w:val="18"/>
      <w:szCs w:val="18"/>
    </w:rPr>
  </w:style>
  <w:style w:type="paragraph" w:styleId="11">
    <w:name w:val="footer"/>
    <w:basedOn w:val="1"/>
    <w:link w:val="215"/>
    <w:unhideWhenUsed/>
    <w:qFormat/>
    <w:uiPriority w:val="99"/>
    <w:pPr>
      <w:tabs>
        <w:tab w:val="center" w:pos="4153"/>
        <w:tab w:val="right" w:pos="8306"/>
      </w:tabs>
      <w:snapToGrid w:val="0"/>
      <w:jc w:val="left"/>
    </w:pPr>
    <w:rPr>
      <w:sz w:val="18"/>
      <w:szCs w:val="18"/>
    </w:rPr>
  </w:style>
  <w:style w:type="paragraph" w:styleId="12">
    <w:name w:val="header"/>
    <w:basedOn w:val="1"/>
    <w:link w:val="21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HTML Preformatted"/>
    <w:basedOn w:val="1"/>
    <w:link w:val="2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6">
    <w:name w:val="Normal (Web)"/>
    <w:basedOn w:val="1"/>
    <w:unhideWhenUsed/>
    <w:qFormat/>
    <w:uiPriority w:val="99"/>
    <w:pPr>
      <w:widowControl/>
      <w:jc w:val="left"/>
    </w:pPr>
    <w:rPr>
      <w:rFonts w:ascii="宋体" w:hAnsi="宋体" w:eastAsia="宋体" w:cs="宋体"/>
      <w:kern w:val="0"/>
      <w:sz w:val="24"/>
      <w:szCs w:val="24"/>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FollowedHyperlink"/>
    <w:basedOn w:val="19"/>
    <w:semiHidden/>
    <w:unhideWhenUsed/>
    <w:qFormat/>
    <w:uiPriority w:val="99"/>
    <w:rPr>
      <w:color w:val="551A8B"/>
      <w:u w:val="none"/>
    </w:rPr>
  </w:style>
  <w:style w:type="character" w:styleId="22">
    <w:name w:val="HTML Definition"/>
    <w:basedOn w:val="19"/>
    <w:semiHidden/>
    <w:unhideWhenUsed/>
    <w:qFormat/>
    <w:uiPriority w:val="99"/>
    <w:rPr>
      <w:i/>
      <w:iCs/>
    </w:rPr>
  </w:style>
  <w:style w:type="character" w:styleId="23">
    <w:name w:val="Hyperlink"/>
    <w:basedOn w:val="19"/>
    <w:unhideWhenUsed/>
    <w:qFormat/>
    <w:uiPriority w:val="99"/>
    <w:rPr>
      <w:color w:val="0000EE"/>
      <w:u w:val="none"/>
    </w:rPr>
  </w:style>
  <w:style w:type="character" w:styleId="24">
    <w:name w:val="HTML Code"/>
    <w:basedOn w:val="19"/>
    <w:semiHidden/>
    <w:unhideWhenUsed/>
    <w:qFormat/>
    <w:uiPriority w:val="99"/>
    <w:rPr>
      <w:rFonts w:hint="default" w:ascii="Courier New" w:hAnsi="Courier New" w:eastAsia="宋体" w:cs="宋体"/>
      <w:sz w:val="24"/>
      <w:szCs w:val="24"/>
    </w:rPr>
  </w:style>
  <w:style w:type="character" w:styleId="25">
    <w:name w:val="HTML Keyboard"/>
    <w:basedOn w:val="19"/>
    <w:semiHidden/>
    <w:unhideWhenUsed/>
    <w:qFormat/>
    <w:uiPriority w:val="99"/>
    <w:rPr>
      <w:rFonts w:hint="default" w:ascii="Courier New" w:hAnsi="Courier New" w:eastAsia="宋体" w:cs="宋体"/>
      <w:sz w:val="24"/>
      <w:szCs w:val="24"/>
    </w:rPr>
  </w:style>
  <w:style w:type="character" w:styleId="26">
    <w:name w:val="HTML Sample"/>
    <w:basedOn w:val="19"/>
    <w:semiHidden/>
    <w:unhideWhenUsed/>
    <w:qFormat/>
    <w:uiPriority w:val="99"/>
    <w:rPr>
      <w:rFonts w:hint="default" w:ascii="Courier New" w:hAnsi="Courier New" w:eastAsia="宋体" w:cs="宋体"/>
      <w:sz w:val="24"/>
      <w:szCs w:val="24"/>
    </w:rPr>
  </w:style>
  <w:style w:type="character" w:customStyle="1" w:styleId="27">
    <w:name w:val="标题 1 Char"/>
    <w:basedOn w:val="19"/>
    <w:link w:val="3"/>
    <w:qFormat/>
    <w:uiPriority w:val="9"/>
    <w:rPr>
      <w:rFonts w:ascii="宋体" w:hAnsi="宋体" w:eastAsia="宋体" w:cs="宋体"/>
      <w:b/>
      <w:bCs/>
      <w:kern w:val="36"/>
      <w:sz w:val="48"/>
      <w:szCs w:val="48"/>
    </w:rPr>
  </w:style>
  <w:style w:type="character" w:customStyle="1" w:styleId="28">
    <w:name w:val="标题 4 Char"/>
    <w:basedOn w:val="19"/>
    <w:link w:val="6"/>
    <w:qFormat/>
    <w:uiPriority w:val="9"/>
    <w:rPr>
      <w:rFonts w:ascii="宋体" w:hAnsi="宋体" w:eastAsia="宋体" w:cs="宋体"/>
      <w:b/>
      <w:bCs/>
      <w:kern w:val="0"/>
      <w:sz w:val="24"/>
      <w:szCs w:val="24"/>
    </w:rPr>
  </w:style>
  <w:style w:type="character" w:customStyle="1" w:styleId="29">
    <w:name w:val="HTML 预设格式 Char"/>
    <w:basedOn w:val="19"/>
    <w:link w:val="15"/>
    <w:semiHidden/>
    <w:qFormat/>
    <w:uiPriority w:val="99"/>
    <w:rPr>
      <w:rFonts w:ascii="Courier New" w:hAnsi="Courier New" w:eastAsia="宋体" w:cs="宋体"/>
      <w:kern w:val="0"/>
      <w:sz w:val="24"/>
      <w:szCs w:val="24"/>
    </w:rPr>
  </w:style>
  <w:style w:type="paragraph" w:customStyle="1" w:styleId="30">
    <w:name w:val="msonormal"/>
    <w:basedOn w:val="1"/>
    <w:qFormat/>
    <w:uiPriority w:val="0"/>
    <w:pPr>
      <w:widowControl/>
      <w:jc w:val="left"/>
    </w:pPr>
    <w:rPr>
      <w:rFonts w:ascii="宋体" w:hAnsi="宋体" w:eastAsia="宋体" w:cs="宋体"/>
      <w:kern w:val="0"/>
      <w:sz w:val="24"/>
      <w:szCs w:val="24"/>
    </w:rPr>
  </w:style>
  <w:style w:type="paragraph" w:customStyle="1" w:styleId="31">
    <w:name w:val="ir"/>
    <w:basedOn w:val="1"/>
    <w:qFormat/>
    <w:uiPriority w:val="0"/>
    <w:pPr>
      <w:widowControl/>
      <w:ind w:firstLine="22384"/>
      <w:jc w:val="left"/>
    </w:pPr>
    <w:rPr>
      <w:rFonts w:ascii="宋体" w:hAnsi="宋体" w:eastAsia="宋体" w:cs="宋体"/>
      <w:kern w:val="0"/>
      <w:sz w:val="24"/>
      <w:szCs w:val="24"/>
    </w:rPr>
  </w:style>
  <w:style w:type="paragraph" w:customStyle="1" w:styleId="32">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3">
    <w:name w:val="image"/>
    <w:basedOn w:val="1"/>
    <w:qFormat/>
    <w:uiPriority w:val="0"/>
    <w:pPr>
      <w:widowControl/>
      <w:jc w:val="left"/>
    </w:pPr>
    <w:rPr>
      <w:rFonts w:ascii="宋体" w:hAnsi="宋体" w:eastAsia="宋体" w:cs="宋体"/>
      <w:kern w:val="0"/>
      <w:sz w:val="24"/>
      <w:szCs w:val="24"/>
    </w:rPr>
  </w:style>
  <w:style w:type="paragraph" w:customStyle="1" w:styleId="34">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5">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6">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7">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8">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9">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0">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1">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2">
    <w:name w:val="pag_box3"/>
    <w:basedOn w:val="1"/>
    <w:qFormat/>
    <w:uiPriority w:val="0"/>
    <w:pPr>
      <w:widowControl/>
      <w:spacing w:before="150"/>
      <w:jc w:val="left"/>
    </w:pPr>
    <w:rPr>
      <w:rFonts w:ascii="宋体" w:hAnsi="宋体" w:eastAsia="宋体" w:cs="宋体"/>
      <w:kern w:val="0"/>
      <w:sz w:val="24"/>
      <w:szCs w:val="24"/>
    </w:rPr>
  </w:style>
  <w:style w:type="paragraph" w:customStyle="1" w:styleId="43">
    <w:name w:val="pag_box3b"/>
    <w:basedOn w:val="1"/>
    <w:qFormat/>
    <w:uiPriority w:val="0"/>
    <w:pPr>
      <w:widowControl/>
      <w:spacing w:before="150"/>
      <w:jc w:val="left"/>
    </w:pPr>
    <w:rPr>
      <w:rFonts w:ascii="宋体" w:hAnsi="宋体" w:eastAsia="宋体" w:cs="宋体"/>
      <w:kern w:val="0"/>
      <w:sz w:val="24"/>
      <w:szCs w:val="24"/>
    </w:rPr>
  </w:style>
  <w:style w:type="paragraph" w:customStyle="1" w:styleId="44">
    <w:name w:val="pag_box4"/>
    <w:basedOn w:val="1"/>
    <w:qFormat/>
    <w:uiPriority w:val="0"/>
    <w:pPr>
      <w:widowControl/>
      <w:jc w:val="left"/>
    </w:pPr>
    <w:rPr>
      <w:rFonts w:ascii="宋体" w:hAnsi="宋体" w:eastAsia="宋体" w:cs="宋体"/>
      <w:kern w:val="0"/>
      <w:sz w:val="24"/>
      <w:szCs w:val="24"/>
    </w:rPr>
  </w:style>
  <w:style w:type="paragraph" w:customStyle="1" w:styleId="45">
    <w:name w:val="pag_box15"/>
    <w:basedOn w:val="1"/>
    <w:qFormat/>
    <w:uiPriority w:val="0"/>
    <w:pPr>
      <w:widowControl/>
      <w:jc w:val="left"/>
    </w:pPr>
    <w:rPr>
      <w:rFonts w:ascii="宋体" w:hAnsi="宋体" w:eastAsia="宋体" w:cs="宋体"/>
      <w:kern w:val="0"/>
      <w:sz w:val="24"/>
      <w:szCs w:val="24"/>
    </w:rPr>
  </w:style>
  <w:style w:type="paragraph" w:customStyle="1" w:styleId="46">
    <w:name w:val="pag_box15b"/>
    <w:basedOn w:val="1"/>
    <w:qFormat/>
    <w:uiPriority w:val="0"/>
    <w:pPr>
      <w:widowControl/>
      <w:jc w:val="left"/>
    </w:pPr>
    <w:rPr>
      <w:rFonts w:ascii="宋体" w:hAnsi="宋体" w:eastAsia="宋体" w:cs="宋体"/>
      <w:kern w:val="0"/>
      <w:sz w:val="24"/>
      <w:szCs w:val="24"/>
    </w:rPr>
  </w:style>
  <w:style w:type="paragraph" w:customStyle="1" w:styleId="47">
    <w:name w:val="pag_box5"/>
    <w:basedOn w:val="1"/>
    <w:qFormat/>
    <w:uiPriority w:val="0"/>
    <w:pPr>
      <w:widowControl/>
      <w:jc w:val="left"/>
    </w:pPr>
    <w:rPr>
      <w:rFonts w:ascii="宋体" w:hAnsi="宋体" w:eastAsia="宋体" w:cs="宋体"/>
      <w:kern w:val="0"/>
      <w:sz w:val="24"/>
      <w:szCs w:val="24"/>
    </w:rPr>
  </w:style>
  <w:style w:type="paragraph" w:customStyle="1" w:styleId="48">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9">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50">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51">
    <w:name w:val="pag_box8"/>
    <w:basedOn w:val="1"/>
    <w:qFormat/>
    <w:uiPriority w:val="0"/>
    <w:pPr>
      <w:widowControl/>
      <w:jc w:val="left"/>
    </w:pPr>
    <w:rPr>
      <w:rFonts w:ascii="宋体" w:hAnsi="宋体" w:eastAsia="宋体" w:cs="宋体"/>
      <w:kern w:val="0"/>
      <w:sz w:val="24"/>
      <w:szCs w:val="24"/>
    </w:rPr>
  </w:style>
  <w:style w:type="paragraph" w:customStyle="1" w:styleId="52">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3">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4">
    <w:name w:val="pag_box11"/>
    <w:basedOn w:val="1"/>
    <w:qFormat/>
    <w:uiPriority w:val="0"/>
    <w:pPr>
      <w:widowControl/>
      <w:jc w:val="left"/>
    </w:pPr>
    <w:rPr>
      <w:rFonts w:ascii="宋体" w:hAnsi="宋体" w:eastAsia="宋体" w:cs="宋体"/>
      <w:kern w:val="0"/>
      <w:sz w:val="24"/>
      <w:szCs w:val="24"/>
    </w:rPr>
  </w:style>
  <w:style w:type="paragraph" w:customStyle="1" w:styleId="55">
    <w:name w:val="pag_box12"/>
    <w:basedOn w:val="1"/>
    <w:qFormat/>
    <w:uiPriority w:val="0"/>
    <w:pPr>
      <w:widowControl/>
      <w:jc w:val="left"/>
    </w:pPr>
    <w:rPr>
      <w:rFonts w:ascii="宋体" w:hAnsi="宋体" w:eastAsia="宋体" w:cs="宋体"/>
      <w:kern w:val="0"/>
      <w:sz w:val="24"/>
      <w:szCs w:val="24"/>
    </w:rPr>
  </w:style>
  <w:style w:type="paragraph" w:customStyle="1" w:styleId="56">
    <w:name w:val="pag_box13"/>
    <w:basedOn w:val="1"/>
    <w:qFormat/>
    <w:uiPriority w:val="0"/>
    <w:pPr>
      <w:widowControl/>
      <w:jc w:val="left"/>
    </w:pPr>
    <w:rPr>
      <w:rFonts w:ascii="宋体" w:hAnsi="宋体" w:eastAsia="宋体" w:cs="宋体"/>
      <w:kern w:val="0"/>
      <w:sz w:val="24"/>
      <w:szCs w:val="24"/>
    </w:rPr>
  </w:style>
  <w:style w:type="paragraph" w:customStyle="1" w:styleId="57">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8">
    <w:name w:val="pag_box16"/>
    <w:basedOn w:val="1"/>
    <w:qFormat/>
    <w:uiPriority w:val="0"/>
    <w:pPr>
      <w:widowControl/>
      <w:jc w:val="left"/>
    </w:pPr>
    <w:rPr>
      <w:rFonts w:ascii="宋体" w:hAnsi="宋体" w:eastAsia="宋体" w:cs="宋体"/>
      <w:kern w:val="0"/>
      <w:sz w:val="24"/>
      <w:szCs w:val="24"/>
    </w:rPr>
  </w:style>
  <w:style w:type="paragraph" w:customStyle="1" w:styleId="59">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60">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61">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2">
    <w:name w:val="pag_box21"/>
    <w:basedOn w:val="1"/>
    <w:qFormat/>
    <w:uiPriority w:val="0"/>
    <w:pPr>
      <w:widowControl/>
      <w:spacing w:before="450"/>
      <w:jc w:val="left"/>
    </w:pPr>
    <w:rPr>
      <w:rFonts w:ascii="宋体" w:hAnsi="宋体" w:eastAsia="宋体" w:cs="宋体"/>
      <w:kern w:val="0"/>
      <w:sz w:val="24"/>
      <w:szCs w:val="24"/>
    </w:rPr>
  </w:style>
  <w:style w:type="paragraph" w:customStyle="1" w:styleId="63">
    <w:name w:val="pag_box22"/>
    <w:basedOn w:val="1"/>
    <w:qFormat/>
    <w:uiPriority w:val="0"/>
    <w:pPr>
      <w:widowControl/>
      <w:jc w:val="left"/>
    </w:pPr>
    <w:rPr>
      <w:rFonts w:ascii="宋体" w:hAnsi="宋体" w:eastAsia="宋体" w:cs="宋体"/>
      <w:kern w:val="0"/>
      <w:sz w:val="24"/>
      <w:szCs w:val="24"/>
    </w:rPr>
  </w:style>
  <w:style w:type="paragraph" w:customStyle="1" w:styleId="64">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5">
    <w:name w:val="pag_box23"/>
    <w:basedOn w:val="1"/>
    <w:qFormat/>
    <w:uiPriority w:val="0"/>
    <w:pPr>
      <w:widowControl/>
      <w:ind w:left="90"/>
      <w:jc w:val="left"/>
    </w:pPr>
    <w:rPr>
      <w:rFonts w:ascii="宋体" w:hAnsi="宋体" w:eastAsia="宋体" w:cs="宋体"/>
      <w:kern w:val="0"/>
      <w:sz w:val="24"/>
      <w:szCs w:val="24"/>
    </w:rPr>
  </w:style>
  <w:style w:type="paragraph" w:customStyle="1" w:styleId="66">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7">
    <w:name w:val="pag_box24"/>
    <w:basedOn w:val="1"/>
    <w:qFormat/>
    <w:uiPriority w:val="0"/>
    <w:pPr>
      <w:widowControl/>
      <w:ind w:left="90"/>
      <w:jc w:val="left"/>
    </w:pPr>
    <w:rPr>
      <w:rFonts w:ascii="宋体" w:hAnsi="宋体" w:eastAsia="宋体" w:cs="宋体"/>
      <w:kern w:val="0"/>
      <w:sz w:val="24"/>
      <w:szCs w:val="24"/>
    </w:rPr>
  </w:style>
  <w:style w:type="paragraph" w:customStyle="1" w:styleId="68">
    <w:name w:val="pag_box25"/>
    <w:basedOn w:val="1"/>
    <w:qFormat/>
    <w:uiPriority w:val="0"/>
    <w:pPr>
      <w:widowControl/>
      <w:ind w:left="90"/>
      <w:jc w:val="left"/>
    </w:pPr>
    <w:rPr>
      <w:rFonts w:ascii="宋体" w:hAnsi="宋体" w:eastAsia="宋体" w:cs="宋体"/>
      <w:kern w:val="0"/>
      <w:sz w:val="24"/>
      <w:szCs w:val="24"/>
    </w:rPr>
  </w:style>
  <w:style w:type="paragraph" w:customStyle="1" w:styleId="69">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70">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71">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2">
    <w:name w:val="pag_box27"/>
    <w:basedOn w:val="1"/>
    <w:qFormat/>
    <w:uiPriority w:val="0"/>
    <w:pPr>
      <w:widowControl/>
      <w:spacing w:before="300"/>
      <w:jc w:val="left"/>
    </w:pPr>
    <w:rPr>
      <w:rFonts w:ascii="宋体" w:hAnsi="宋体" w:eastAsia="宋体" w:cs="宋体"/>
      <w:kern w:val="0"/>
      <w:sz w:val="24"/>
      <w:szCs w:val="24"/>
    </w:rPr>
  </w:style>
  <w:style w:type="paragraph" w:customStyle="1" w:styleId="73">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4">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5">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6">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7">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8">
    <w:name w:val="pag_box30"/>
    <w:basedOn w:val="1"/>
    <w:qFormat/>
    <w:uiPriority w:val="0"/>
    <w:pPr>
      <w:widowControl/>
      <w:spacing w:before="180"/>
      <w:jc w:val="left"/>
    </w:pPr>
    <w:rPr>
      <w:rFonts w:ascii="宋体" w:hAnsi="宋体" w:eastAsia="宋体" w:cs="宋体"/>
      <w:kern w:val="0"/>
      <w:sz w:val="24"/>
      <w:szCs w:val="24"/>
    </w:rPr>
  </w:style>
  <w:style w:type="paragraph" w:customStyle="1" w:styleId="79">
    <w:name w:val="pag_box31"/>
    <w:basedOn w:val="1"/>
    <w:qFormat/>
    <w:uiPriority w:val="0"/>
    <w:pPr>
      <w:widowControl/>
      <w:spacing w:before="630"/>
      <w:jc w:val="left"/>
    </w:pPr>
    <w:rPr>
      <w:rFonts w:ascii="宋体" w:hAnsi="宋体" w:eastAsia="宋体" w:cs="宋体"/>
      <w:kern w:val="0"/>
      <w:sz w:val="24"/>
      <w:szCs w:val="24"/>
    </w:rPr>
  </w:style>
  <w:style w:type="paragraph" w:customStyle="1" w:styleId="80">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81">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2">
    <w:name w:val="pag_box32"/>
    <w:basedOn w:val="1"/>
    <w:qFormat/>
    <w:uiPriority w:val="0"/>
    <w:pPr>
      <w:widowControl/>
      <w:ind w:right="300"/>
      <w:jc w:val="left"/>
    </w:pPr>
    <w:rPr>
      <w:rFonts w:ascii="宋体" w:hAnsi="宋体" w:eastAsia="宋体" w:cs="宋体"/>
      <w:kern w:val="0"/>
      <w:sz w:val="24"/>
      <w:szCs w:val="24"/>
    </w:rPr>
  </w:style>
  <w:style w:type="paragraph" w:customStyle="1" w:styleId="83">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4">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5">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6">
    <w:name w:val="pag_box34b"/>
    <w:basedOn w:val="1"/>
    <w:qFormat/>
    <w:uiPriority w:val="0"/>
    <w:pPr>
      <w:widowControl/>
      <w:spacing w:before="300"/>
      <w:jc w:val="left"/>
    </w:pPr>
    <w:rPr>
      <w:rFonts w:ascii="宋体" w:hAnsi="宋体" w:eastAsia="宋体" w:cs="宋体"/>
      <w:kern w:val="0"/>
      <w:sz w:val="24"/>
      <w:szCs w:val="24"/>
    </w:rPr>
  </w:style>
  <w:style w:type="paragraph" w:customStyle="1" w:styleId="87">
    <w:name w:val="pag_text24"/>
    <w:basedOn w:val="1"/>
    <w:qFormat/>
    <w:uiPriority w:val="0"/>
    <w:pPr>
      <w:widowControl/>
      <w:jc w:val="left"/>
    </w:pPr>
    <w:rPr>
      <w:rFonts w:ascii="宋体" w:hAnsi="宋体" w:eastAsia="宋体" w:cs="宋体"/>
      <w:kern w:val="0"/>
      <w:sz w:val="24"/>
      <w:szCs w:val="24"/>
    </w:rPr>
  </w:style>
  <w:style w:type="paragraph" w:customStyle="1" w:styleId="88">
    <w:name w:val="pag_box35"/>
    <w:basedOn w:val="1"/>
    <w:qFormat/>
    <w:uiPriority w:val="0"/>
    <w:pPr>
      <w:widowControl/>
      <w:spacing w:before="900"/>
      <w:jc w:val="left"/>
    </w:pPr>
    <w:rPr>
      <w:rFonts w:ascii="宋体" w:hAnsi="宋体" w:eastAsia="宋体" w:cs="宋体"/>
      <w:kern w:val="0"/>
      <w:sz w:val="24"/>
      <w:szCs w:val="24"/>
    </w:rPr>
  </w:style>
  <w:style w:type="paragraph" w:customStyle="1" w:styleId="89">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90">
    <w:name w:val="pag_box18"/>
    <w:basedOn w:val="1"/>
    <w:qFormat/>
    <w:uiPriority w:val="0"/>
    <w:pPr>
      <w:widowControl/>
      <w:jc w:val="left"/>
    </w:pPr>
    <w:rPr>
      <w:rFonts w:ascii="宋体" w:hAnsi="宋体" w:eastAsia="宋体" w:cs="宋体"/>
      <w:kern w:val="0"/>
      <w:sz w:val="24"/>
      <w:szCs w:val="24"/>
    </w:rPr>
  </w:style>
  <w:style w:type="paragraph" w:customStyle="1" w:styleId="91">
    <w:name w:val="pag_formgroup"/>
    <w:basedOn w:val="1"/>
    <w:qFormat/>
    <w:uiPriority w:val="0"/>
    <w:pPr>
      <w:widowControl/>
      <w:jc w:val="left"/>
    </w:pPr>
    <w:rPr>
      <w:rFonts w:ascii="宋体" w:hAnsi="宋体" w:eastAsia="宋体" w:cs="宋体"/>
      <w:kern w:val="0"/>
      <w:sz w:val="24"/>
      <w:szCs w:val="24"/>
    </w:rPr>
  </w:style>
  <w:style w:type="paragraph" w:customStyle="1" w:styleId="92">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3">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4">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5">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6">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7">
    <w:name w:val="pag_image2"/>
    <w:basedOn w:val="1"/>
    <w:qFormat/>
    <w:uiPriority w:val="0"/>
    <w:pPr>
      <w:widowControl/>
      <w:jc w:val="left"/>
    </w:pPr>
    <w:rPr>
      <w:rFonts w:ascii="宋体" w:hAnsi="宋体" w:eastAsia="宋体" w:cs="宋体"/>
      <w:color w:val="000000"/>
      <w:kern w:val="0"/>
      <w:sz w:val="24"/>
      <w:szCs w:val="24"/>
    </w:rPr>
  </w:style>
  <w:style w:type="paragraph" w:customStyle="1" w:styleId="98">
    <w:name w:val="pag_box37"/>
    <w:basedOn w:val="1"/>
    <w:qFormat/>
    <w:uiPriority w:val="0"/>
    <w:pPr>
      <w:widowControl/>
      <w:spacing w:before="300"/>
      <w:jc w:val="left"/>
    </w:pPr>
    <w:rPr>
      <w:rFonts w:ascii="宋体" w:hAnsi="宋体" w:eastAsia="宋体" w:cs="宋体"/>
      <w:kern w:val="0"/>
      <w:sz w:val="24"/>
      <w:szCs w:val="24"/>
    </w:rPr>
  </w:style>
  <w:style w:type="paragraph" w:customStyle="1" w:styleId="99">
    <w:name w:val="pag_box38"/>
    <w:basedOn w:val="1"/>
    <w:qFormat/>
    <w:uiPriority w:val="0"/>
    <w:pPr>
      <w:widowControl/>
      <w:spacing w:before="300"/>
      <w:jc w:val="left"/>
    </w:pPr>
    <w:rPr>
      <w:rFonts w:ascii="宋体" w:hAnsi="宋体" w:eastAsia="宋体" w:cs="宋体"/>
      <w:kern w:val="0"/>
      <w:sz w:val="24"/>
      <w:szCs w:val="24"/>
    </w:rPr>
  </w:style>
  <w:style w:type="paragraph" w:customStyle="1" w:styleId="100">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101">
    <w:name w:val="pag_box40"/>
    <w:basedOn w:val="1"/>
    <w:qFormat/>
    <w:uiPriority w:val="0"/>
    <w:pPr>
      <w:widowControl/>
      <w:jc w:val="left"/>
    </w:pPr>
    <w:rPr>
      <w:rFonts w:ascii="宋体" w:hAnsi="宋体" w:eastAsia="宋体" w:cs="宋体"/>
      <w:kern w:val="0"/>
      <w:sz w:val="24"/>
      <w:szCs w:val="24"/>
    </w:rPr>
  </w:style>
  <w:style w:type="paragraph" w:customStyle="1" w:styleId="102">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3">
    <w:name w:val="pag_box43"/>
    <w:basedOn w:val="1"/>
    <w:qFormat/>
    <w:uiPriority w:val="0"/>
    <w:pPr>
      <w:widowControl/>
      <w:jc w:val="left"/>
    </w:pPr>
    <w:rPr>
      <w:rFonts w:ascii="宋体" w:hAnsi="宋体" w:eastAsia="宋体" w:cs="宋体"/>
      <w:kern w:val="0"/>
      <w:sz w:val="24"/>
      <w:szCs w:val="24"/>
    </w:rPr>
  </w:style>
  <w:style w:type="paragraph" w:customStyle="1" w:styleId="104">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5">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6">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7">
    <w:name w:val="subnavbox"/>
    <w:basedOn w:val="1"/>
    <w:qFormat/>
    <w:uiPriority w:val="0"/>
    <w:pPr>
      <w:widowControl/>
      <w:jc w:val="left"/>
    </w:pPr>
    <w:rPr>
      <w:rFonts w:ascii="宋体" w:hAnsi="宋体" w:eastAsia="宋体" w:cs="宋体"/>
      <w:kern w:val="0"/>
      <w:sz w:val="24"/>
      <w:szCs w:val="24"/>
    </w:rPr>
  </w:style>
  <w:style w:type="paragraph" w:customStyle="1" w:styleId="108">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9">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10">
    <w:name w:val="currentdt"/>
    <w:basedOn w:val="1"/>
    <w:qFormat/>
    <w:uiPriority w:val="0"/>
    <w:pPr>
      <w:widowControl/>
      <w:jc w:val="left"/>
    </w:pPr>
    <w:rPr>
      <w:rFonts w:ascii="宋体" w:hAnsi="宋体" w:eastAsia="宋体" w:cs="宋体"/>
      <w:kern w:val="0"/>
      <w:sz w:val="24"/>
      <w:szCs w:val="24"/>
    </w:rPr>
  </w:style>
  <w:style w:type="paragraph" w:customStyle="1" w:styleId="111">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2">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3">
    <w:name w:val="inx_box"/>
    <w:basedOn w:val="1"/>
    <w:qFormat/>
    <w:uiPriority w:val="0"/>
    <w:pPr>
      <w:widowControl/>
      <w:jc w:val="left"/>
    </w:pPr>
    <w:rPr>
      <w:rFonts w:ascii="宋体" w:hAnsi="宋体" w:eastAsia="宋体" w:cs="宋体"/>
      <w:kern w:val="0"/>
      <w:sz w:val="24"/>
      <w:szCs w:val="24"/>
    </w:rPr>
  </w:style>
  <w:style w:type="paragraph" w:customStyle="1" w:styleId="114">
    <w:name w:val="inx_image"/>
    <w:basedOn w:val="1"/>
    <w:qFormat/>
    <w:uiPriority w:val="0"/>
    <w:pPr>
      <w:widowControl/>
      <w:jc w:val="left"/>
    </w:pPr>
    <w:rPr>
      <w:rFonts w:ascii="宋体" w:hAnsi="宋体" w:eastAsia="宋体" w:cs="宋体"/>
      <w:color w:val="000000"/>
      <w:kern w:val="0"/>
      <w:sz w:val="24"/>
      <w:szCs w:val="24"/>
    </w:rPr>
  </w:style>
  <w:style w:type="paragraph" w:customStyle="1" w:styleId="115">
    <w:name w:val="inx_box1"/>
    <w:basedOn w:val="1"/>
    <w:qFormat/>
    <w:uiPriority w:val="0"/>
    <w:pPr>
      <w:widowControl/>
      <w:spacing w:before="540"/>
      <w:jc w:val="left"/>
    </w:pPr>
    <w:rPr>
      <w:rFonts w:ascii="宋体" w:hAnsi="宋体" w:eastAsia="宋体" w:cs="宋体"/>
      <w:kern w:val="0"/>
      <w:sz w:val="24"/>
      <w:szCs w:val="24"/>
    </w:rPr>
  </w:style>
  <w:style w:type="paragraph" w:customStyle="1" w:styleId="116">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7">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8">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9">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20">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21">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2">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3">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4">
    <w:name w:val="inx_box8"/>
    <w:basedOn w:val="1"/>
    <w:qFormat/>
    <w:uiPriority w:val="0"/>
    <w:pPr>
      <w:widowControl/>
      <w:spacing w:before="150"/>
      <w:jc w:val="left"/>
    </w:pPr>
    <w:rPr>
      <w:rFonts w:ascii="宋体" w:hAnsi="宋体" w:eastAsia="宋体" w:cs="宋体"/>
      <w:kern w:val="0"/>
      <w:sz w:val="24"/>
      <w:szCs w:val="24"/>
    </w:rPr>
  </w:style>
  <w:style w:type="paragraph" w:customStyle="1" w:styleId="125">
    <w:name w:val="inx_image1"/>
    <w:basedOn w:val="1"/>
    <w:qFormat/>
    <w:uiPriority w:val="0"/>
    <w:pPr>
      <w:widowControl/>
      <w:jc w:val="left"/>
    </w:pPr>
    <w:rPr>
      <w:rFonts w:ascii="宋体" w:hAnsi="宋体" w:eastAsia="宋体" w:cs="宋体"/>
      <w:color w:val="000000"/>
      <w:kern w:val="0"/>
      <w:sz w:val="24"/>
      <w:szCs w:val="24"/>
    </w:rPr>
  </w:style>
  <w:style w:type="paragraph" w:customStyle="1" w:styleId="126">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7">
    <w:name w:val="inx_box10"/>
    <w:basedOn w:val="1"/>
    <w:qFormat/>
    <w:uiPriority w:val="0"/>
    <w:pPr>
      <w:widowControl/>
      <w:spacing w:before="150"/>
      <w:jc w:val="left"/>
    </w:pPr>
    <w:rPr>
      <w:rFonts w:ascii="宋体" w:hAnsi="宋体" w:eastAsia="宋体" w:cs="宋体"/>
      <w:kern w:val="0"/>
      <w:sz w:val="24"/>
      <w:szCs w:val="24"/>
    </w:rPr>
  </w:style>
  <w:style w:type="paragraph" w:customStyle="1" w:styleId="128">
    <w:name w:val="inx_box11"/>
    <w:basedOn w:val="1"/>
    <w:qFormat/>
    <w:uiPriority w:val="0"/>
    <w:pPr>
      <w:widowControl/>
      <w:jc w:val="left"/>
    </w:pPr>
    <w:rPr>
      <w:rFonts w:ascii="宋体" w:hAnsi="宋体" w:eastAsia="宋体" w:cs="宋体"/>
      <w:kern w:val="0"/>
      <w:sz w:val="24"/>
      <w:szCs w:val="24"/>
    </w:rPr>
  </w:style>
  <w:style w:type="paragraph" w:customStyle="1" w:styleId="129">
    <w:name w:val="inx_image2"/>
    <w:basedOn w:val="1"/>
    <w:qFormat/>
    <w:uiPriority w:val="0"/>
    <w:pPr>
      <w:widowControl/>
      <w:jc w:val="left"/>
    </w:pPr>
    <w:rPr>
      <w:rFonts w:ascii="宋体" w:hAnsi="宋体" w:eastAsia="宋体" w:cs="宋体"/>
      <w:color w:val="000000"/>
      <w:kern w:val="0"/>
      <w:sz w:val="24"/>
      <w:szCs w:val="24"/>
    </w:rPr>
  </w:style>
  <w:style w:type="paragraph" w:customStyle="1" w:styleId="130">
    <w:name w:val="inx_box12"/>
    <w:basedOn w:val="1"/>
    <w:qFormat/>
    <w:uiPriority w:val="0"/>
    <w:pPr>
      <w:widowControl/>
      <w:jc w:val="left"/>
    </w:pPr>
    <w:rPr>
      <w:rFonts w:ascii="宋体" w:hAnsi="宋体" w:eastAsia="宋体" w:cs="宋体"/>
      <w:kern w:val="0"/>
      <w:sz w:val="24"/>
      <w:szCs w:val="24"/>
    </w:rPr>
  </w:style>
  <w:style w:type="paragraph" w:customStyle="1" w:styleId="131">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2">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3">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4">
    <w:name w:val="inx_box14"/>
    <w:basedOn w:val="1"/>
    <w:qFormat/>
    <w:uiPriority w:val="0"/>
    <w:pPr>
      <w:widowControl/>
      <w:ind w:left="240"/>
      <w:jc w:val="left"/>
    </w:pPr>
    <w:rPr>
      <w:rFonts w:ascii="宋体" w:hAnsi="宋体" w:eastAsia="宋体" w:cs="宋体"/>
      <w:kern w:val="0"/>
      <w:sz w:val="24"/>
      <w:szCs w:val="24"/>
    </w:rPr>
  </w:style>
  <w:style w:type="paragraph" w:customStyle="1" w:styleId="135">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6">
    <w:name w:val="inx_box15"/>
    <w:basedOn w:val="1"/>
    <w:qFormat/>
    <w:uiPriority w:val="0"/>
    <w:pPr>
      <w:widowControl/>
      <w:jc w:val="left"/>
    </w:pPr>
    <w:rPr>
      <w:rFonts w:ascii="宋体" w:hAnsi="宋体" w:eastAsia="宋体" w:cs="宋体"/>
      <w:kern w:val="0"/>
      <w:sz w:val="24"/>
      <w:szCs w:val="24"/>
    </w:rPr>
  </w:style>
  <w:style w:type="paragraph" w:customStyle="1" w:styleId="137">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8">
    <w:name w:val="inx_box16"/>
    <w:basedOn w:val="1"/>
    <w:qFormat/>
    <w:uiPriority w:val="0"/>
    <w:pPr>
      <w:widowControl/>
      <w:jc w:val="left"/>
    </w:pPr>
    <w:rPr>
      <w:rFonts w:ascii="宋体" w:hAnsi="宋体" w:eastAsia="宋体" w:cs="宋体"/>
      <w:kern w:val="0"/>
      <w:sz w:val="24"/>
      <w:szCs w:val="24"/>
    </w:rPr>
  </w:style>
  <w:style w:type="paragraph" w:customStyle="1" w:styleId="139">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40">
    <w:name w:val="inx_box17"/>
    <w:basedOn w:val="1"/>
    <w:qFormat/>
    <w:uiPriority w:val="0"/>
    <w:pPr>
      <w:widowControl/>
      <w:spacing w:before="150"/>
      <w:jc w:val="left"/>
    </w:pPr>
    <w:rPr>
      <w:rFonts w:ascii="宋体" w:hAnsi="宋体" w:eastAsia="宋体" w:cs="宋体"/>
      <w:kern w:val="0"/>
      <w:sz w:val="24"/>
      <w:szCs w:val="24"/>
    </w:rPr>
  </w:style>
  <w:style w:type="paragraph" w:customStyle="1" w:styleId="141">
    <w:name w:val="inx_box18"/>
    <w:basedOn w:val="1"/>
    <w:qFormat/>
    <w:uiPriority w:val="0"/>
    <w:pPr>
      <w:widowControl/>
      <w:spacing w:before="240"/>
      <w:jc w:val="left"/>
    </w:pPr>
    <w:rPr>
      <w:rFonts w:ascii="宋体" w:hAnsi="宋体" w:eastAsia="宋体" w:cs="宋体"/>
      <w:kern w:val="0"/>
      <w:sz w:val="24"/>
      <w:szCs w:val="24"/>
    </w:rPr>
  </w:style>
  <w:style w:type="paragraph" w:customStyle="1" w:styleId="142">
    <w:name w:val="inx_box19"/>
    <w:basedOn w:val="1"/>
    <w:qFormat/>
    <w:uiPriority w:val="0"/>
    <w:pPr>
      <w:widowControl/>
      <w:jc w:val="left"/>
    </w:pPr>
    <w:rPr>
      <w:rFonts w:ascii="宋体" w:hAnsi="宋体" w:eastAsia="宋体" w:cs="宋体"/>
      <w:kern w:val="0"/>
      <w:sz w:val="24"/>
      <w:szCs w:val="24"/>
    </w:rPr>
  </w:style>
  <w:style w:type="paragraph" w:customStyle="1" w:styleId="143">
    <w:name w:val="inx_box20"/>
    <w:basedOn w:val="1"/>
    <w:qFormat/>
    <w:uiPriority w:val="0"/>
    <w:pPr>
      <w:widowControl/>
      <w:spacing w:before="375"/>
      <w:jc w:val="left"/>
    </w:pPr>
    <w:rPr>
      <w:rFonts w:ascii="宋体" w:hAnsi="宋体" w:eastAsia="宋体" w:cs="宋体"/>
      <w:kern w:val="0"/>
      <w:sz w:val="24"/>
      <w:szCs w:val="24"/>
    </w:rPr>
  </w:style>
  <w:style w:type="paragraph" w:customStyle="1" w:styleId="144">
    <w:name w:val="inx_box22"/>
    <w:basedOn w:val="1"/>
    <w:qFormat/>
    <w:uiPriority w:val="0"/>
    <w:pPr>
      <w:widowControl/>
      <w:jc w:val="left"/>
    </w:pPr>
    <w:rPr>
      <w:rFonts w:ascii="宋体" w:hAnsi="宋体" w:eastAsia="宋体" w:cs="宋体"/>
      <w:kern w:val="0"/>
      <w:sz w:val="24"/>
      <w:szCs w:val="24"/>
    </w:rPr>
  </w:style>
  <w:style w:type="paragraph" w:customStyle="1" w:styleId="145">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6">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7">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8">
    <w:name w:val="tbimg"/>
    <w:basedOn w:val="1"/>
    <w:qFormat/>
    <w:uiPriority w:val="0"/>
    <w:pPr>
      <w:widowControl/>
      <w:spacing w:before="90"/>
      <w:jc w:val="left"/>
    </w:pPr>
    <w:rPr>
      <w:rFonts w:ascii="宋体" w:hAnsi="宋体" w:eastAsia="宋体" w:cs="宋体"/>
      <w:kern w:val="0"/>
      <w:sz w:val="24"/>
      <w:szCs w:val="24"/>
    </w:rPr>
  </w:style>
  <w:style w:type="paragraph" w:customStyle="1" w:styleId="149">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0">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1">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2">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3">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4">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5">
    <w:name w:val="inx_text11"/>
    <w:basedOn w:val="1"/>
    <w:qFormat/>
    <w:uiPriority w:val="0"/>
    <w:pPr>
      <w:widowControl/>
      <w:spacing w:before="90"/>
      <w:jc w:val="left"/>
    </w:pPr>
    <w:rPr>
      <w:rFonts w:ascii="宋体" w:hAnsi="宋体" w:eastAsia="宋体" w:cs="宋体"/>
      <w:kern w:val="0"/>
      <w:sz w:val="24"/>
      <w:szCs w:val="24"/>
    </w:rPr>
  </w:style>
  <w:style w:type="paragraph" w:customStyle="1" w:styleId="156">
    <w:name w:val="inx_box28"/>
    <w:basedOn w:val="1"/>
    <w:qFormat/>
    <w:uiPriority w:val="0"/>
    <w:pPr>
      <w:widowControl/>
      <w:spacing w:before="240"/>
      <w:jc w:val="left"/>
    </w:pPr>
    <w:rPr>
      <w:rFonts w:ascii="宋体" w:hAnsi="宋体" w:eastAsia="宋体" w:cs="宋体"/>
      <w:kern w:val="0"/>
      <w:sz w:val="24"/>
      <w:szCs w:val="24"/>
    </w:rPr>
  </w:style>
  <w:style w:type="paragraph" w:customStyle="1" w:styleId="157">
    <w:name w:val="inx_image4"/>
    <w:basedOn w:val="1"/>
    <w:qFormat/>
    <w:uiPriority w:val="0"/>
    <w:pPr>
      <w:widowControl/>
      <w:jc w:val="left"/>
    </w:pPr>
    <w:rPr>
      <w:rFonts w:ascii="宋体" w:hAnsi="宋体" w:eastAsia="宋体" w:cs="宋体"/>
      <w:color w:val="000000"/>
      <w:kern w:val="0"/>
      <w:sz w:val="24"/>
      <w:szCs w:val="24"/>
    </w:rPr>
  </w:style>
  <w:style w:type="paragraph" w:customStyle="1" w:styleId="158">
    <w:name w:val="inx_box29"/>
    <w:basedOn w:val="1"/>
    <w:qFormat/>
    <w:uiPriority w:val="0"/>
    <w:pPr>
      <w:widowControl/>
      <w:spacing w:before="300"/>
      <w:jc w:val="left"/>
    </w:pPr>
    <w:rPr>
      <w:rFonts w:ascii="宋体" w:hAnsi="宋体" w:eastAsia="宋体" w:cs="宋体"/>
      <w:kern w:val="0"/>
      <w:sz w:val="24"/>
      <w:szCs w:val="24"/>
    </w:rPr>
  </w:style>
  <w:style w:type="paragraph" w:customStyle="1" w:styleId="159">
    <w:name w:val="inx_box30"/>
    <w:basedOn w:val="1"/>
    <w:qFormat/>
    <w:uiPriority w:val="0"/>
    <w:pPr>
      <w:widowControl/>
      <w:jc w:val="left"/>
    </w:pPr>
    <w:rPr>
      <w:rFonts w:ascii="宋体" w:hAnsi="宋体" w:eastAsia="宋体" w:cs="宋体"/>
      <w:kern w:val="0"/>
      <w:sz w:val="24"/>
      <w:szCs w:val="24"/>
    </w:rPr>
  </w:style>
  <w:style w:type="paragraph" w:customStyle="1" w:styleId="160">
    <w:name w:val="inx_box43"/>
    <w:basedOn w:val="1"/>
    <w:qFormat/>
    <w:uiPriority w:val="0"/>
    <w:pPr>
      <w:widowControl/>
      <w:jc w:val="left"/>
    </w:pPr>
    <w:rPr>
      <w:rFonts w:ascii="宋体" w:hAnsi="宋体" w:eastAsia="宋体" w:cs="宋体"/>
      <w:kern w:val="0"/>
      <w:sz w:val="24"/>
      <w:szCs w:val="24"/>
    </w:rPr>
  </w:style>
  <w:style w:type="paragraph" w:customStyle="1" w:styleId="161">
    <w:name w:val="inx_box21"/>
    <w:basedOn w:val="1"/>
    <w:qFormat/>
    <w:uiPriority w:val="0"/>
    <w:pPr>
      <w:widowControl/>
      <w:spacing w:after="225"/>
      <w:jc w:val="left"/>
    </w:pPr>
    <w:rPr>
      <w:rFonts w:ascii="宋体" w:hAnsi="宋体" w:eastAsia="宋体" w:cs="宋体"/>
      <w:kern w:val="0"/>
      <w:sz w:val="24"/>
      <w:szCs w:val="24"/>
    </w:rPr>
  </w:style>
  <w:style w:type="paragraph" w:customStyle="1" w:styleId="162">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3">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4">
    <w:name w:val="inx_box31"/>
    <w:basedOn w:val="1"/>
    <w:qFormat/>
    <w:uiPriority w:val="0"/>
    <w:pPr>
      <w:widowControl/>
      <w:jc w:val="left"/>
    </w:pPr>
    <w:rPr>
      <w:rFonts w:ascii="宋体" w:hAnsi="宋体" w:eastAsia="宋体" w:cs="宋体"/>
      <w:kern w:val="0"/>
      <w:sz w:val="24"/>
      <w:szCs w:val="24"/>
    </w:rPr>
  </w:style>
  <w:style w:type="paragraph" w:customStyle="1" w:styleId="165">
    <w:name w:val="inx_box33"/>
    <w:basedOn w:val="1"/>
    <w:qFormat/>
    <w:uiPriority w:val="0"/>
    <w:pPr>
      <w:widowControl/>
      <w:jc w:val="left"/>
    </w:pPr>
    <w:rPr>
      <w:rFonts w:ascii="宋体" w:hAnsi="宋体" w:eastAsia="宋体" w:cs="宋体"/>
      <w:kern w:val="0"/>
      <w:sz w:val="24"/>
      <w:szCs w:val="24"/>
    </w:rPr>
  </w:style>
  <w:style w:type="paragraph" w:customStyle="1" w:styleId="166">
    <w:name w:val="inx_box34"/>
    <w:basedOn w:val="1"/>
    <w:qFormat/>
    <w:uiPriority w:val="0"/>
    <w:pPr>
      <w:widowControl/>
      <w:jc w:val="left"/>
    </w:pPr>
    <w:rPr>
      <w:rFonts w:ascii="宋体" w:hAnsi="宋体" w:eastAsia="宋体" w:cs="宋体"/>
      <w:kern w:val="0"/>
      <w:sz w:val="24"/>
      <w:szCs w:val="24"/>
    </w:rPr>
  </w:style>
  <w:style w:type="paragraph" w:customStyle="1" w:styleId="167">
    <w:name w:val="inx_box35"/>
    <w:basedOn w:val="1"/>
    <w:qFormat/>
    <w:uiPriority w:val="0"/>
    <w:pPr>
      <w:widowControl/>
      <w:jc w:val="left"/>
    </w:pPr>
    <w:rPr>
      <w:rFonts w:ascii="宋体" w:hAnsi="宋体" w:eastAsia="宋体" w:cs="宋体"/>
      <w:kern w:val="0"/>
      <w:sz w:val="24"/>
      <w:szCs w:val="24"/>
    </w:rPr>
  </w:style>
  <w:style w:type="paragraph" w:customStyle="1" w:styleId="168">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9">
    <w:name w:val="inx_box36"/>
    <w:basedOn w:val="1"/>
    <w:qFormat/>
    <w:uiPriority w:val="0"/>
    <w:pPr>
      <w:widowControl/>
      <w:jc w:val="left"/>
    </w:pPr>
    <w:rPr>
      <w:rFonts w:ascii="宋体" w:hAnsi="宋体" w:eastAsia="宋体" w:cs="宋体"/>
      <w:kern w:val="0"/>
      <w:sz w:val="24"/>
      <w:szCs w:val="24"/>
    </w:rPr>
  </w:style>
  <w:style w:type="paragraph" w:customStyle="1" w:styleId="170">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71">
    <w:name w:val="inx_box37"/>
    <w:basedOn w:val="1"/>
    <w:qFormat/>
    <w:uiPriority w:val="0"/>
    <w:pPr>
      <w:widowControl/>
      <w:spacing w:before="120"/>
      <w:jc w:val="left"/>
    </w:pPr>
    <w:rPr>
      <w:rFonts w:ascii="宋体" w:hAnsi="宋体" w:eastAsia="宋体" w:cs="宋体"/>
      <w:kern w:val="0"/>
      <w:sz w:val="24"/>
      <w:szCs w:val="24"/>
    </w:rPr>
  </w:style>
  <w:style w:type="paragraph" w:customStyle="1" w:styleId="172">
    <w:name w:val="inx_box38"/>
    <w:basedOn w:val="1"/>
    <w:qFormat/>
    <w:uiPriority w:val="0"/>
    <w:pPr>
      <w:widowControl/>
      <w:jc w:val="left"/>
    </w:pPr>
    <w:rPr>
      <w:rFonts w:ascii="宋体" w:hAnsi="宋体" w:eastAsia="宋体" w:cs="宋体"/>
      <w:kern w:val="0"/>
      <w:sz w:val="24"/>
      <w:szCs w:val="24"/>
    </w:rPr>
  </w:style>
  <w:style w:type="paragraph" w:customStyle="1" w:styleId="173">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4">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5">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6">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7">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8">
    <w:name w:val="inx_box39"/>
    <w:basedOn w:val="1"/>
    <w:qFormat/>
    <w:uiPriority w:val="0"/>
    <w:pPr>
      <w:widowControl/>
      <w:spacing w:before="180"/>
      <w:jc w:val="left"/>
    </w:pPr>
    <w:rPr>
      <w:rFonts w:ascii="宋体" w:hAnsi="宋体" w:eastAsia="宋体" w:cs="宋体"/>
      <w:kern w:val="0"/>
      <w:sz w:val="24"/>
      <w:szCs w:val="24"/>
    </w:rPr>
  </w:style>
  <w:style w:type="paragraph" w:customStyle="1" w:styleId="179">
    <w:name w:val="inx_box42"/>
    <w:basedOn w:val="1"/>
    <w:qFormat/>
    <w:uiPriority w:val="0"/>
    <w:pPr>
      <w:widowControl/>
      <w:spacing w:before="180"/>
      <w:jc w:val="left"/>
    </w:pPr>
    <w:rPr>
      <w:rFonts w:ascii="宋体" w:hAnsi="宋体" w:eastAsia="宋体" w:cs="宋体"/>
      <w:kern w:val="0"/>
      <w:sz w:val="24"/>
      <w:szCs w:val="24"/>
    </w:rPr>
  </w:style>
  <w:style w:type="paragraph" w:customStyle="1" w:styleId="180">
    <w:name w:val="inx_box42b"/>
    <w:basedOn w:val="1"/>
    <w:qFormat/>
    <w:uiPriority w:val="0"/>
    <w:pPr>
      <w:widowControl/>
      <w:spacing w:before="300"/>
      <w:jc w:val="left"/>
    </w:pPr>
    <w:rPr>
      <w:rFonts w:ascii="宋体" w:hAnsi="宋体" w:eastAsia="宋体" w:cs="宋体"/>
      <w:kern w:val="0"/>
      <w:sz w:val="24"/>
      <w:szCs w:val="24"/>
    </w:rPr>
  </w:style>
  <w:style w:type="paragraph" w:customStyle="1" w:styleId="181">
    <w:name w:val="inx_box41"/>
    <w:basedOn w:val="1"/>
    <w:qFormat/>
    <w:uiPriority w:val="0"/>
    <w:pPr>
      <w:widowControl/>
      <w:spacing w:before="240"/>
      <w:jc w:val="left"/>
    </w:pPr>
    <w:rPr>
      <w:rFonts w:ascii="宋体" w:hAnsi="宋体" w:eastAsia="宋体" w:cs="宋体"/>
      <w:kern w:val="0"/>
      <w:sz w:val="24"/>
      <w:szCs w:val="24"/>
    </w:rPr>
  </w:style>
  <w:style w:type="paragraph" w:customStyle="1" w:styleId="182">
    <w:name w:val="inx_box40"/>
    <w:basedOn w:val="1"/>
    <w:qFormat/>
    <w:uiPriority w:val="0"/>
    <w:pPr>
      <w:widowControl/>
      <w:spacing w:before="240"/>
      <w:jc w:val="left"/>
    </w:pPr>
    <w:rPr>
      <w:rFonts w:ascii="宋体" w:hAnsi="宋体" w:eastAsia="宋体" w:cs="宋体"/>
      <w:kern w:val="0"/>
      <w:sz w:val="24"/>
      <w:szCs w:val="24"/>
    </w:rPr>
  </w:style>
  <w:style w:type="paragraph" w:customStyle="1" w:styleId="183">
    <w:name w:val="inx_image5"/>
    <w:basedOn w:val="1"/>
    <w:qFormat/>
    <w:uiPriority w:val="0"/>
    <w:pPr>
      <w:widowControl/>
      <w:jc w:val="left"/>
    </w:pPr>
    <w:rPr>
      <w:rFonts w:ascii="宋体" w:hAnsi="宋体" w:eastAsia="宋体" w:cs="宋体"/>
      <w:color w:val="000000"/>
      <w:kern w:val="0"/>
      <w:sz w:val="24"/>
      <w:szCs w:val="24"/>
    </w:rPr>
  </w:style>
  <w:style w:type="paragraph" w:customStyle="1" w:styleId="184">
    <w:name w:val="inx_box44"/>
    <w:basedOn w:val="1"/>
    <w:qFormat/>
    <w:uiPriority w:val="0"/>
    <w:pPr>
      <w:widowControl/>
      <w:jc w:val="left"/>
    </w:pPr>
    <w:rPr>
      <w:rFonts w:ascii="宋体" w:hAnsi="宋体" w:eastAsia="宋体" w:cs="宋体"/>
      <w:kern w:val="0"/>
      <w:sz w:val="24"/>
      <w:szCs w:val="24"/>
    </w:rPr>
  </w:style>
  <w:style w:type="paragraph" w:customStyle="1" w:styleId="185">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6">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7">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8">
    <w:name w:val="inx_box46"/>
    <w:basedOn w:val="1"/>
    <w:qFormat/>
    <w:uiPriority w:val="0"/>
    <w:pPr>
      <w:widowControl/>
      <w:spacing w:before="75"/>
      <w:jc w:val="left"/>
    </w:pPr>
    <w:rPr>
      <w:rFonts w:ascii="宋体" w:hAnsi="宋体" w:eastAsia="宋体" w:cs="宋体"/>
      <w:kern w:val="0"/>
      <w:sz w:val="24"/>
      <w:szCs w:val="24"/>
    </w:rPr>
  </w:style>
  <w:style w:type="paragraph" w:customStyle="1" w:styleId="189">
    <w:name w:val="inx_box47"/>
    <w:basedOn w:val="1"/>
    <w:qFormat/>
    <w:uiPriority w:val="0"/>
    <w:pPr>
      <w:widowControl/>
      <w:jc w:val="left"/>
    </w:pPr>
    <w:rPr>
      <w:rFonts w:ascii="宋体" w:hAnsi="宋体" w:eastAsia="宋体" w:cs="宋体"/>
      <w:kern w:val="0"/>
      <w:sz w:val="24"/>
      <w:szCs w:val="24"/>
    </w:rPr>
  </w:style>
  <w:style w:type="paragraph" w:customStyle="1" w:styleId="190">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91">
    <w:name w:val="inx_image7"/>
    <w:basedOn w:val="1"/>
    <w:qFormat/>
    <w:uiPriority w:val="0"/>
    <w:pPr>
      <w:widowControl/>
      <w:jc w:val="left"/>
    </w:pPr>
    <w:rPr>
      <w:rFonts w:ascii="宋体" w:hAnsi="宋体" w:eastAsia="宋体" w:cs="宋体"/>
      <w:color w:val="000000"/>
      <w:kern w:val="0"/>
      <w:sz w:val="24"/>
      <w:szCs w:val="24"/>
    </w:rPr>
  </w:style>
  <w:style w:type="paragraph" w:customStyle="1" w:styleId="192">
    <w:name w:val="inx_image8"/>
    <w:basedOn w:val="1"/>
    <w:qFormat/>
    <w:uiPriority w:val="0"/>
    <w:pPr>
      <w:widowControl/>
      <w:jc w:val="left"/>
    </w:pPr>
    <w:rPr>
      <w:rFonts w:ascii="宋体" w:hAnsi="宋体" w:eastAsia="宋体" w:cs="宋体"/>
      <w:color w:val="000000"/>
      <w:kern w:val="0"/>
      <w:sz w:val="24"/>
      <w:szCs w:val="24"/>
    </w:rPr>
  </w:style>
  <w:style w:type="paragraph" w:customStyle="1" w:styleId="193">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4">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5">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6">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7">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8">
    <w:name w:val="inx_box50"/>
    <w:basedOn w:val="1"/>
    <w:qFormat/>
    <w:uiPriority w:val="0"/>
    <w:pPr>
      <w:widowControl/>
      <w:spacing w:before="300"/>
      <w:jc w:val="left"/>
    </w:pPr>
    <w:rPr>
      <w:rFonts w:ascii="宋体" w:hAnsi="宋体" w:eastAsia="宋体" w:cs="宋体"/>
      <w:kern w:val="0"/>
      <w:sz w:val="24"/>
      <w:szCs w:val="24"/>
    </w:rPr>
  </w:style>
  <w:style w:type="paragraph" w:customStyle="1" w:styleId="199">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200">
    <w:name w:val="inx_box52"/>
    <w:basedOn w:val="1"/>
    <w:qFormat/>
    <w:uiPriority w:val="0"/>
    <w:pPr>
      <w:widowControl/>
      <w:spacing w:before="90"/>
      <w:jc w:val="left"/>
    </w:pPr>
    <w:rPr>
      <w:rFonts w:ascii="宋体" w:hAnsi="宋体" w:eastAsia="宋体" w:cs="宋体"/>
      <w:kern w:val="0"/>
      <w:sz w:val="24"/>
      <w:szCs w:val="24"/>
    </w:rPr>
  </w:style>
  <w:style w:type="paragraph" w:customStyle="1" w:styleId="201">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2">
    <w:name w:val="inx_box53"/>
    <w:basedOn w:val="1"/>
    <w:qFormat/>
    <w:uiPriority w:val="0"/>
    <w:pPr>
      <w:widowControl/>
      <w:spacing w:before="240"/>
      <w:jc w:val="left"/>
    </w:pPr>
    <w:rPr>
      <w:rFonts w:ascii="宋体" w:hAnsi="宋体" w:eastAsia="宋体" w:cs="宋体"/>
      <w:kern w:val="0"/>
      <w:sz w:val="24"/>
      <w:szCs w:val="24"/>
    </w:rPr>
  </w:style>
  <w:style w:type="paragraph" w:customStyle="1" w:styleId="203">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4">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5">
    <w:name w:val="inx_box55"/>
    <w:basedOn w:val="1"/>
    <w:qFormat/>
    <w:uiPriority w:val="0"/>
    <w:pPr>
      <w:widowControl/>
      <w:spacing w:before="240"/>
      <w:jc w:val="left"/>
    </w:pPr>
    <w:rPr>
      <w:rFonts w:ascii="宋体" w:hAnsi="宋体" w:eastAsia="宋体" w:cs="宋体"/>
      <w:kern w:val="0"/>
      <w:sz w:val="24"/>
      <w:szCs w:val="24"/>
    </w:rPr>
  </w:style>
  <w:style w:type="paragraph" w:customStyle="1" w:styleId="206">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7">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8">
    <w:name w:val="menu"/>
    <w:basedOn w:val="1"/>
    <w:qFormat/>
    <w:uiPriority w:val="0"/>
    <w:pPr>
      <w:widowControl/>
      <w:jc w:val="left"/>
    </w:pPr>
    <w:rPr>
      <w:rFonts w:ascii="宋体" w:hAnsi="宋体" w:eastAsia="宋体" w:cs="宋体"/>
      <w:kern w:val="0"/>
      <w:sz w:val="24"/>
      <w:szCs w:val="24"/>
    </w:rPr>
  </w:style>
  <w:style w:type="paragraph" w:customStyle="1" w:styleId="209">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10">
    <w:name w:val="diqu-list"/>
    <w:basedOn w:val="1"/>
    <w:qFormat/>
    <w:uiPriority w:val="0"/>
    <w:pPr>
      <w:widowControl/>
      <w:jc w:val="left"/>
    </w:pPr>
    <w:rPr>
      <w:rFonts w:ascii="宋体" w:hAnsi="宋体" w:eastAsia="宋体" w:cs="宋体"/>
      <w:kern w:val="0"/>
      <w:sz w:val="24"/>
      <w:szCs w:val="24"/>
    </w:rPr>
  </w:style>
  <w:style w:type="paragraph" w:customStyle="1" w:styleId="211">
    <w:name w:val="hidden"/>
    <w:basedOn w:val="1"/>
    <w:qFormat/>
    <w:uiPriority w:val="0"/>
    <w:pPr>
      <w:widowControl/>
      <w:jc w:val="left"/>
    </w:pPr>
    <w:rPr>
      <w:rFonts w:ascii="宋体" w:hAnsi="宋体" w:eastAsia="宋体" w:cs="宋体"/>
      <w:vanish/>
      <w:kern w:val="0"/>
      <w:sz w:val="24"/>
      <w:szCs w:val="24"/>
    </w:rPr>
  </w:style>
  <w:style w:type="character" w:customStyle="1" w:styleId="212">
    <w:name w:val="editinput"/>
    <w:basedOn w:val="19"/>
    <w:qFormat/>
    <w:uiPriority w:val="0"/>
  </w:style>
  <w:style w:type="character" w:customStyle="1" w:styleId="213">
    <w:name w:val="edittexttarea"/>
    <w:basedOn w:val="19"/>
    <w:qFormat/>
    <w:uiPriority w:val="0"/>
  </w:style>
  <w:style w:type="character" w:customStyle="1" w:styleId="214">
    <w:name w:val="页眉 Char"/>
    <w:basedOn w:val="19"/>
    <w:link w:val="12"/>
    <w:qFormat/>
    <w:uiPriority w:val="99"/>
    <w:rPr>
      <w:sz w:val="18"/>
      <w:szCs w:val="18"/>
    </w:rPr>
  </w:style>
  <w:style w:type="character" w:customStyle="1" w:styleId="215">
    <w:name w:val="页脚 Char"/>
    <w:basedOn w:val="19"/>
    <w:link w:val="11"/>
    <w:qFormat/>
    <w:uiPriority w:val="99"/>
    <w:rPr>
      <w:sz w:val="18"/>
      <w:szCs w:val="18"/>
    </w:rPr>
  </w:style>
  <w:style w:type="character" w:customStyle="1" w:styleId="216">
    <w:name w:val="标题 2 Char"/>
    <w:basedOn w:val="19"/>
    <w:link w:val="4"/>
    <w:qFormat/>
    <w:uiPriority w:val="9"/>
    <w:rPr>
      <w:rFonts w:asciiTheme="majorHAnsi" w:hAnsiTheme="majorHAnsi" w:eastAsiaTheme="majorEastAsia" w:cstheme="majorBidi"/>
      <w:b/>
      <w:bCs/>
      <w:sz w:val="32"/>
      <w:szCs w:val="32"/>
    </w:rPr>
  </w:style>
  <w:style w:type="character" w:customStyle="1" w:styleId="217">
    <w:name w:val="标题 3 Char"/>
    <w:basedOn w:val="19"/>
    <w:link w:val="5"/>
    <w:qFormat/>
    <w:uiPriority w:val="9"/>
    <w:rPr>
      <w:b/>
      <w:bCs/>
      <w:sz w:val="32"/>
      <w:szCs w:val="32"/>
    </w:rPr>
  </w:style>
  <w:style w:type="paragraph" w:styleId="218">
    <w:name w:val="List Paragraph"/>
    <w:basedOn w:val="1"/>
    <w:qFormat/>
    <w:uiPriority w:val="34"/>
    <w:pPr>
      <w:ind w:firstLine="420" w:firstLineChars="200"/>
    </w:pPr>
  </w:style>
  <w:style w:type="paragraph" w:customStyle="1" w:styleId="219">
    <w:name w:val="TOC Heading"/>
    <w:basedOn w:val="3"/>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20">
    <w:name w:val="批注框文本 Char"/>
    <w:basedOn w:val="19"/>
    <w:link w:val="10"/>
    <w:semiHidden/>
    <w:qFormat/>
    <w:uiPriority w:val="99"/>
    <w:rPr>
      <w:sz w:val="18"/>
      <w:szCs w:val="18"/>
    </w:rPr>
  </w:style>
  <w:style w:type="character" w:customStyle="1" w:styleId="221">
    <w:name w:val="font11"/>
    <w:basedOn w:val="19"/>
    <w:qFormat/>
    <w:uiPriority w:val="0"/>
    <w:rPr>
      <w:rFonts w:hint="eastAsia" w:ascii="宋体" w:hAnsi="宋体" w:eastAsia="宋体" w:cs="宋体"/>
      <w:color w:val="000000"/>
      <w:sz w:val="18"/>
      <w:szCs w:val="18"/>
      <w:u w:val="none"/>
    </w:rPr>
  </w:style>
  <w:style w:type="character" w:customStyle="1" w:styleId="222">
    <w:name w:val="font31"/>
    <w:basedOn w:val="19"/>
    <w:qFormat/>
    <w:uiPriority w:val="0"/>
    <w:rPr>
      <w:rFonts w:hint="default" w:ascii="Symbol" w:hAnsi="Symbol" w:cs="Symbol"/>
      <w:color w:val="000000"/>
      <w:sz w:val="18"/>
      <w:szCs w:val="18"/>
      <w:u w:val="none"/>
    </w:rPr>
  </w:style>
  <w:style w:type="character" w:customStyle="1" w:styleId="223">
    <w:name w:val="font21"/>
    <w:qFormat/>
    <w:uiPriority w:val="0"/>
    <w:rPr>
      <w:rFonts w:hint="eastAsia" w:ascii="宋体" w:hAnsi="宋体" w:eastAsia="宋体" w:cs="宋体"/>
      <w:color w:val="000000"/>
      <w:sz w:val="20"/>
      <w:szCs w:val="20"/>
      <w:u w:val="none"/>
    </w:rPr>
  </w:style>
  <w:style w:type="paragraph" w:customStyle="1" w:styleId="2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25">
    <w:name w:val="font91"/>
    <w:basedOn w:val="19"/>
    <w:qFormat/>
    <w:uiPriority w:val="0"/>
    <w:rPr>
      <w:rFonts w:hint="eastAsia" w:ascii="宋体" w:hAnsi="宋体" w:eastAsia="宋体" w:cs="宋体"/>
      <w:color w:val="000000"/>
      <w:sz w:val="20"/>
      <w:szCs w:val="20"/>
      <w:u w:val="none"/>
    </w:rPr>
  </w:style>
  <w:style w:type="character" w:customStyle="1" w:styleId="226">
    <w:name w:val="font41"/>
    <w:basedOn w:val="19"/>
    <w:qFormat/>
    <w:uiPriority w:val="0"/>
    <w:rPr>
      <w:rFonts w:hint="default" w:ascii="Calibri" w:hAnsi="Calibri" w:cs="Calibri"/>
      <w:color w:val="000000"/>
      <w:sz w:val="22"/>
      <w:szCs w:val="22"/>
      <w:u w:val="none"/>
    </w:rPr>
  </w:style>
  <w:style w:type="character" w:customStyle="1" w:styleId="227">
    <w:name w:val="font0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1</TotalTime>
  <ScaleCrop>false</ScaleCrop>
  <LinksUpToDate>false</LinksUpToDate>
  <CharactersWithSpaces>14987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86186</cp:lastModifiedBy>
  <cp:lastPrinted>2021-01-27T01:33:00Z</cp:lastPrinted>
  <dcterms:modified xsi:type="dcterms:W3CDTF">2021-02-05T02:43:31Z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