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5"/>
        <w:keepNext w:val="0"/>
        <w:keepLines w:val="0"/>
        <w:widowControl/>
        <w:suppressLineNumbers w:val="0"/>
        <w:spacing w:before="0" w:beforeAutospacing="0" w:after="0" w:afterAutospacing="0" w:line="23" w:lineRule="atLeast"/>
        <w:ind w:left="-362" w:right="-362"/>
        <w:jc w:val="center"/>
        <w:rPr>
          <w:rStyle w:val="19"/>
          <w:rFonts w:hint="default" w:ascii="宋体" w:hAnsi="宋体" w:eastAsia="宋体" w:cs="宋体"/>
          <w:b/>
          <w:bCs/>
          <w:color w:val="393939"/>
          <w:sz w:val="32"/>
          <w:szCs w:val="24"/>
          <w:u w:val="single" w:color="auto"/>
          <w:shd w:val="clear" w:color="auto" w:fill="FFFFFF"/>
          <w:lang w:val="en-US" w:eastAsia="zh-CN"/>
        </w:rPr>
      </w:pPr>
      <w:r>
        <w:rPr>
          <w:rFonts w:ascii="宋体" w:hAnsi="宋体" w:eastAsia="宋体" w:cs="宋体"/>
          <w:bCs/>
          <w:kern w:val="0"/>
          <w:sz w:val="36"/>
          <w:szCs w:val="24"/>
        </w:rPr>
        <w:t>项目名称：</w:t>
      </w:r>
      <w:r>
        <w:rPr>
          <w:rFonts w:hint="eastAsia"/>
          <w:b/>
          <w:bCs/>
          <w:sz w:val="32"/>
          <w:szCs w:val="24"/>
          <w:u w:val="single" w:color="auto"/>
          <w:lang w:eastAsia="zh-CN"/>
        </w:rPr>
        <w:t>沙县文旅集团办公室网络及会议系统</w:t>
      </w:r>
      <w:r>
        <w:rPr>
          <w:rFonts w:hint="eastAsia"/>
          <w:b/>
          <w:bCs/>
          <w:sz w:val="32"/>
          <w:szCs w:val="24"/>
          <w:u w:val="single" w:color="auto"/>
          <w:lang w:val="en-US" w:eastAsia="zh-CN"/>
        </w:rPr>
        <w:t>采购项目</w:t>
      </w:r>
    </w:p>
    <w:p>
      <w:pPr>
        <w:pStyle w:val="15"/>
        <w:keepNext w:val="0"/>
        <w:keepLines w:val="0"/>
        <w:widowControl/>
        <w:suppressLineNumbers w:val="0"/>
        <w:spacing w:before="0" w:beforeAutospacing="1" w:after="0" w:afterAutospacing="1"/>
        <w:jc w:val="center"/>
      </w:pPr>
    </w:p>
    <w:p>
      <w:pPr>
        <w:pStyle w:val="15"/>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2020102200013</w:t>
      </w:r>
      <w:r>
        <w:rPr>
          <w:rFonts w:hint="eastAsia" w:ascii="宋体" w:hAnsi="宋体" w:eastAsia="宋体" w:cs="宋体"/>
          <w:bCs/>
          <w:kern w:val="0"/>
          <w:sz w:val="36"/>
          <w:szCs w:val="24"/>
        </w:rPr>
        <w:t xml:space="preserve">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10</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3</w:t>
          </w:r>
          <w:r>
            <w:fldChar w:fldCharType="end"/>
          </w:r>
          <w:r>
            <w:rPr>
              <w:rFonts w:ascii="宋体" w:hAnsi="宋体" w:eastAsia="宋体"/>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4</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6</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6</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7</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rPr>
              <w:b/>
            </w:rPr>
            <w:t>错误！未定义书签。</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12</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14</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15</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16</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16</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17</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19</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20</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21</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3"/>
      </w:pPr>
      <w:bookmarkStart w:id="0" w:name="_Toc17903"/>
      <w:r>
        <w:t>第一章询价邀请/询价邀请书</w:t>
      </w:r>
      <w:bookmarkEnd w:id="0"/>
    </w:p>
    <w:p>
      <w:pPr>
        <w:pStyle w:val="15"/>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b/>
          <w:bCs/>
          <w:sz w:val="32"/>
          <w:szCs w:val="24"/>
          <w:u w:val="single" w:color="auto"/>
          <w:lang w:eastAsia="zh-CN"/>
        </w:rPr>
        <w:t>沙县文旅集团办公室网络及会议系统</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w:t>
      </w:r>
      <w:r>
        <w:rPr>
          <w:rFonts w:hint="eastAsia" w:ascii="宋体" w:hAnsi="宋体" w:eastAsia="宋体"/>
          <w:sz w:val="24"/>
          <w:szCs w:val="24"/>
          <w:lang w:eastAsia="zh-CN"/>
        </w:rPr>
        <w:t>2020102200013</w:t>
      </w:r>
      <w:r>
        <w:rPr>
          <w:rFonts w:hint="eastAsia" w:ascii="宋体" w:hAnsi="宋体" w:eastAsia="宋体"/>
          <w:sz w:val="24"/>
          <w:szCs w:val="24"/>
        </w:rPr>
        <w:t xml:space="preserve">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包1：7万元。</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rPr>
        <w:t>沙县文旅集团办公室网络及会议系统</w:t>
      </w:r>
      <w:r>
        <w:rPr>
          <w:rFonts w:hint="eastAsia" w:ascii="宋体" w:hAnsi="宋体" w:eastAsia="宋体"/>
          <w:sz w:val="24"/>
          <w:szCs w:val="24"/>
          <w:u w:val="single"/>
          <w:lang w:val="en-US" w:eastAsia="zh-CN"/>
        </w:rPr>
        <w:t>项目</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5"/>
        <w:snapToGrid w:val="0"/>
        <w:spacing w:line="360" w:lineRule="auto"/>
        <w:contextualSpacing/>
      </w:pPr>
      <w:r>
        <w:rPr>
          <w:rFonts w:hint="eastAsia"/>
        </w:rPr>
        <w:t>二、供应商资格要求</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5"/>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3"/>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6"/>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5"/>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8"/>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8"/>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lang w:eastAsia="zh-CN"/>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合同签订并验收合格后（收到乙方开具的等额增值税专用发票）15日内现金支付合同总价的95%，余下5%作为质量保证金，叁年质保期满后无质量问题背靠背现金无息支付。 </w:t>
            </w:r>
          </w:p>
        </w:tc>
      </w:tr>
    </w:tbl>
    <w:p>
      <w:pPr>
        <w:pStyle w:val="3"/>
      </w:pPr>
      <w:bookmarkStart w:id="2" w:name="_Toc25794"/>
      <w:r>
        <w:t>第</w:t>
      </w:r>
      <w:r>
        <w:rPr>
          <w:rFonts w:hint="eastAsia"/>
        </w:rPr>
        <w:t>三</w:t>
      </w:r>
      <w:r>
        <w:t>章询价内容及要求</w:t>
      </w:r>
      <w:bookmarkEnd w:id="2"/>
    </w:p>
    <w:p>
      <w:pPr>
        <w:pStyle w:val="4"/>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6"/>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6"/>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hint="eastAsia" w:eastAsia="宋体"/>
                      <w:lang w:eastAsia="zh-CN"/>
                    </w:rPr>
                    <w:t>沙县文旅集团办公室网络及会议系统</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70000</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70000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18" w:name="_GoBack"/>
      <w:bookmarkEnd w:id="18"/>
      <w:bookmarkStart w:id="4" w:name="_Toc28866"/>
    </w:p>
    <w:p>
      <w:pPr>
        <w:pStyle w:val="4"/>
        <w:numPr>
          <w:ilvl w:val="0"/>
          <w:numId w:val="0"/>
        </w:numPr>
        <w:rPr>
          <w:rFonts w:hint="eastAsia" w:ascii="宋体" w:hAnsi="宋体" w:eastAsia="宋体" w:cs="宋体"/>
          <w:sz w:val="24"/>
          <w:szCs w:val="24"/>
        </w:rPr>
      </w:pPr>
      <w:r>
        <w:rPr>
          <w:rFonts w:hint="eastAsia"/>
          <w:lang w:val="en-US" w:eastAsia="zh-CN"/>
        </w:rPr>
        <w:t>二、</w:t>
      </w:r>
      <w:r>
        <w:t>技术要求（以下内容不允许负偏离）</w:t>
      </w:r>
      <w:bookmarkEnd w:id="4"/>
    </w:p>
    <w:p>
      <w:pPr>
        <w:numPr>
          <w:ilvl w:val="0"/>
          <w:numId w:val="0"/>
        </w:numPr>
        <w:rPr>
          <w:rFonts w:hint="eastAsia" w:ascii="宋体" w:hAnsi="宋体" w:eastAsia="宋体" w:cs="宋体"/>
          <w:sz w:val="24"/>
          <w:szCs w:val="24"/>
        </w:rPr>
      </w:pPr>
    </w:p>
    <w:p>
      <w:pPr>
        <w:pStyle w:val="15"/>
        <w:keepNext w:val="0"/>
        <w:keepLines w:val="0"/>
        <w:widowControl/>
        <w:suppressLineNumbers w:val="0"/>
        <w:rPr>
          <w:rFonts w:hint="eastAsia"/>
          <w:lang w:val="en-US" w:eastAsia="zh-CN"/>
        </w:rPr>
      </w:pPr>
      <w:r>
        <w:rPr>
          <w:rFonts w:hint="eastAsia"/>
          <w:lang w:val="en-US" w:eastAsia="zh-CN"/>
        </w:rPr>
        <w:t>包1：</w:t>
      </w:r>
    </w:p>
    <w:tbl>
      <w:tblPr>
        <w:tblStyle w:val="17"/>
        <w:tblpPr w:leftFromText="180" w:rightFromText="180" w:vertAnchor="text" w:horzAnchor="page" w:tblpX="1927" w:tblpY="622"/>
        <w:tblOverlap w:val="never"/>
        <w:tblW w:w="82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41"/>
        <w:gridCol w:w="1134"/>
        <w:gridCol w:w="5910"/>
        <w:gridCol w:w="6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 w:hRule="atLeast"/>
        </w:trPr>
        <w:tc>
          <w:tcPr>
            <w:tcW w:w="541" w:type="dxa"/>
            <w:vAlign w:val="center"/>
          </w:tcPr>
          <w:p>
            <w:pPr>
              <w:jc w:val="center"/>
              <w:rPr>
                <w:b/>
                <w:sz w:val="21"/>
                <w:szCs w:val="21"/>
              </w:rPr>
            </w:pPr>
            <w:r>
              <w:rPr>
                <w:rFonts w:hint="eastAsia"/>
                <w:b/>
                <w:sz w:val="21"/>
                <w:szCs w:val="21"/>
              </w:rPr>
              <w:t>序号</w:t>
            </w:r>
          </w:p>
        </w:tc>
        <w:tc>
          <w:tcPr>
            <w:tcW w:w="1134" w:type="dxa"/>
            <w:vAlign w:val="center"/>
          </w:tcPr>
          <w:p>
            <w:pPr>
              <w:jc w:val="center"/>
              <w:rPr>
                <w:b/>
                <w:sz w:val="21"/>
                <w:szCs w:val="21"/>
              </w:rPr>
            </w:pPr>
            <w:r>
              <w:rPr>
                <w:rFonts w:hint="eastAsia"/>
                <w:b/>
                <w:sz w:val="21"/>
                <w:szCs w:val="21"/>
              </w:rPr>
              <w:t>设备名称</w:t>
            </w:r>
          </w:p>
        </w:tc>
        <w:tc>
          <w:tcPr>
            <w:tcW w:w="5910" w:type="dxa"/>
            <w:vAlign w:val="center"/>
          </w:tcPr>
          <w:p>
            <w:pPr>
              <w:jc w:val="center"/>
              <w:rPr>
                <w:b/>
                <w:sz w:val="21"/>
                <w:szCs w:val="21"/>
              </w:rPr>
            </w:pPr>
            <w:r>
              <w:rPr>
                <w:b/>
                <w:sz w:val="21"/>
                <w:szCs w:val="21"/>
              </w:rPr>
              <w:t>参数</w:t>
            </w:r>
          </w:p>
        </w:tc>
        <w:tc>
          <w:tcPr>
            <w:tcW w:w="645" w:type="dxa"/>
            <w:vAlign w:val="center"/>
          </w:tcPr>
          <w:p>
            <w:pPr>
              <w:jc w:val="center"/>
              <w:rPr>
                <w:b/>
                <w:sz w:val="21"/>
                <w:szCs w:val="21"/>
              </w:rPr>
            </w:pPr>
            <w:r>
              <w:rPr>
                <w:rFonts w:hint="eastAsia"/>
                <w:b/>
                <w:sz w:val="21"/>
                <w:szCs w:val="21"/>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7" w:hRule="atLeast"/>
        </w:trPr>
        <w:tc>
          <w:tcPr>
            <w:tcW w:w="541"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企业级路由器</w:t>
            </w:r>
          </w:p>
        </w:tc>
        <w:tc>
          <w:tcPr>
            <w:tcW w:w="5910" w:type="dxa"/>
            <w:vAlign w:val="center"/>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t>6个千兆电口，1个千兆光口，2个USB口，一个 Console口；可带机350终端， 吞吐量1Gbps；内置防火墙；支持多线路接入；上网行为管理；移动应用管理；认证/广告推送；内置VPNIPSec 300条；集成AC（无线控制器），可管理32个AP或64个WALL AP，可选配1T用于审计日志硬盘配件。</w:t>
            </w:r>
          </w:p>
        </w:tc>
        <w:tc>
          <w:tcPr>
            <w:tcW w:w="645"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5" w:hRule="atLeast"/>
        </w:trPr>
        <w:tc>
          <w:tcPr>
            <w:tcW w:w="541" w:type="dxa"/>
            <w:vAlign w:val="center"/>
          </w:tcPr>
          <w:p>
            <w:pPr>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2</w:t>
            </w:r>
          </w:p>
        </w:tc>
        <w:tc>
          <w:tcPr>
            <w:tcW w:w="1134"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交换机</w:t>
            </w:r>
          </w:p>
        </w:tc>
        <w:tc>
          <w:tcPr>
            <w:tcW w:w="5910" w:type="dxa"/>
            <w:vAlign w:val="center"/>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t>二层网管交换机，交换容量336Gbps，包转发率42Mpps，24口10/100/1000Mbps自适应电口交换机，固化4个SFP千兆光口，支持VLAN、ACL、端口镜像、端口聚合等功能，支持睿易APP和MACC云平台统一管理。</w:t>
            </w:r>
          </w:p>
        </w:tc>
        <w:tc>
          <w:tcPr>
            <w:tcW w:w="645"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3" w:hRule="atLeast"/>
        </w:trPr>
        <w:tc>
          <w:tcPr>
            <w:tcW w:w="541"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3</w:t>
            </w:r>
          </w:p>
        </w:tc>
        <w:tc>
          <w:tcPr>
            <w:tcW w:w="1134"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POE接入层交换机</w:t>
            </w:r>
          </w:p>
        </w:tc>
        <w:tc>
          <w:tcPr>
            <w:tcW w:w="5910" w:type="dxa"/>
            <w:vAlign w:val="center"/>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t>8口千兆电口+2个千兆光口，8个千兆电口支持30W POE+供电，POE交换机</w:t>
            </w:r>
          </w:p>
        </w:tc>
        <w:tc>
          <w:tcPr>
            <w:tcW w:w="645"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7" w:hRule="atLeast"/>
        </w:trPr>
        <w:tc>
          <w:tcPr>
            <w:tcW w:w="541"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4</w:t>
            </w:r>
          </w:p>
        </w:tc>
        <w:tc>
          <w:tcPr>
            <w:tcW w:w="1134"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无线吸顶AP</w:t>
            </w:r>
          </w:p>
        </w:tc>
        <w:tc>
          <w:tcPr>
            <w:tcW w:w="5910" w:type="dxa"/>
            <w:vAlign w:val="center"/>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t>833M双频吸顶AP，2个千兆网口上联，内置天线，支持2.4GHz/5GHz双频通信，支持802.11a/b/g/n/ac Wave1/Wave2协议，整机最大接入速率833Mbps。支持AP与路由两种工作模式，支持睿易一体化组网，支持“睿易”APP管理。支持PoE供电和本地供电。</w:t>
            </w:r>
          </w:p>
        </w:tc>
        <w:tc>
          <w:tcPr>
            <w:tcW w:w="645"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3" w:hRule="atLeast"/>
        </w:trPr>
        <w:tc>
          <w:tcPr>
            <w:tcW w:w="541"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5</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室内六类网络线</w:t>
            </w:r>
          </w:p>
        </w:tc>
        <w:tc>
          <w:tcPr>
            <w:tcW w:w="5910" w:type="dxa"/>
            <w:vAlign w:val="center"/>
          </w:tcPr>
          <w:p>
            <w:pPr>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六类网络线</w:t>
            </w:r>
          </w:p>
        </w:tc>
        <w:tc>
          <w:tcPr>
            <w:tcW w:w="645"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 w:hRule="atLeast"/>
        </w:trPr>
        <w:tc>
          <w:tcPr>
            <w:tcW w:w="541"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6</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机柜</w:t>
            </w:r>
          </w:p>
        </w:tc>
        <w:tc>
          <w:tcPr>
            <w:tcW w:w="5910" w:type="dxa"/>
            <w:vAlign w:val="center"/>
          </w:tcPr>
          <w:p>
            <w:pPr>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32U机柜</w:t>
            </w:r>
          </w:p>
        </w:tc>
        <w:tc>
          <w:tcPr>
            <w:tcW w:w="645"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17" w:hRule="atLeast"/>
        </w:trPr>
        <w:tc>
          <w:tcPr>
            <w:tcW w:w="541"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7</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投影仪</w:t>
            </w:r>
          </w:p>
        </w:tc>
        <w:tc>
          <w:tcPr>
            <w:tcW w:w="5910" w:type="dxa"/>
            <w:vAlign w:val="center"/>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t>投影技术：3 LCD</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标准亮度：≥5600流明</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LCD尺寸：0.64英寸</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标准分辨率：1920×1200</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灯泡：≤330W  标准模式下灯泡寿命≥4000小时（节能模式下灯泡寿命≥8000小时）</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对比度：≥20000:1</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投射比：1.2~2.0</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光学变焦：1.6</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光学镜头位移：垂直 0~55%，水平 ±15%</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端口： D-SUB15针输入×1；D-SUB15针输入出×1；HDMI×2；HDBaseT×1；RCA音频×1；RCA视频×1；音频输入3.5mm×1；音频输出3.5mm×1；控制串口RS232×1；A型USB×1，B型USB×1；RJ45网络接口×1。</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内置扬声器：≥20W</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功耗（标准）： ≤431W，最低待机功耗： ≤0.5W</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重量：≤4.8KG</w:t>
            </w:r>
          </w:p>
        </w:tc>
        <w:tc>
          <w:tcPr>
            <w:tcW w:w="645"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 w:hRule="atLeast"/>
        </w:trPr>
        <w:tc>
          <w:tcPr>
            <w:tcW w:w="541"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8</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投影幕布</w:t>
            </w:r>
          </w:p>
        </w:tc>
        <w:tc>
          <w:tcPr>
            <w:tcW w:w="5910" w:type="dxa"/>
            <w:vAlign w:val="center"/>
          </w:tcPr>
          <w:p>
            <w:pPr>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尺寸</w:t>
            </w:r>
            <w:r>
              <w:rPr>
                <w:rFonts w:hint="eastAsia" w:ascii="宋体" w:hAnsi="宋体" w:eastAsia="宋体" w:cs="宋体"/>
                <w:b w:val="0"/>
                <w:bCs/>
                <w:sz w:val="21"/>
                <w:szCs w:val="21"/>
              </w:rPr>
              <w:t>2.44</w:t>
            </w:r>
            <w:r>
              <w:rPr>
                <w:rFonts w:hint="eastAsia" w:ascii="宋体" w:hAnsi="宋体" w:eastAsia="宋体" w:cs="宋体"/>
                <w:b w:val="0"/>
                <w:bCs/>
                <w:sz w:val="21"/>
                <w:szCs w:val="21"/>
                <w:lang w:val="en-US" w:eastAsia="zh-CN"/>
              </w:rPr>
              <w:t>m</w:t>
            </w:r>
            <w:r>
              <w:rPr>
                <w:rFonts w:hint="eastAsia" w:ascii="宋体" w:hAnsi="宋体" w:eastAsia="宋体" w:cs="宋体"/>
                <w:b w:val="0"/>
                <w:bCs/>
                <w:sz w:val="21"/>
                <w:szCs w:val="21"/>
              </w:rPr>
              <w:t>*1.83</w:t>
            </w:r>
            <w:r>
              <w:rPr>
                <w:rFonts w:hint="eastAsia" w:ascii="宋体" w:hAnsi="宋体" w:eastAsia="宋体" w:cs="宋体"/>
                <w:b w:val="0"/>
                <w:bCs/>
                <w:sz w:val="21"/>
                <w:szCs w:val="21"/>
                <w:lang w:val="en-US" w:eastAsia="zh-CN"/>
              </w:rPr>
              <w:t>m</w:t>
            </w:r>
          </w:p>
        </w:tc>
        <w:tc>
          <w:tcPr>
            <w:tcW w:w="645"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0" w:hRule="atLeast"/>
        </w:trPr>
        <w:tc>
          <w:tcPr>
            <w:tcW w:w="541"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9</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无线同屏</w:t>
            </w:r>
          </w:p>
        </w:tc>
        <w:tc>
          <w:tcPr>
            <w:tcW w:w="5910" w:type="dxa"/>
            <w:vAlign w:val="center"/>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t>1. 无线投屏系统支持Windows、Mac、iOS 、Android等不同系统终端无线投影至投影机或大屏显示。</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2. 支持不同系统终端之间无缝切换，切换无黑屏，无须模式切换。</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3. PC电脑端采用USB型无线发射装置，即插即用免驱动安装，免调试配置，免额外供电。</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4. USB发射器具备切换按钮以及环绕LED状态显示灯，4cm直径切换按钮保证切换体验。</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5. USB发射器插入电脑15秒内极速连接并输出显示，确保更好的连接体验。</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6. 支持苹果Airplay标准协议，可免驱动安装直接镜像无线投影，Android5.0及以上设备安装APK，连接盒子热点亦可镜像传屏。</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7. 支持HDMI、RJ45接口，支持1920x1080P、1366x768P、1360x768P、1280x800P、1280x720P、1024x768P等高清分辨率音视频同步输出，延迟低于100ms。</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8. PC端连接无须占用自身WiFi连接，USB发射器自带网卡，可直接和接收器自动匹配。</w:t>
            </w:r>
          </w:p>
        </w:tc>
        <w:tc>
          <w:tcPr>
            <w:tcW w:w="645"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17" w:hRule="atLeast"/>
        </w:trPr>
        <w:tc>
          <w:tcPr>
            <w:tcW w:w="541"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10</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无线话筒</w:t>
            </w:r>
          </w:p>
        </w:tc>
        <w:tc>
          <w:tcPr>
            <w:tcW w:w="5910" w:type="dxa"/>
            <w:vAlign w:val="center"/>
          </w:tcPr>
          <w:p>
            <w:pPr>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4个无线话筒</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功能特点：</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1.使用UHF640-690MHz频段，应用PLL频率合成锁相环技术，频率可调，发射功率可调，避免干扰频率；</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2.集成中央处理器CPU的总线控制，配合数字液晶界面显示，操作自如，性能出众；</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3.采用多级窄带高频及中频选频滤波，充分消除干扰信号；</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4.采用音频压缩一扩展技术，噪音大大减少，动态范围加大；</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5.设有回输啸叫抑制减弱功能，能有效减少回输啸叫；</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6.接收机采用多级高频放大，具有极高的灵敏度；</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7.多重噪音监测电路，特设ID身份码验证系统，使之具有无与伦比的抗干扰特性；</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8.选用极佳晶片及优质零部件，使本机音质极为出色；</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9.空阔最大使用范围100米以上，理想空阔使用范围60米。</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10.采用最新红外线自动对频（IR）与自动选频（AFS）技术，设定和操作更简单。</w:t>
            </w:r>
          </w:p>
        </w:tc>
        <w:tc>
          <w:tcPr>
            <w:tcW w:w="645" w:type="dxa"/>
            <w:vAlign w:val="center"/>
          </w:tcPr>
          <w:p>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8" w:hRule="atLeast"/>
        </w:trPr>
        <w:tc>
          <w:tcPr>
            <w:tcW w:w="541"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11</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数字前级效果器</w:t>
            </w:r>
          </w:p>
        </w:tc>
        <w:tc>
          <w:tcPr>
            <w:tcW w:w="5910" w:type="dxa"/>
            <w:vAlign w:val="center"/>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t>功能特点：</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1.对声音进行修饰和美化，提高声音的清晰度、亮度、厚重感等，使声音变得更加好听；</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2.采用双DSP设计、24bit codec 48KHz采样频率；</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3.设有压限及延时功能，内置反馈抑制器、人声激励功能；</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4.话筒15段参量均衡，音乐7段参量均衡；</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5.主输出通道设有5段参量均衡，中置、超低、环绕输出分别设用3段参量均衡；</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6.每个参量均衡类型可设Peak filter、low shelf、high shelf；</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7.超低斜率设12/24/48倍频程可变；</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8.中置音乐、话筒干声、效果声音量可独立调节；</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9.效果锁定功能(锁定后只能调话筒、音乐、效果音量) ；</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10.可存储16种模式，4种反馈抑制模式：OFF 1 2 3；</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11.设最大音量限制，可保护音箱、功放；</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12.特设音量增/减控制，方便点歌系统对接；</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13.内有管理者模式与用户模式，用户模式在调整参数后不能存储；</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14.本机设有全功能菜单，可通过USB连接PC界面设置。</w:t>
            </w:r>
          </w:p>
        </w:tc>
        <w:tc>
          <w:tcPr>
            <w:tcW w:w="645" w:type="dxa"/>
            <w:vAlign w:val="center"/>
          </w:tcPr>
          <w:p>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3" w:hRule="atLeast"/>
        </w:trPr>
        <w:tc>
          <w:tcPr>
            <w:tcW w:w="541"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12</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数字音频处理器</w:t>
            </w:r>
          </w:p>
        </w:tc>
        <w:tc>
          <w:tcPr>
            <w:tcW w:w="5910" w:type="dxa"/>
            <w:vAlign w:val="center"/>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t>功能特点：</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1.2路信号输入4路信号输出，带USB接口，一键录音，自动生成MP3音频文件，带录音工作指示灯；</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2.2×20 LCD白色背光显示功能设置，8段LED显示输入/输出的精确数字电平表、哑音及编辑状态；</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3.采用先进的高性能DSP处理器，输入采用24 bit，48kHz的AKM  A/D转换器，包括：增益、极性转换、参量均衡器、棚架滤波器、时间延时、分频功能、压缩、限制和信号路由；</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4.直接用面板的功能键和拔轮进行功能设置或是连接电脑通过PC控制软件来控制，均十分方便、直观和简洁；</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5.每个输入和输出均有参量均衡，调节增益范围可达±20dB，同时输出通道的均衡还可选择Lo-shelf和Hi-shelf两种斜坡方式；</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6.输出通道还可控制增益、压限及选择输入通道信号，并能将某通道的所有参数复制到另外一个通道并能进行联动控制；</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7.每个输入和输出均有延时和相位控制及哑音设置，输入延时最长可达678.9ms，输出延时最长可达21.31ms，延时单位可选择毫秒(ms)、米(m)、英尺(ft)三种</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8.1个USB接口和RS-232接口可用于控制软件PC连接和中控远程控制连接，在音频路由与控制处理方面非常的直观；</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9.可以分功能锁定，实现数据保密，可通过面板的SYSTEM按键来设定密码锁定面板控制功能，以防止闲杂人员的操作破坏机器的工作状态；</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10.可存储多达30个预置。预设文件完全存储当前所有通道的所有控制数据。</w:t>
            </w:r>
          </w:p>
          <w:p>
            <w:pPr>
              <w:jc w:val="left"/>
              <w:rPr>
                <w:rFonts w:hint="eastAsia" w:ascii="宋体" w:hAnsi="宋体" w:eastAsia="宋体" w:cs="宋体"/>
                <w:b w:val="0"/>
                <w:bCs/>
                <w:sz w:val="21"/>
                <w:szCs w:val="21"/>
                <w:lang w:eastAsia="zh-CN"/>
              </w:rPr>
            </w:pPr>
          </w:p>
        </w:tc>
        <w:tc>
          <w:tcPr>
            <w:tcW w:w="645" w:type="dxa"/>
            <w:vAlign w:val="center"/>
          </w:tcPr>
          <w:p>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5" w:hRule="atLeast"/>
        </w:trPr>
        <w:tc>
          <w:tcPr>
            <w:tcW w:w="541"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13</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专业功放</w:t>
            </w:r>
          </w:p>
        </w:tc>
        <w:tc>
          <w:tcPr>
            <w:tcW w:w="5910" w:type="dxa"/>
            <w:vAlign w:val="center"/>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t>功能特点：</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 智能控制强制散热设计，风机噪音小，散热效率高等特点；</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2. 内置智能压限系统，控制功率模块及扬声器系统在安全范围内工作；</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3. 内置30Hz高通滤波器；</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4. 多种模式选择：立体声、桥接、单声道；</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5. 高效的功率放大电路，完善可靠的安全保护措施和工作状态指示（短路、过载、直流和过热保护、变压器过热保护），让用户放心使用；</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6. 保护方式:过流保护、直流保护、短路保护、冷却方式:风扇冷却；</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7. 接地选择：悬空、接地；</w:t>
            </w:r>
          </w:p>
        </w:tc>
        <w:tc>
          <w:tcPr>
            <w:tcW w:w="645" w:type="dxa"/>
            <w:vAlign w:val="center"/>
          </w:tcPr>
          <w:p>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8" w:hRule="atLeast"/>
        </w:trPr>
        <w:tc>
          <w:tcPr>
            <w:tcW w:w="541"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14</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壁挂音箱</w:t>
            </w:r>
          </w:p>
        </w:tc>
        <w:tc>
          <w:tcPr>
            <w:tcW w:w="5910" w:type="dxa"/>
            <w:vAlign w:val="center"/>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t>功能特点：</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1.室内壁挂音箱，优质工程塑料注塑成型，经久耐用，不变形，不褪色；</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2.二分频设计，采用丝网膜高音，声音清晰柔和；</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3.方便快捷安装方式，螺丝接线端子，自备横、竖两种悬挂孔，安装方便；</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4.定压定阻可调，适用于酒店、会议大厅等场所。</w:t>
            </w:r>
          </w:p>
        </w:tc>
        <w:tc>
          <w:tcPr>
            <w:tcW w:w="645" w:type="dxa"/>
            <w:vAlign w:val="center"/>
          </w:tcPr>
          <w:p>
            <w:pPr>
              <w:keepNext w:val="0"/>
              <w:keepLines w:val="0"/>
              <w:widowControl/>
              <w:suppressLineNumbers w:val="0"/>
              <w:jc w:val="center"/>
              <w:textAlignment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3" w:hRule="atLeast"/>
        </w:trPr>
        <w:tc>
          <w:tcPr>
            <w:tcW w:w="541"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15</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电源时序器</w:t>
            </w:r>
          </w:p>
        </w:tc>
        <w:tc>
          <w:tcPr>
            <w:tcW w:w="5910" w:type="dxa"/>
            <w:vAlign w:val="center"/>
          </w:tcPr>
          <w:p>
            <w:pPr>
              <w:jc w:val="left"/>
              <w:rPr>
                <w:rFonts w:hint="eastAsia" w:ascii="宋体" w:hAnsi="宋体" w:eastAsia="宋体" w:cs="宋体"/>
                <w:b w:val="0"/>
                <w:bCs/>
                <w:sz w:val="21"/>
                <w:szCs w:val="21"/>
              </w:rPr>
            </w:pPr>
            <w:r>
              <w:rPr>
                <w:rFonts w:hint="eastAsia" w:ascii="宋体" w:hAnsi="宋体" w:eastAsia="宋体" w:cs="宋体"/>
                <w:b w:val="0"/>
                <w:bCs/>
                <w:sz w:val="21"/>
                <w:szCs w:val="21"/>
              </w:rPr>
              <w:t>功能特点：</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1.8路自动或手动开关通道输出，每路延时1秒；</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2.8路独立断电开关，自由关闭打开电源；</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3.进线采用安全方便的30A端子座；</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4.每路输出采用万能插座AC220V（13A），适用各种类型插头；</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5.前面板配1路常开不受控电源座，方便临时用电；</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6.前面板配1路USB 5V直流电源输出；</w:t>
            </w:r>
          </w:p>
          <w:p>
            <w:pPr>
              <w:jc w:val="left"/>
              <w:rPr>
                <w:rFonts w:hint="eastAsia" w:ascii="宋体" w:hAnsi="宋体" w:eastAsia="宋体" w:cs="宋体"/>
                <w:b w:val="0"/>
                <w:bCs/>
                <w:sz w:val="21"/>
                <w:szCs w:val="21"/>
              </w:rPr>
            </w:pPr>
            <w:r>
              <w:rPr>
                <w:rFonts w:hint="eastAsia" w:ascii="宋体" w:hAnsi="宋体" w:eastAsia="宋体" w:cs="宋体"/>
                <w:b w:val="0"/>
                <w:bCs/>
                <w:sz w:val="21"/>
                <w:szCs w:val="21"/>
              </w:rPr>
              <w:t>7.一键开启和断电记忆功能。</w:t>
            </w:r>
          </w:p>
        </w:tc>
        <w:tc>
          <w:tcPr>
            <w:tcW w:w="645" w:type="dxa"/>
            <w:vAlign w:val="center"/>
          </w:tcPr>
          <w:p>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3" w:hRule="atLeast"/>
        </w:trPr>
        <w:tc>
          <w:tcPr>
            <w:tcW w:w="541"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16</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专业航空机柜</w:t>
            </w:r>
          </w:p>
        </w:tc>
        <w:tc>
          <w:tcPr>
            <w:tcW w:w="5910" w:type="dxa"/>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可同时放置电脑机箱、调音台、话放等多种专业音频设备，适用于KTV包房、歌厅、会议室等室内使用。使您的音频工作室瞬间变得简单整洁。</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外观颜色：黑色</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两侧均有把手，底部有可自由调节运动方向的滚轮。</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坚固牢靠，容量大，经久耐用。</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产品介绍：9MM夹板外贴PVC，全新五金件，铝合金包边，4个三寸工业轮（两个固定轮，两个万向轮）；拉手（2个）；前后防震带门</w:t>
            </w:r>
          </w:p>
          <w:p>
            <w:pPr>
              <w:jc w:val="left"/>
              <w:rPr>
                <w:rFonts w:hint="eastAsia" w:ascii="宋体" w:hAnsi="宋体" w:eastAsia="宋体" w:cs="宋体"/>
                <w:b w:val="0"/>
                <w:bCs/>
                <w:sz w:val="21"/>
                <w:szCs w:val="21"/>
              </w:rPr>
            </w:pPr>
            <w:r>
              <w:rPr>
                <w:rFonts w:hint="eastAsia" w:ascii="宋体" w:hAnsi="宋体" w:eastAsia="宋体" w:cs="宋体"/>
                <w:sz w:val="21"/>
                <w:szCs w:val="21"/>
                <w:lang w:val="en-US" w:eastAsia="zh-CN"/>
              </w:rPr>
              <w:t>尺寸：宽530mm*深680mm*高1100mm</w:t>
            </w:r>
          </w:p>
        </w:tc>
        <w:tc>
          <w:tcPr>
            <w:tcW w:w="645"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 w:hRule="atLeast"/>
        </w:trPr>
        <w:tc>
          <w:tcPr>
            <w:tcW w:w="541"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17</w:t>
            </w:r>
          </w:p>
        </w:tc>
        <w:tc>
          <w:tcPr>
            <w:tcW w:w="1134"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安装及辅材</w:t>
            </w:r>
          </w:p>
        </w:tc>
        <w:tc>
          <w:tcPr>
            <w:tcW w:w="5910" w:type="dxa"/>
            <w:vAlign w:val="center"/>
          </w:tcPr>
          <w:p>
            <w:pPr>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现场安装费用及音频链接线、音箱线、套管等</w:t>
            </w:r>
          </w:p>
        </w:tc>
        <w:tc>
          <w:tcPr>
            <w:tcW w:w="645"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w:t>
            </w:r>
          </w:p>
        </w:tc>
      </w:tr>
    </w:tbl>
    <w:p>
      <w:pPr>
        <w:pStyle w:val="15"/>
        <w:keepNext w:val="0"/>
        <w:keepLines w:val="0"/>
        <w:widowControl/>
        <w:suppressLineNumbers w:val="0"/>
        <w:rPr>
          <w:rFonts w:hint="eastAsia"/>
          <w:lang w:val="en-US" w:eastAsia="zh-CN"/>
        </w:rPr>
      </w:pPr>
    </w:p>
    <w:p>
      <w:pPr>
        <w:pStyle w:val="4"/>
        <w:numPr>
          <w:ilvl w:val="0"/>
          <w:numId w:val="0"/>
        </w:numPr>
        <w:rPr>
          <w:rFonts w:hint="eastAsia"/>
          <w:lang w:val="en-US" w:eastAsia="zh-CN"/>
        </w:rPr>
      </w:pPr>
      <w:r>
        <w:rPr>
          <w:rFonts w:hint="eastAsia"/>
          <w:lang w:val="en-US" w:eastAsia="zh-CN"/>
        </w:rPr>
        <w:t>三、商务条件（以下内容不允许负偏离，否则按无效标处理）</w:t>
      </w:r>
    </w:p>
    <w:p>
      <w:pPr>
        <w:pStyle w:val="15"/>
        <w:ind w:left="479" w:leftChars="228" w:firstLine="64" w:firstLineChars="27"/>
        <w:rPr>
          <w:rFonts w:hint="eastAsia"/>
          <w:lang w:val="en-US" w:eastAsia="zh-CN"/>
        </w:rPr>
      </w:pPr>
      <w:r>
        <w:rPr>
          <w:rFonts w:hint="eastAsia"/>
          <w:lang w:val="en-US" w:eastAsia="zh-CN"/>
        </w:rPr>
        <w:t>包：1</w:t>
      </w:r>
      <w:r>
        <w:rPr>
          <w:rFonts w:hint="eastAsia"/>
          <w:lang w:val="en-US" w:eastAsia="zh-CN"/>
        </w:rPr>
        <w:br w:type="textWrapping"/>
      </w:r>
      <w:r>
        <w:rPr>
          <w:rFonts w:hint="eastAsia"/>
          <w:lang w:val="en-US" w:eastAsia="zh-CN"/>
        </w:rPr>
        <w:t>1)、交付地点：福建沙阳文化旅游发展集团有限公司</w:t>
      </w:r>
    </w:p>
    <w:p>
      <w:pPr>
        <w:pStyle w:val="15"/>
        <w:ind w:firstLine="480"/>
        <w:rPr>
          <w:rFonts w:hint="default"/>
          <w:lang w:val="en-US" w:eastAsia="zh-CN"/>
        </w:rPr>
      </w:pPr>
      <w:r>
        <w:rPr>
          <w:rFonts w:hint="eastAsia"/>
          <w:lang w:val="en-US" w:eastAsia="zh-CN"/>
        </w:rPr>
        <w:t>2)、交付时间：合同签订后 (30) 天内交货并安装完成</w:t>
      </w:r>
    </w:p>
    <w:p>
      <w:pPr>
        <w:pStyle w:val="15"/>
        <w:ind w:firstLine="480"/>
        <w:rPr>
          <w:rFonts w:hint="eastAsia"/>
          <w:lang w:val="en-US" w:eastAsia="zh-CN"/>
        </w:rPr>
      </w:pPr>
      <w:bookmarkStart w:id="5" w:name="_Toc471827457"/>
      <w:bookmarkStart w:id="6" w:name="_Toc325634904"/>
      <w:r>
        <w:rPr>
          <w:rFonts w:hint="eastAsia"/>
          <w:lang w:val="en-US" w:eastAsia="zh-CN"/>
        </w:rPr>
        <w:t>3）、货物及安装要求</w:t>
      </w:r>
      <w:bookmarkEnd w:id="5"/>
      <w:bookmarkEnd w:id="6"/>
    </w:p>
    <w:p>
      <w:pPr>
        <w:pStyle w:val="15"/>
        <w:ind w:firstLine="480"/>
        <w:rPr>
          <w:rFonts w:hint="eastAsia"/>
          <w:lang w:val="en-US" w:eastAsia="zh-CN"/>
        </w:rPr>
      </w:pPr>
      <w:bookmarkStart w:id="7" w:name="_Toc471827458"/>
      <w:bookmarkStart w:id="8" w:name="_Toc325634905"/>
      <w:r>
        <w:rPr>
          <w:rFonts w:hint="eastAsia"/>
          <w:lang w:val="en-US" w:eastAsia="zh-CN"/>
        </w:rPr>
        <w:t>由中标供应商负责派专业技术人员到现场进行供货、安装、调试，并负责调试至验收合格，由采购方进行基本质量和数量检验合格即为现场交货</w:t>
      </w:r>
    </w:p>
    <w:p>
      <w:pPr>
        <w:pStyle w:val="15"/>
        <w:ind w:firstLine="480"/>
        <w:rPr>
          <w:rFonts w:hint="eastAsia"/>
          <w:lang w:val="en-US" w:eastAsia="zh-CN"/>
        </w:rPr>
      </w:pPr>
      <w:r>
        <w:rPr>
          <w:rFonts w:hint="eastAsia"/>
          <w:lang w:val="en-US" w:eastAsia="zh-CN"/>
        </w:rPr>
        <w:t>4)、售后服务：质保期为壹年，质保期需双方代表在验收单上签字之日起计算。</w:t>
      </w:r>
    </w:p>
    <w:bookmarkEnd w:id="7"/>
    <w:bookmarkEnd w:id="8"/>
    <w:p>
      <w:pPr>
        <w:pStyle w:val="15"/>
        <w:ind w:firstLine="480"/>
        <w:rPr>
          <w:rFonts w:hint="eastAsia"/>
          <w:lang w:val="en-US" w:eastAsia="zh-CN"/>
        </w:rPr>
      </w:pPr>
      <w:r>
        <w:rPr>
          <w:rFonts w:hint="eastAsia"/>
          <w:lang w:val="en-US" w:eastAsia="zh-CN"/>
        </w:rPr>
        <w:t xml:space="preserve">5）、是否收取履约保证金：否 </w:t>
      </w:r>
    </w:p>
    <w:p>
      <w:pPr>
        <w:pStyle w:val="15"/>
        <w:ind w:firstLine="480"/>
        <w:rPr>
          <w:rFonts w:hint="eastAsia"/>
          <w:lang w:val="en-US" w:eastAsia="zh-CN"/>
        </w:rPr>
      </w:pPr>
      <w:r>
        <w:rPr>
          <w:rFonts w:hint="eastAsia"/>
          <w:lang w:val="en-US" w:eastAsia="zh-CN"/>
        </w:rPr>
        <w:t xml:space="preserve">6）、验收方式数据表格 </w:t>
      </w:r>
    </w:p>
    <w:tbl>
      <w:tblPr>
        <w:tblStyle w:val="16"/>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验收期次</w:t>
            </w:r>
          </w:p>
        </w:tc>
        <w:tc>
          <w:tcPr>
            <w:tcW w:w="6658"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1</w:t>
            </w:r>
          </w:p>
        </w:tc>
        <w:tc>
          <w:tcPr>
            <w:tcW w:w="6658"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质量符合招标参数要求，全部货物交货并经验收合格</w:t>
            </w:r>
          </w:p>
        </w:tc>
      </w:tr>
    </w:tbl>
    <w:p>
      <w:pPr>
        <w:pStyle w:val="15"/>
        <w:ind w:firstLine="480"/>
        <w:rPr>
          <w:rFonts w:hint="eastAsia"/>
          <w:lang w:val="en-US" w:eastAsia="zh-CN"/>
        </w:rPr>
      </w:pPr>
      <w:r>
        <w:rPr>
          <w:rFonts w:hint="eastAsia"/>
          <w:lang w:val="en-US" w:eastAsia="zh-CN"/>
        </w:rPr>
        <w:t xml:space="preserve">7）、支付方式数据表格 </w:t>
      </w:r>
    </w:p>
    <w:tbl>
      <w:tblPr>
        <w:tblStyle w:val="16"/>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支付期次</w:t>
            </w:r>
          </w:p>
        </w:tc>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rPr>
                <w:rFonts w:hint="eastAsia"/>
                <w:lang w:val="en-US" w:eastAsia="zh-CN"/>
              </w:rPr>
            </w:pPr>
            <w:r>
              <w:rPr>
                <w:rFonts w:hint="eastAsia"/>
                <w:lang w:val="en-US" w:eastAsia="zh-CN"/>
              </w:rPr>
              <w:t>支付比例(%)</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1</w:t>
            </w:r>
          </w:p>
        </w:tc>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default"/>
                <w:lang w:val="en-US" w:eastAsia="zh-CN"/>
              </w:rPr>
            </w:pPr>
            <w:r>
              <w:rPr>
                <w:rFonts w:hint="eastAsia"/>
                <w:lang w:val="en-US" w:eastAsia="zh-CN"/>
              </w:rPr>
              <w:t>95</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全部货物交货并经调试验收合格后，在15个工作日内向中标方一次性支付中标金额的95%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2</w:t>
            </w:r>
          </w:p>
        </w:tc>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default"/>
                <w:lang w:val="en-US" w:eastAsia="zh-CN"/>
              </w:rPr>
            </w:pPr>
            <w:r>
              <w:rPr>
                <w:rFonts w:hint="eastAsia"/>
                <w:lang w:val="en-US" w:eastAsia="zh-CN"/>
              </w:rPr>
              <w:t>5</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剩余款5%在质保期满一年后无质保问题15个工作日内支付</w:t>
            </w:r>
          </w:p>
        </w:tc>
      </w:tr>
    </w:tbl>
    <w:p>
      <w:pPr>
        <w:pStyle w:val="15"/>
        <w:ind w:firstLine="480"/>
      </w:pPr>
      <w:bookmarkStart w:id="9" w:name="_Toc12868"/>
      <w:r>
        <w:br w:type="page"/>
      </w:r>
    </w:p>
    <w:p>
      <w:pPr>
        <w:pStyle w:val="3"/>
      </w:pPr>
      <w:r>
        <w:t>第</w:t>
      </w:r>
      <w:r>
        <w:rPr>
          <w:rFonts w:hint="eastAsia"/>
        </w:rPr>
        <w:t>四</w:t>
      </w:r>
      <w:r>
        <w:t>章</w:t>
      </w:r>
      <w:r>
        <w:rPr>
          <w:rFonts w:hint="eastAsia"/>
        </w:rPr>
        <w:t xml:space="preserve"> </w:t>
      </w:r>
      <w:r>
        <w:t>响应文件格式</w:t>
      </w:r>
      <w:bookmarkEnd w:id="9"/>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10" w:name="_Toc21368"/>
      <w:r>
        <w:rPr>
          <w:rFonts w:hint="eastAsia"/>
        </w:rPr>
        <w:t>1</w:t>
      </w:r>
      <w:r>
        <w:t>、报价一览表</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pPr>
      <w:bookmarkStart w:id="11" w:name="_Toc32753"/>
      <w:r>
        <w:rPr>
          <w:rFonts w:hint="eastAsia"/>
        </w:rPr>
        <w:t>2</w:t>
      </w:r>
      <w:r>
        <w:t>、分项报价表</w:t>
      </w:r>
      <w:bookmarkEnd w:id="11"/>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12" w:name="_Toc19447"/>
      <w:r>
        <w:rPr>
          <w:rFonts w:hint="eastAsia"/>
        </w:rPr>
        <w:t>3、资格证明文件</w:t>
      </w:r>
      <w:bookmarkEnd w:id="12"/>
    </w:p>
    <w:p>
      <w:pPr>
        <w:pStyle w:val="5"/>
      </w:pPr>
      <w:bookmarkStart w:id="13" w:name="_Toc11904"/>
      <w:r>
        <w:rPr>
          <w:rFonts w:hint="eastAsia"/>
        </w:rPr>
        <w:t>3</w:t>
      </w:r>
      <w:r>
        <w:t>-1单位负责人授权书（若有）</w:t>
      </w:r>
      <w:bookmarkEnd w:id="13"/>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5"/>
      </w:pPr>
      <w:bookmarkStart w:id="14" w:name="_Toc16968"/>
      <w:r>
        <w:rPr>
          <w:rFonts w:hint="eastAsia"/>
        </w:rPr>
        <w:t>3</w:t>
      </w:r>
      <w:r>
        <w:t>-2营业执照等证明文件</w:t>
      </w:r>
      <w:bookmarkEnd w:id="14"/>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5"/>
        <w:keepNext w:val="0"/>
        <w:keepLines w:val="0"/>
        <w:widowControl/>
        <w:suppressLineNumbers w:val="0"/>
        <w:jc w:val="center"/>
      </w:pPr>
      <w:r>
        <w:rPr>
          <w:rFonts w:ascii="宋体" w:hAnsi="宋体" w:eastAsia="宋体" w:cs="宋体"/>
          <w:kern w:val="0"/>
          <w:sz w:val="24"/>
          <w:szCs w:val="24"/>
        </w:rPr>
        <w:br w:type="page"/>
      </w:r>
      <w:r>
        <w:rPr>
          <w:rFonts w:hint="eastAsia" w:asciiTheme="minorHAnsi" w:hAnsiTheme="minorHAnsi" w:eastAsiaTheme="minorEastAsia" w:cstheme="minorBidi"/>
          <w:b/>
          <w:bCs/>
          <w:kern w:val="2"/>
          <w:sz w:val="32"/>
          <w:szCs w:val="32"/>
          <w:lang w:val="en-US" w:eastAsia="zh-CN" w:bidi="ar-SA"/>
        </w:rPr>
        <w:t>3-3依法缴纳社会保障资金证明材料</w:t>
      </w:r>
    </w:p>
    <w:p>
      <w:pPr>
        <w:pStyle w:val="15"/>
        <w:keepNext w:val="0"/>
        <w:keepLines w:val="0"/>
        <w:widowControl/>
        <w:suppressLineNumbers w:val="0"/>
      </w:pPr>
      <w:r>
        <w:rPr>
          <w:rFonts w:hint="eastAsia" w:ascii="宋体" w:hAnsi="宋体" w:eastAsia="宋体" w:cs="宋体"/>
          <w:sz w:val="21"/>
          <w:szCs w:val="21"/>
        </w:rPr>
        <w:t> </w:t>
      </w:r>
    </w:p>
    <w:p>
      <w:pPr>
        <w:pStyle w:val="15"/>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15"/>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15"/>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15"/>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5"/>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15"/>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5"/>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15"/>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15"/>
        <w:keepNext w:val="0"/>
        <w:keepLines w:val="0"/>
        <w:widowControl/>
        <w:suppressLineNumbers w:val="0"/>
      </w:pPr>
      <w:r>
        <w:rPr>
          <w:rFonts w:hint="default" w:ascii="Calibri" w:hAnsi="Calibri" w:cs="Calibri"/>
          <w:sz w:val="21"/>
          <w:szCs w:val="21"/>
        </w:rPr>
        <w:t> </w:t>
      </w:r>
    </w:p>
    <w:p>
      <w:pPr>
        <w:pStyle w:val="15"/>
        <w:keepNext w:val="0"/>
        <w:keepLines w:val="0"/>
        <w:widowControl/>
        <w:suppressLineNumbers w:val="0"/>
      </w:pPr>
      <w:r>
        <w:rPr>
          <w:rFonts w:hint="eastAsia" w:ascii="宋体" w:hAnsi="宋体" w:eastAsia="宋体" w:cs="宋体"/>
          <w:sz w:val="21"/>
          <w:szCs w:val="21"/>
        </w:rPr>
        <w:t>★注意：</w:t>
      </w:r>
    </w:p>
    <w:p>
      <w:pPr>
        <w:pStyle w:val="15"/>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15"/>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15"/>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15"/>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15"/>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15"/>
        <w:keepNext w:val="0"/>
        <w:keepLines w:val="0"/>
        <w:widowControl/>
        <w:suppressLineNumbers w:val="0"/>
      </w:pPr>
      <w:r>
        <w:rPr>
          <w:rFonts w:hint="eastAsia" w:ascii="宋体" w:hAnsi="宋体" w:eastAsia="宋体" w:cs="宋体"/>
          <w:sz w:val="21"/>
          <w:szCs w:val="21"/>
        </w:rPr>
        <w:t>3、</w:t>
      </w:r>
      <w:r>
        <w:rPr>
          <w:rStyle w:val="19"/>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19"/>
          <w:rFonts w:hint="eastAsia" w:ascii="宋体" w:hAnsi="宋体" w:eastAsia="宋体" w:cs="宋体"/>
          <w:sz w:val="21"/>
          <w:szCs w:val="21"/>
        </w:rPr>
        <w:t>未依法缴纳社会保障资金。</w:t>
      </w:r>
    </w:p>
    <w:p>
      <w:pPr>
        <w:pStyle w:val="15"/>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15"/>
        <w:keepNext w:val="0"/>
        <w:keepLines w:val="0"/>
        <w:widowControl/>
        <w:suppressLineNumbers w:val="0"/>
      </w:pPr>
      <w:r>
        <w:rPr>
          <w:rFonts w:hint="default" w:ascii="Calibri" w:hAnsi="Calibri" w:cs="Calibri"/>
          <w:sz w:val="21"/>
          <w:szCs w:val="21"/>
        </w:rPr>
        <w:t> </w:t>
      </w:r>
    </w:p>
    <w:p>
      <w:pPr>
        <w:pStyle w:val="15"/>
        <w:keepNext w:val="0"/>
        <w:keepLines w:val="0"/>
        <w:widowControl/>
        <w:suppressLineNumbers w:val="0"/>
      </w:pPr>
      <w:r>
        <w:rPr>
          <w:rFonts w:hint="default" w:ascii="Calibri" w:hAnsi="Calibri" w:cs="Calibri"/>
          <w:sz w:val="21"/>
          <w:szCs w:val="21"/>
        </w:rPr>
        <w:t> </w:t>
      </w:r>
    </w:p>
    <w:p>
      <w:pPr>
        <w:pStyle w:val="15"/>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5"/>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15"/>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jc w:val="left"/>
        <w:rPr>
          <w:rFonts w:ascii="宋体" w:hAnsi="宋体" w:eastAsia="宋体" w:cs="宋体"/>
          <w:kern w:val="0"/>
          <w:sz w:val="24"/>
          <w:szCs w:val="24"/>
        </w:rPr>
      </w:pPr>
    </w:p>
    <w:p>
      <w:pPr>
        <w:pStyle w:val="4"/>
      </w:pPr>
      <w:bookmarkStart w:id="15" w:name="_Toc26424"/>
      <w:r>
        <w:rPr>
          <w:rFonts w:hint="eastAsia"/>
        </w:rPr>
        <w:t>4</w:t>
      </w:r>
      <w:r>
        <w:t>、技术要求响应表</w:t>
      </w:r>
      <w:bookmarkEnd w:id="15"/>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4"/>
      </w:pPr>
      <w:bookmarkStart w:id="16" w:name="_Toc24633"/>
      <w:r>
        <w:rPr>
          <w:rFonts w:hint="eastAsia"/>
        </w:rPr>
        <w:t>5</w:t>
      </w:r>
      <w:r>
        <w:t>、商务条件响应表</w:t>
      </w:r>
      <w:bookmarkEnd w:id="1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pPr>
      <w:bookmarkStart w:id="17" w:name="_Toc25524"/>
      <w:r>
        <w:rPr>
          <w:rFonts w:hint="eastAsia"/>
        </w:rPr>
        <w:t>6</w:t>
      </w:r>
      <w:r>
        <w:t>、</w:t>
      </w:r>
      <w:r>
        <w:rPr>
          <w:rFonts w:hint="eastAsia"/>
        </w:rPr>
        <w:t>售后服务承诺函</w:t>
      </w:r>
      <w:bookmarkEnd w:id="17"/>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b/>
      </w:rP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55B3DF5"/>
    <w:rsid w:val="0A023D0A"/>
    <w:rsid w:val="0CBA46CE"/>
    <w:rsid w:val="0DDE514A"/>
    <w:rsid w:val="0E1D2F35"/>
    <w:rsid w:val="12B62D6C"/>
    <w:rsid w:val="13E94009"/>
    <w:rsid w:val="14F55B24"/>
    <w:rsid w:val="15747306"/>
    <w:rsid w:val="177579D4"/>
    <w:rsid w:val="195B7226"/>
    <w:rsid w:val="1C9661C2"/>
    <w:rsid w:val="2003214F"/>
    <w:rsid w:val="20903B57"/>
    <w:rsid w:val="224123EA"/>
    <w:rsid w:val="240132F4"/>
    <w:rsid w:val="27EF30AF"/>
    <w:rsid w:val="281F6275"/>
    <w:rsid w:val="2A776C51"/>
    <w:rsid w:val="2A8F3ACE"/>
    <w:rsid w:val="2AA62A27"/>
    <w:rsid w:val="2C640104"/>
    <w:rsid w:val="2F166109"/>
    <w:rsid w:val="30D22F66"/>
    <w:rsid w:val="32692307"/>
    <w:rsid w:val="353A00A7"/>
    <w:rsid w:val="36045A42"/>
    <w:rsid w:val="38435B0E"/>
    <w:rsid w:val="38641FE2"/>
    <w:rsid w:val="399A33E9"/>
    <w:rsid w:val="3ADB7028"/>
    <w:rsid w:val="408E7458"/>
    <w:rsid w:val="41585E34"/>
    <w:rsid w:val="456E3B2A"/>
    <w:rsid w:val="48402E9E"/>
    <w:rsid w:val="49153BC2"/>
    <w:rsid w:val="4A210D79"/>
    <w:rsid w:val="4E705210"/>
    <w:rsid w:val="4F4E4535"/>
    <w:rsid w:val="4F8945F8"/>
    <w:rsid w:val="528C770B"/>
    <w:rsid w:val="53637492"/>
    <w:rsid w:val="54CE2685"/>
    <w:rsid w:val="5538484B"/>
    <w:rsid w:val="56A73B4F"/>
    <w:rsid w:val="57B3603C"/>
    <w:rsid w:val="5D3F0E19"/>
    <w:rsid w:val="62E65DE6"/>
    <w:rsid w:val="654827AB"/>
    <w:rsid w:val="65C544DA"/>
    <w:rsid w:val="660F705E"/>
    <w:rsid w:val="6740609C"/>
    <w:rsid w:val="67B1191C"/>
    <w:rsid w:val="68094B24"/>
    <w:rsid w:val="69A60258"/>
    <w:rsid w:val="6C692F56"/>
    <w:rsid w:val="6FC32B6E"/>
    <w:rsid w:val="70820A2A"/>
    <w:rsid w:val="70A131A5"/>
    <w:rsid w:val="72796D7C"/>
    <w:rsid w:val="7B1277D0"/>
    <w:rsid w:val="7B60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6"/>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1"/>
      <w:sz w:val="24"/>
    </w:rPr>
  </w:style>
  <w:style w:type="paragraph" w:styleId="7">
    <w:name w:val="toc 3"/>
    <w:basedOn w:val="1"/>
    <w:next w:val="1"/>
    <w:unhideWhenUsed/>
    <w:qFormat/>
    <w:uiPriority w:val="39"/>
    <w:pPr>
      <w:ind w:left="840" w:leftChars="400"/>
    </w:pPr>
  </w:style>
  <w:style w:type="paragraph" w:styleId="8">
    <w:name w:val="Plain Text"/>
    <w:basedOn w:val="1"/>
    <w:qFormat/>
    <w:uiPriority w:val="0"/>
    <w:rPr>
      <w:rFonts w:ascii="宋体" w:hAnsi="Courier New"/>
      <w:sz w:val="21"/>
      <w:szCs w:val="20"/>
    </w:rPr>
  </w:style>
  <w:style w:type="paragraph" w:styleId="9">
    <w:name w:val="Balloon Text"/>
    <w:basedOn w:val="1"/>
    <w:link w:val="219"/>
    <w:semiHidden/>
    <w:unhideWhenUsed/>
    <w:qFormat/>
    <w:uiPriority w:val="99"/>
    <w:rPr>
      <w:sz w:val="18"/>
      <w:szCs w:val="18"/>
    </w:rPr>
  </w:style>
  <w:style w:type="paragraph" w:styleId="10">
    <w:name w:val="footer"/>
    <w:basedOn w:val="1"/>
    <w:link w:val="214"/>
    <w:unhideWhenUsed/>
    <w:qFormat/>
    <w:uiPriority w:val="99"/>
    <w:pPr>
      <w:tabs>
        <w:tab w:val="center" w:pos="4153"/>
        <w:tab w:val="right" w:pos="8306"/>
      </w:tabs>
      <w:snapToGrid w:val="0"/>
      <w:jc w:val="left"/>
    </w:pPr>
    <w:rPr>
      <w:sz w:val="18"/>
      <w:szCs w:val="18"/>
    </w:rPr>
  </w:style>
  <w:style w:type="paragraph" w:styleId="11">
    <w:name w:val="header"/>
    <w:basedOn w:val="1"/>
    <w:link w:val="21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5">
    <w:name w:val="Normal (Web)"/>
    <w:basedOn w:val="1"/>
    <w:unhideWhenUsed/>
    <w:qFormat/>
    <w:uiPriority w:val="99"/>
    <w:pPr>
      <w:widowControl/>
      <w:jc w:val="left"/>
    </w:pPr>
    <w:rPr>
      <w:rFonts w:ascii="宋体" w:hAnsi="宋体" w:eastAsia="宋体" w:cs="宋体"/>
      <w:kern w:val="0"/>
      <w:sz w:val="24"/>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551A8B"/>
      <w:u w:val="none"/>
    </w:rPr>
  </w:style>
  <w:style w:type="character" w:styleId="21">
    <w:name w:val="HTML Definition"/>
    <w:basedOn w:val="18"/>
    <w:semiHidden/>
    <w:unhideWhenUsed/>
    <w:qFormat/>
    <w:uiPriority w:val="99"/>
    <w:rPr>
      <w:i/>
      <w:iCs/>
    </w:rPr>
  </w:style>
  <w:style w:type="character" w:styleId="22">
    <w:name w:val="Hyperlink"/>
    <w:basedOn w:val="18"/>
    <w:unhideWhenUsed/>
    <w:qFormat/>
    <w:uiPriority w:val="99"/>
    <w:rPr>
      <w:color w:val="0000EE"/>
      <w:u w:val="none"/>
    </w:rPr>
  </w:style>
  <w:style w:type="character" w:styleId="23">
    <w:name w:val="HTML Code"/>
    <w:basedOn w:val="18"/>
    <w:semiHidden/>
    <w:unhideWhenUsed/>
    <w:qFormat/>
    <w:uiPriority w:val="99"/>
    <w:rPr>
      <w:rFonts w:hint="default" w:ascii="Courier New" w:hAnsi="Courier New" w:eastAsia="宋体" w:cs="宋体"/>
      <w:sz w:val="24"/>
      <w:szCs w:val="24"/>
    </w:rPr>
  </w:style>
  <w:style w:type="character" w:styleId="24">
    <w:name w:val="HTML Keyboard"/>
    <w:basedOn w:val="18"/>
    <w:semiHidden/>
    <w:unhideWhenUsed/>
    <w:qFormat/>
    <w:uiPriority w:val="99"/>
    <w:rPr>
      <w:rFonts w:hint="default" w:ascii="Courier New" w:hAnsi="Courier New" w:eastAsia="宋体" w:cs="宋体"/>
      <w:sz w:val="24"/>
      <w:szCs w:val="24"/>
    </w:rPr>
  </w:style>
  <w:style w:type="character" w:styleId="25">
    <w:name w:val="HTML Sample"/>
    <w:basedOn w:val="18"/>
    <w:semiHidden/>
    <w:unhideWhenUsed/>
    <w:qFormat/>
    <w:uiPriority w:val="99"/>
    <w:rPr>
      <w:rFonts w:hint="default" w:ascii="Courier New" w:hAnsi="Courier New" w:eastAsia="宋体" w:cs="宋体"/>
      <w:sz w:val="24"/>
      <w:szCs w:val="24"/>
    </w:rPr>
  </w:style>
  <w:style w:type="character" w:customStyle="1" w:styleId="26">
    <w:name w:val="标题 1 Char"/>
    <w:basedOn w:val="18"/>
    <w:link w:val="3"/>
    <w:qFormat/>
    <w:uiPriority w:val="9"/>
    <w:rPr>
      <w:rFonts w:ascii="宋体" w:hAnsi="宋体" w:eastAsia="宋体" w:cs="宋体"/>
      <w:b/>
      <w:bCs/>
      <w:kern w:val="36"/>
      <w:sz w:val="48"/>
      <w:szCs w:val="48"/>
    </w:rPr>
  </w:style>
  <w:style w:type="character" w:customStyle="1" w:styleId="27">
    <w:name w:val="标题 4 Char"/>
    <w:basedOn w:val="18"/>
    <w:link w:val="6"/>
    <w:qFormat/>
    <w:uiPriority w:val="9"/>
    <w:rPr>
      <w:rFonts w:ascii="宋体" w:hAnsi="宋体" w:eastAsia="宋体" w:cs="宋体"/>
      <w:b/>
      <w:bCs/>
      <w:kern w:val="0"/>
      <w:sz w:val="24"/>
      <w:szCs w:val="24"/>
    </w:rPr>
  </w:style>
  <w:style w:type="character" w:customStyle="1" w:styleId="28">
    <w:name w:val="HTML 预设格式 Char"/>
    <w:basedOn w:val="18"/>
    <w:link w:val="14"/>
    <w:semiHidden/>
    <w:qFormat/>
    <w:uiPriority w:val="99"/>
    <w:rPr>
      <w:rFonts w:ascii="Courier New" w:hAnsi="Courier New" w:eastAsia="宋体" w:cs="宋体"/>
      <w:kern w:val="0"/>
      <w:sz w:val="24"/>
      <w:szCs w:val="24"/>
    </w:rPr>
  </w:style>
  <w:style w:type="paragraph" w:customStyle="1" w:styleId="29">
    <w:name w:val="msonormal"/>
    <w:basedOn w:val="1"/>
    <w:qFormat/>
    <w:uiPriority w:val="0"/>
    <w:pPr>
      <w:widowControl/>
      <w:jc w:val="left"/>
    </w:pPr>
    <w:rPr>
      <w:rFonts w:ascii="宋体" w:hAnsi="宋体" w:eastAsia="宋体" w:cs="宋体"/>
      <w:kern w:val="0"/>
      <w:sz w:val="24"/>
      <w:szCs w:val="24"/>
    </w:rPr>
  </w:style>
  <w:style w:type="paragraph" w:customStyle="1" w:styleId="30">
    <w:name w:val="ir"/>
    <w:basedOn w:val="1"/>
    <w:qFormat/>
    <w:uiPriority w:val="0"/>
    <w:pPr>
      <w:widowControl/>
      <w:ind w:firstLine="22384"/>
      <w:jc w:val="left"/>
    </w:pPr>
    <w:rPr>
      <w:rFonts w:ascii="宋体" w:hAnsi="宋体" w:eastAsia="宋体" w:cs="宋体"/>
      <w:kern w:val="0"/>
      <w:sz w:val="24"/>
      <w:szCs w:val="24"/>
    </w:rPr>
  </w:style>
  <w:style w:type="paragraph" w:customStyle="1" w:styleId="31">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2">
    <w:name w:val="image"/>
    <w:basedOn w:val="1"/>
    <w:qFormat/>
    <w:uiPriority w:val="0"/>
    <w:pPr>
      <w:widowControl/>
      <w:jc w:val="left"/>
    </w:pPr>
    <w:rPr>
      <w:rFonts w:ascii="宋体" w:hAnsi="宋体" w:eastAsia="宋体" w:cs="宋体"/>
      <w:kern w:val="0"/>
      <w:sz w:val="24"/>
      <w:szCs w:val="24"/>
    </w:rPr>
  </w:style>
  <w:style w:type="paragraph" w:customStyle="1" w:styleId="33">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4">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5">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6">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7">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8">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1">
    <w:name w:val="pag_box3"/>
    <w:basedOn w:val="1"/>
    <w:qFormat/>
    <w:uiPriority w:val="0"/>
    <w:pPr>
      <w:widowControl/>
      <w:spacing w:before="150"/>
      <w:jc w:val="left"/>
    </w:pPr>
    <w:rPr>
      <w:rFonts w:ascii="宋体" w:hAnsi="宋体" w:eastAsia="宋体" w:cs="宋体"/>
      <w:kern w:val="0"/>
      <w:sz w:val="24"/>
      <w:szCs w:val="24"/>
    </w:rPr>
  </w:style>
  <w:style w:type="paragraph" w:customStyle="1" w:styleId="42">
    <w:name w:val="pag_box3b"/>
    <w:basedOn w:val="1"/>
    <w:qFormat/>
    <w:uiPriority w:val="0"/>
    <w:pPr>
      <w:widowControl/>
      <w:spacing w:before="150"/>
      <w:jc w:val="left"/>
    </w:pPr>
    <w:rPr>
      <w:rFonts w:ascii="宋体" w:hAnsi="宋体" w:eastAsia="宋体" w:cs="宋体"/>
      <w:kern w:val="0"/>
      <w:sz w:val="24"/>
      <w:szCs w:val="24"/>
    </w:rPr>
  </w:style>
  <w:style w:type="paragraph" w:customStyle="1" w:styleId="43">
    <w:name w:val="pag_box4"/>
    <w:basedOn w:val="1"/>
    <w:qFormat/>
    <w:uiPriority w:val="0"/>
    <w:pPr>
      <w:widowControl/>
      <w:jc w:val="left"/>
    </w:pPr>
    <w:rPr>
      <w:rFonts w:ascii="宋体" w:hAnsi="宋体" w:eastAsia="宋体" w:cs="宋体"/>
      <w:kern w:val="0"/>
      <w:sz w:val="24"/>
      <w:szCs w:val="24"/>
    </w:rPr>
  </w:style>
  <w:style w:type="paragraph" w:customStyle="1" w:styleId="44">
    <w:name w:val="pag_box15"/>
    <w:basedOn w:val="1"/>
    <w:qFormat/>
    <w:uiPriority w:val="0"/>
    <w:pPr>
      <w:widowControl/>
      <w:jc w:val="left"/>
    </w:pPr>
    <w:rPr>
      <w:rFonts w:ascii="宋体" w:hAnsi="宋体" w:eastAsia="宋体" w:cs="宋体"/>
      <w:kern w:val="0"/>
      <w:sz w:val="24"/>
      <w:szCs w:val="24"/>
    </w:rPr>
  </w:style>
  <w:style w:type="paragraph" w:customStyle="1" w:styleId="45">
    <w:name w:val="pag_box15b"/>
    <w:basedOn w:val="1"/>
    <w:qFormat/>
    <w:uiPriority w:val="0"/>
    <w:pPr>
      <w:widowControl/>
      <w:jc w:val="left"/>
    </w:pPr>
    <w:rPr>
      <w:rFonts w:ascii="宋体" w:hAnsi="宋体" w:eastAsia="宋体" w:cs="宋体"/>
      <w:kern w:val="0"/>
      <w:sz w:val="24"/>
      <w:szCs w:val="24"/>
    </w:rPr>
  </w:style>
  <w:style w:type="paragraph" w:customStyle="1" w:styleId="46">
    <w:name w:val="pag_box5"/>
    <w:basedOn w:val="1"/>
    <w:qFormat/>
    <w:uiPriority w:val="0"/>
    <w:pPr>
      <w:widowControl/>
      <w:jc w:val="left"/>
    </w:pPr>
    <w:rPr>
      <w:rFonts w:ascii="宋体" w:hAnsi="宋体" w:eastAsia="宋体" w:cs="宋体"/>
      <w:kern w:val="0"/>
      <w:sz w:val="24"/>
      <w:szCs w:val="24"/>
    </w:rPr>
  </w:style>
  <w:style w:type="paragraph" w:customStyle="1" w:styleId="47">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8">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9">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0">
    <w:name w:val="pag_box8"/>
    <w:basedOn w:val="1"/>
    <w:qFormat/>
    <w:uiPriority w:val="0"/>
    <w:pPr>
      <w:widowControl/>
      <w:jc w:val="left"/>
    </w:pPr>
    <w:rPr>
      <w:rFonts w:ascii="宋体" w:hAnsi="宋体" w:eastAsia="宋体" w:cs="宋体"/>
      <w:kern w:val="0"/>
      <w:sz w:val="24"/>
      <w:szCs w:val="24"/>
    </w:rPr>
  </w:style>
  <w:style w:type="paragraph" w:customStyle="1" w:styleId="51">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2">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3">
    <w:name w:val="pag_box11"/>
    <w:basedOn w:val="1"/>
    <w:qFormat/>
    <w:uiPriority w:val="0"/>
    <w:pPr>
      <w:widowControl/>
      <w:jc w:val="left"/>
    </w:pPr>
    <w:rPr>
      <w:rFonts w:ascii="宋体" w:hAnsi="宋体" w:eastAsia="宋体" w:cs="宋体"/>
      <w:kern w:val="0"/>
      <w:sz w:val="24"/>
      <w:szCs w:val="24"/>
    </w:rPr>
  </w:style>
  <w:style w:type="paragraph" w:customStyle="1" w:styleId="54">
    <w:name w:val="pag_box12"/>
    <w:basedOn w:val="1"/>
    <w:qFormat/>
    <w:uiPriority w:val="0"/>
    <w:pPr>
      <w:widowControl/>
      <w:jc w:val="left"/>
    </w:pPr>
    <w:rPr>
      <w:rFonts w:ascii="宋体" w:hAnsi="宋体" w:eastAsia="宋体" w:cs="宋体"/>
      <w:kern w:val="0"/>
      <w:sz w:val="24"/>
      <w:szCs w:val="24"/>
    </w:rPr>
  </w:style>
  <w:style w:type="paragraph" w:customStyle="1" w:styleId="55">
    <w:name w:val="pag_box13"/>
    <w:basedOn w:val="1"/>
    <w:qFormat/>
    <w:uiPriority w:val="0"/>
    <w:pPr>
      <w:widowControl/>
      <w:jc w:val="left"/>
    </w:pPr>
    <w:rPr>
      <w:rFonts w:ascii="宋体" w:hAnsi="宋体" w:eastAsia="宋体" w:cs="宋体"/>
      <w:kern w:val="0"/>
      <w:sz w:val="24"/>
      <w:szCs w:val="24"/>
    </w:rPr>
  </w:style>
  <w:style w:type="paragraph" w:customStyle="1" w:styleId="56">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7">
    <w:name w:val="pag_box16"/>
    <w:basedOn w:val="1"/>
    <w:qFormat/>
    <w:uiPriority w:val="0"/>
    <w:pPr>
      <w:widowControl/>
      <w:jc w:val="left"/>
    </w:pPr>
    <w:rPr>
      <w:rFonts w:ascii="宋体" w:hAnsi="宋体" w:eastAsia="宋体" w:cs="宋体"/>
      <w:kern w:val="0"/>
      <w:sz w:val="24"/>
      <w:szCs w:val="24"/>
    </w:rPr>
  </w:style>
  <w:style w:type="paragraph" w:customStyle="1" w:styleId="58">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9">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0">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1">
    <w:name w:val="pag_box21"/>
    <w:basedOn w:val="1"/>
    <w:qFormat/>
    <w:uiPriority w:val="0"/>
    <w:pPr>
      <w:widowControl/>
      <w:spacing w:before="450"/>
      <w:jc w:val="left"/>
    </w:pPr>
    <w:rPr>
      <w:rFonts w:ascii="宋体" w:hAnsi="宋体" w:eastAsia="宋体" w:cs="宋体"/>
      <w:kern w:val="0"/>
      <w:sz w:val="24"/>
      <w:szCs w:val="24"/>
    </w:rPr>
  </w:style>
  <w:style w:type="paragraph" w:customStyle="1" w:styleId="62">
    <w:name w:val="pag_box22"/>
    <w:basedOn w:val="1"/>
    <w:qFormat/>
    <w:uiPriority w:val="0"/>
    <w:pPr>
      <w:widowControl/>
      <w:jc w:val="left"/>
    </w:pPr>
    <w:rPr>
      <w:rFonts w:ascii="宋体" w:hAnsi="宋体" w:eastAsia="宋体" w:cs="宋体"/>
      <w:kern w:val="0"/>
      <w:sz w:val="24"/>
      <w:szCs w:val="24"/>
    </w:rPr>
  </w:style>
  <w:style w:type="paragraph" w:customStyle="1" w:styleId="63">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4">
    <w:name w:val="pag_box23"/>
    <w:basedOn w:val="1"/>
    <w:qFormat/>
    <w:uiPriority w:val="0"/>
    <w:pPr>
      <w:widowControl/>
      <w:ind w:left="90"/>
      <w:jc w:val="left"/>
    </w:pPr>
    <w:rPr>
      <w:rFonts w:ascii="宋体" w:hAnsi="宋体" w:eastAsia="宋体" w:cs="宋体"/>
      <w:kern w:val="0"/>
      <w:sz w:val="24"/>
      <w:szCs w:val="24"/>
    </w:rPr>
  </w:style>
  <w:style w:type="paragraph" w:customStyle="1" w:styleId="65">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6">
    <w:name w:val="pag_box24"/>
    <w:basedOn w:val="1"/>
    <w:qFormat/>
    <w:uiPriority w:val="0"/>
    <w:pPr>
      <w:widowControl/>
      <w:ind w:left="90"/>
      <w:jc w:val="left"/>
    </w:pPr>
    <w:rPr>
      <w:rFonts w:ascii="宋体" w:hAnsi="宋体" w:eastAsia="宋体" w:cs="宋体"/>
      <w:kern w:val="0"/>
      <w:sz w:val="24"/>
      <w:szCs w:val="24"/>
    </w:rPr>
  </w:style>
  <w:style w:type="paragraph" w:customStyle="1" w:styleId="67">
    <w:name w:val="pag_box25"/>
    <w:basedOn w:val="1"/>
    <w:qFormat/>
    <w:uiPriority w:val="0"/>
    <w:pPr>
      <w:widowControl/>
      <w:ind w:left="90"/>
      <w:jc w:val="left"/>
    </w:pPr>
    <w:rPr>
      <w:rFonts w:ascii="宋体" w:hAnsi="宋体" w:eastAsia="宋体" w:cs="宋体"/>
      <w:kern w:val="0"/>
      <w:sz w:val="24"/>
      <w:szCs w:val="24"/>
    </w:rPr>
  </w:style>
  <w:style w:type="paragraph" w:customStyle="1" w:styleId="68">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9">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0">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1">
    <w:name w:val="pag_box27"/>
    <w:basedOn w:val="1"/>
    <w:qFormat/>
    <w:uiPriority w:val="0"/>
    <w:pPr>
      <w:widowControl/>
      <w:spacing w:before="300"/>
      <w:jc w:val="left"/>
    </w:pPr>
    <w:rPr>
      <w:rFonts w:ascii="宋体" w:hAnsi="宋体" w:eastAsia="宋体" w:cs="宋体"/>
      <w:kern w:val="0"/>
      <w:sz w:val="24"/>
      <w:szCs w:val="24"/>
    </w:rPr>
  </w:style>
  <w:style w:type="paragraph" w:customStyle="1" w:styleId="72">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3">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4">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5">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6">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7">
    <w:name w:val="pag_box30"/>
    <w:basedOn w:val="1"/>
    <w:qFormat/>
    <w:uiPriority w:val="0"/>
    <w:pPr>
      <w:widowControl/>
      <w:spacing w:before="180"/>
      <w:jc w:val="left"/>
    </w:pPr>
    <w:rPr>
      <w:rFonts w:ascii="宋体" w:hAnsi="宋体" w:eastAsia="宋体" w:cs="宋体"/>
      <w:kern w:val="0"/>
      <w:sz w:val="24"/>
      <w:szCs w:val="24"/>
    </w:rPr>
  </w:style>
  <w:style w:type="paragraph" w:customStyle="1" w:styleId="78">
    <w:name w:val="pag_box31"/>
    <w:basedOn w:val="1"/>
    <w:qFormat/>
    <w:uiPriority w:val="0"/>
    <w:pPr>
      <w:widowControl/>
      <w:spacing w:before="630"/>
      <w:jc w:val="left"/>
    </w:pPr>
    <w:rPr>
      <w:rFonts w:ascii="宋体" w:hAnsi="宋体" w:eastAsia="宋体" w:cs="宋体"/>
      <w:kern w:val="0"/>
      <w:sz w:val="24"/>
      <w:szCs w:val="24"/>
    </w:rPr>
  </w:style>
  <w:style w:type="paragraph" w:customStyle="1" w:styleId="79">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0">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1">
    <w:name w:val="pag_box32"/>
    <w:basedOn w:val="1"/>
    <w:qFormat/>
    <w:uiPriority w:val="0"/>
    <w:pPr>
      <w:widowControl/>
      <w:ind w:right="300"/>
      <w:jc w:val="left"/>
    </w:pPr>
    <w:rPr>
      <w:rFonts w:ascii="宋体" w:hAnsi="宋体" w:eastAsia="宋体" w:cs="宋体"/>
      <w:kern w:val="0"/>
      <w:sz w:val="24"/>
      <w:szCs w:val="24"/>
    </w:rPr>
  </w:style>
  <w:style w:type="paragraph" w:customStyle="1" w:styleId="82">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3">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4">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5">
    <w:name w:val="pag_box34b"/>
    <w:basedOn w:val="1"/>
    <w:qFormat/>
    <w:uiPriority w:val="0"/>
    <w:pPr>
      <w:widowControl/>
      <w:spacing w:before="300"/>
      <w:jc w:val="left"/>
    </w:pPr>
    <w:rPr>
      <w:rFonts w:ascii="宋体" w:hAnsi="宋体" w:eastAsia="宋体" w:cs="宋体"/>
      <w:kern w:val="0"/>
      <w:sz w:val="24"/>
      <w:szCs w:val="24"/>
    </w:rPr>
  </w:style>
  <w:style w:type="paragraph" w:customStyle="1" w:styleId="86">
    <w:name w:val="pag_text24"/>
    <w:basedOn w:val="1"/>
    <w:qFormat/>
    <w:uiPriority w:val="0"/>
    <w:pPr>
      <w:widowControl/>
      <w:jc w:val="left"/>
    </w:pPr>
    <w:rPr>
      <w:rFonts w:ascii="宋体" w:hAnsi="宋体" w:eastAsia="宋体" w:cs="宋体"/>
      <w:kern w:val="0"/>
      <w:sz w:val="24"/>
      <w:szCs w:val="24"/>
    </w:rPr>
  </w:style>
  <w:style w:type="paragraph" w:customStyle="1" w:styleId="87">
    <w:name w:val="pag_box35"/>
    <w:basedOn w:val="1"/>
    <w:qFormat/>
    <w:uiPriority w:val="0"/>
    <w:pPr>
      <w:widowControl/>
      <w:spacing w:before="900"/>
      <w:jc w:val="left"/>
    </w:pPr>
    <w:rPr>
      <w:rFonts w:ascii="宋体" w:hAnsi="宋体" w:eastAsia="宋体" w:cs="宋体"/>
      <w:kern w:val="0"/>
      <w:sz w:val="24"/>
      <w:szCs w:val="24"/>
    </w:rPr>
  </w:style>
  <w:style w:type="paragraph" w:customStyle="1" w:styleId="88">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9">
    <w:name w:val="pag_box18"/>
    <w:basedOn w:val="1"/>
    <w:qFormat/>
    <w:uiPriority w:val="0"/>
    <w:pPr>
      <w:widowControl/>
      <w:jc w:val="left"/>
    </w:pPr>
    <w:rPr>
      <w:rFonts w:ascii="宋体" w:hAnsi="宋体" w:eastAsia="宋体" w:cs="宋体"/>
      <w:kern w:val="0"/>
      <w:sz w:val="24"/>
      <w:szCs w:val="24"/>
    </w:rPr>
  </w:style>
  <w:style w:type="paragraph" w:customStyle="1" w:styleId="90">
    <w:name w:val="pag_formgroup"/>
    <w:basedOn w:val="1"/>
    <w:qFormat/>
    <w:uiPriority w:val="0"/>
    <w:pPr>
      <w:widowControl/>
      <w:jc w:val="left"/>
    </w:pPr>
    <w:rPr>
      <w:rFonts w:ascii="宋体" w:hAnsi="宋体" w:eastAsia="宋体" w:cs="宋体"/>
      <w:kern w:val="0"/>
      <w:sz w:val="24"/>
      <w:szCs w:val="24"/>
    </w:rPr>
  </w:style>
  <w:style w:type="paragraph" w:customStyle="1" w:styleId="91">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2">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3">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4">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5">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6">
    <w:name w:val="pag_image2"/>
    <w:basedOn w:val="1"/>
    <w:qFormat/>
    <w:uiPriority w:val="0"/>
    <w:pPr>
      <w:widowControl/>
      <w:jc w:val="left"/>
    </w:pPr>
    <w:rPr>
      <w:rFonts w:ascii="宋体" w:hAnsi="宋体" w:eastAsia="宋体" w:cs="宋体"/>
      <w:color w:val="000000"/>
      <w:kern w:val="0"/>
      <w:sz w:val="24"/>
      <w:szCs w:val="24"/>
    </w:rPr>
  </w:style>
  <w:style w:type="paragraph" w:customStyle="1" w:styleId="97">
    <w:name w:val="pag_box37"/>
    <w:basedOn w:val="1"/>
    <w:qFormat/>
    <w:uiPriority w:val="0"/>
    <w:pPr>
      <w:widowControl/>
      <w:spacing w:before="300"/>
      <w:jc w:val="left"/>
    </w:pPr>
    <w:rPr>
      <w:rFonts w:ascii="宋体" w:hAnsi="宋体" w:eastAsia="宋体" w:cs="宋体"/>
      <w:kern w:val="0"/>
      <w:sz w:val="24"/>
      <w:szCs w:val="24"/>
    </w:rPr>
  </w:style>
  <w:style w:type="paragraph" w:customStyle="1" w:styleId="98">
    <w:name w:val="pag_box38"/>
    <w:basedOn w:val="1"/>
    <w:qFormat/>
    <w:uiPriority w:val="0"/>
    <w:pPr>
      <w:widowControl/>
      <w:spacing w:before="300"/>
      <w:jc w:val="left"/>
    </w:pPr>
    <w:rPr>
      <w:rFonts w:ascii="宋体" w:hAnsi="宋体" w:eastAsia="宋体" w:cs="宋体"/>
      <w:kern w:val="0"/>
      <w:sz w:val="24"/>
      <w:szCs w:val="24"/>
    </w:rPr>
  </w:style>
  <w:style w:type="paragraph" w:customStyle="1" w:styleId="99">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0">
    <w:name w:val="pag_box40"/>
    <w:basedOn w:val="1"/>
    <w:qFormat/>
    <w:uiPriority w:val="0"/>
    <w:pPr>
      <w:widowControl/>
      <w:jc w:val="left"/>
    </w:pPr>
    <w:rPr>
      <w:rFonts w:ascii="宋体" w:hAnsi="宋体" w:eastAsia="宋体" w:cs="宋体"/>
      <w:kern w:val="0"/>
      <w:sz w:val="24"/>
      <w:szCs w:val="24"/>
    </w:rPr>
  </w:style>
  <w:style w:type="paragraph" w:customStyle="1" w:styleId="101">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2">
    <w:name w:val="pag_box43"/>
    <w:basedOn w:val="1"/>
    <w:qFormat/>
    <w:uiPriority w:val="0"/>
    <w:pPr>
      <w:widowControl/>
      <w:jc w:val="left"/>
    </w:pPr>
    <w:rPr>
      <w:rFonts w:ascii="宋体" w:hAnsi="宋体" w:eastAsia="宋体" w:cs="宋体"/>
      <w:kern w:val="0"/>
      <w:sz w:val="24"/>
      <w:szCs w:val="24"/>
    </w:rPr>
  </w:style>
  <w:style w:type="paragraph" w:customStyle="1" w:styleId="103">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4">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5">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6">
    <w:name w:val="subnavbox"/>
    <w:basedOn w:val="1"/>
    <w:qFormat/>
    <w:uiPriority w:val="0"/>
    <w:pPr>
      <w:widowControl/>
      <w:jc w:val="left"/>
    </w:pPr>
    <w:rPr>
      <w:rFonts w:ascii="宋体" w:hAnsi="宋体" w:eastAsia="宋体" w:cs="宋体"/>
      <w:kern w:val="0"/>
      <w:sz w:val="24"/>
      <w:szCs w:val="24"/>
    </w:rPr>
  </w:style>
  <w:style w:type="paragraph" w:customStyle="1" w:styleId="107">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8">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9">
    <w:name w:val="currentdt"/>
    <w:basedOn w:val="1"/>
    <w:qFormat/>
    <w:uiPriority w:val="0"/>
    <w:pPr>
      <w:widowControl/>
      <w:jc w:val="left"/>
    </w:pPr>
    <w:rPr>
      <w:rFonts w:ascii="宋体" w:hAnsi="宋体" w:eastAsia="宋体" w:cs="宋体"/>
      <w:kern w:val="0"/>
      <w:sz w:val="24"/>
      <w:szCs w:val="24"/>
    </w:rPr>
  </w:style>
  <w:style w:type="paragraph" w:customStyle="1" w:styleId="110">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1">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2">
    <w:name w:val="inx_box"/>
    <w:basedOn w:val="1"/>
    <w:qFormat/>
    <w:uiPriority w:val="0"/>
    <w:pPr>
      <w:widowControl/>
      <w:jc w:val="left"/>
    </w:pPr>
    <w:rPr>
      <w:rFonts w:ascii="宋体" w:hAnsi="宋体" w:eastAsia="宋体" w:cs="宋体"/>
      <w:kern w:val="0"/>
      <w:sz w:val="24"/>
      <w:szCs w:val="24"/>
    </w:rPr>
  </w:style>
  <w:style w:type="paragraph" w:customStyle="1" w:styleId="113">
    <w:name w:val="inx_image"/>
    <w:basedOn w:val="1"/>
    <w:qFormat/>
    <w:uiPriority w:val="0"/>
    <w:pPr>
      <w:widowControl/>
      <w:jc w:val="left"/>
    </w:pPr>
    <w:rPr>
      <w:rFonts w:ascii="宋体" w:hAnsi="宋体" w:eastAsia="宋体" w:cs="宋体"/>
      <w:color w:val="000000"/>
      <w:kern w:val="0"/>
      <w:sz w:val="24"/>
      <w:szCs w:val="24"/>
    </w:rPr>
  </w:style>
  <w:style w:type="paragraph" w:customStyle="1" w:styleId="114">
    <w:name w:val="inx_box1"/>
    <w:basedOn w:val="1"/>
    <w:qFormat/>
    <w:uiPriority w:val="0"/>
    <w:pPr>
      <w:widowControl/>
      <w:spacing w:before="540"/>
      <w:jc w:val="left"/>
    </w:pPr>
    <w:rPr>
      <w:rFonts w:ascii="宋体" w:hAnsi="宋体" w:eastAsia="宋体" w:cs="宋体"/>
      <w:kern w:val="0"/>
      <w:sz w:val="24"/>
      <w:szCs w:val="24"/>
    </w:rPr>
  </w:style>
  <w:style w:type="paragraph" w:customStyle="1" w:styleId="115">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6">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7">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8">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9">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0">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1">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2">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3">
    <w:name w:val="inx_box8"/>
    <w:basedOn w:val="1"/>
    <w:qFormat/>
    <w:uiPriority w:val="0"/>
    <w:pPr>
      <w:widowControl/>
      <w:spacing w:before="150"/>
      <w:jc w:val="left"/>
    </w:pPr>
    <w:rPr>
      <w:rFonts w:ascii="宋体" w:hAnsi="宋体" w:eastAsia="宋体" w:cs="宋体"/>
      <w:kern w:val="0"/>
      <w:sz w:val="24"/>
      <w:szCs w:val="24"/>
    </w:rPr>
  </w:style>
  <w:style w:type="paragraph" w:customStyle="1" w:styleId="124">
    <w:name w:val="inx_image1"/>
    <w:basedOn w:val="1"/>
    <w:qFormat/>
    <w:uiPriority w:val="0"/>
    <w:pPr>
      <w:widowControl/>
      <w:jc w:val="left"/>
    </w:pPr>
    <w:rPr>
      <w:rFonts w:ascii="宋体" w:hAnsi="宋体" w:eastAsia="宋体" w:cs="宋体"/>
      <w:color w:val="000000"/>
      <w:kern w:val="0"/>
      <w:sz w:val="24"/>
      <w:szCs w:val="24"/>
    </w:rPr>
  </w:style>
  <w:style w:type="paragraph" w:customStyle="1" w:styleId="125">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6">
    <w:name w:val="inx_box10"/>
    <w:basedOn w:val="1"/>
    <w:qFormat/>
    <w:uiPriority w:val="0"/>
    <w:pPr>
      <w:widowControl/>
      <w:spacing w:before="150"/>
      <w:jc w:val="left"/>
    </w:pPr>
    <w:rPr>
      <w:rFonts w:ascii="宋体" w:hAnsi="宋体" w:eastAsia="宋体" w:cs="宋体"/>
      <w:kern w:val="0"/>
      <w:sz w:val="24"/>
      <w:szCs w:val="24"/>
    </w:rPr>
  </w:style>
  <w:style w:type="paragraph" w:customStyle="1" w:styleId="127">
    <w:name w:val="inx_box11"/>
    <w:basedOn w:val="1"/>
    <w:qFormat/>
    <w:uiPriority w:val="0"/>
    <w:pPr>
      <w:widowControl/>
      <w:jc w:val="left"/>
    </w:pPr>
    <w:rPr>
      <w:rFonts w:ascii="宋体" w:hAnsi="宋体" w:eastAsia="宋体" w:cs="宋体"/>
      <w:kern w:val="0"/>
      <w:sz w:val="24"/>
      <w:szCs w:val="24"/>
    </w:rPr>
  </w:style>
  <w:style w:type="paragraph" w:customStyle="1" w:styleId="128">
    <w:name w:val="inx_image2"/>
    <w:basedOn w:val="1"/>
    <w:qFormat/>
    <w:uiPriority w:val="0"/>
    <w:pPr>
      <w:widowControl/>
      <w:jc w:val="left"/>
    </w:pPr>
    <w:rPr>
      <w:rFonts w:ascii="宋体" w:hAnsi="宋体" w:eastAsia="宋体" w:cs="宋体"/>
      <w:color w:val="000000"/>
      <w:kern w:val="0"/>
      <w:sz w:val="24"/>
      <w:szCs w:val="24"/>
    </w:rPr>
  </w:style>
  <w:style w:type="paragraph" w:customStyle="1" w:styleId="129">
    <w:name w:val="inx_box12"/>
    <w:basedOn w:val="1"/>
    <w:qFormat/>
    <w:uiPriority w:val="0"/>
    <w:pPr>
      <w:widowControl/>
      <w:jc w:val="left"/>
    </w:pPr>
    <w:rPr>
      <w:rFonts w:ascii="宋体" w:hAnsi="宋体" w:eastAsia="宋体" w:cs="宋体"/>
      <w:kern w:val="0"/>
      <w:sz w:val="24"/>
      <w:szCs w:val="24"/>
    </w:rPr>
  </w:style>
  <w:style w:type="paragraph" w:customStyle="1" w:styleId="130">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1">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2">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3">
    <w:name w:val="inx_box14"/>
    <w:basedOn w:val="1"/>
    <w:qFormat/>
    <w:uiPriority w:val="0"/>
    <w:pPr>
      <w:widowControl/>
      <w:ind w:left="240"/>
      <w:jc w:val="left"/>
    </w:pPr>
    <w:rPr>
      <w:rFonts w:ascii="宋体" w:hAnsi="宋体" w:eastAsia="宋体" w:cs="宋体"/>
      <w:kern w:val="0"/>
      <w:sz w:val="24"/>
      <w:szCs w:val="24"/>
    </w:rPr>
  </w:style>
  <w:style w:type="paragraph" w:customStyle="1" w:styleId="134">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5">
    <w:name w:val="inx_box15"/>
    <w:basedOn w:val="1"/>
    <w:qFormat/>
    <w:uiPriority w:val="0"/>
    <w:pPr>
      <w:widowControl/>
      <w:jc w:val="left"/>
    </w:pPr>
    <w:rPr>
      <w:rFonts w:ascii="宋体" w:hAnsi="宋体" w:eastAsia="宋体" w:cs="宋体"/>
      <w:kern w:val="0"/>
      <w:sz w:val="24"/>
      <w:szCs w:val="24"/>
    </w:rPr>
  </w:style>
  <w:style w:type="paragraph" w:customStyle="1" w:styleId="136">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7">
    <w:name w:val="inx_box16"/>
    <w:basedOn w:val="1"/>
    <w:qFormat/>
    <w:uiPriority w:val="0"/>
    <w:pPr>
      <w:widowControl/>
      <w:jc w:val="left"/>
    </w:pPr>
    <w:rPr>
      <w:rFonts w:ascii="宋体" w:hAnsi="宋体" w:eastAsia="宋体" w:cs="宋体"/>
      <w:kern w:val="0"/>
      <w:sz w:val="24"/>
      <w:szCs w:val="24"/>
    </w:rPr>
  </w:style>
  <w:style w:type="paragraph" w:customStyle="1" w:styleId="138">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9">
    <w:name w:val="inx_box17"/>
    <w:basedOn w:val="1"/>
    <w:qFormat/>
    <w:uiPriority w:val="0"/>
    <w:pPr>
      <w:widowControl/>
      <w:spacing w:before="150"/>
      <w:jc w:val="left"/>
    </w:pPr>
    <w:rPr>
      <w:rFonts w:ascii="宋体" w:hAnsi="宋体" w:eastAsia="宋体" w:cs="宋体"/>
      <w:kern w:val="0"/>
      <w:sz w:val="24"/>
      <w:szCs w:val="24"/>
    </w:rPr>
  </w:style>
  <w:style w:type="paragraph" w:customStyle="1" w:styleId="140">
    <w:name w:val="inx_box18"/>
    <w:basedOn w:val="1"/>
    <w:qFormat/>
    <w:uiPriority w:val="0"/>
    <w:pPr>
      <w:widowControl/>
      <w:spacing w:before="240"/>
      <w:jc w:val="left"/>
    </w:pPr>
    <w:rPr>
      <w:rFonts w:ascii="宋体" w:hAnsi="宋体" w:eastAsia="宋体" w:cs="宋体"/>
      <w:kern w:val="0"/>
      <w:sz w:val="24"/>
      <w:szCs w:val="24"/>
    </w:rPr>
  </w:style>
  <w:style w:type="paragraph" w:customStyle="1" w:styleId="141">
    <w:name w:val="inx_box19"/>
    <w:basedOn w:val="1"/>
    <w:qFormat/>
    <w:uiPriority w:val="0"/>
    <w:pPr>
      <w:widowControl/>
      <w:jc w:val="left"/>
    </w:pPr>
    <w:rPr>
      <w:rFonts w:ascii="宋体" w:hAnsi="宋体" w:eastAsia="宋体" w:cs="宋体"/>
      <w:kern w:val="0"/>
      <w:sz w:val="24"/>
      <w:szCs w:val="24"/>
    </w:rPr>
  </w:style>
  <w:style w:type="paragraph" w:customStyle="1" w:styleId="142">
    <w:name w:val="inx_box20"/>
    <w:basedOn w:val="1"/>
    <w:qFormat/>
    <w:uiPriority w:val="0"/>
    <w:pPr>
      <w:widowControl/>
      <w:spacing w:before="375"/>
      <w:jc w:val="left"/>
    </w:pPr>
    <w:rPr>
      <w:rFonts w:ascii="宋体" w:hAnsi="宋体" w:eastAsia="宋体" w:cs="宋体"/>
      <w:kern w:val="0"/>
      <w:sz w:val="24"/>
      <w:szCs w:val="24"/>
    </w:rPr>
  </w:style>
  <w:style w:type="paragraph" w:customStyle="1" w:styleId="143">
    <w:name w:val="inx_box22"/>
    <w:basedOn w:val="1"/>
    <w:qFormat/>
    <w:uiPriority w:val="0"/>
    <w:pPr>
      <w:widowControl/>
      <w:jc w:val="left"/>
    </w:pPr>
    <w:rPr>
      <w:rFonts w:ascii="宋体" w:hAnsi="宋体" w:eastAsia="宋体" w:cs="宋体"/>
      <w:kern w:val="0"/>
      <w:sz w:val="24"/>
      <w:szCs w:val="24"/>
    </w:rPr>
  </w:style>
  <w:style w:type="paragraph" w:customStyle="1" w:styleId="144">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5">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6">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7">
    <w:name w:val="tbimg"/>
    <w:basedOn w:val="1"/>
    <w:qFormat/>
    <w:uiPriority w:val="0"/>
    <w:pPr>
      <w:widowControl/>
      <w:spacing w:before="90"/>
      <w:jc w:val="left"/>
    </w:pPr>
    <w:rPr>
      <w:rFonts w:ascii="宋体" w:hAnsi="宋体" w:eastAsia="宋体" w:cs="宋体"/>
      <w:kern w:val="0"/>
      <w:sz w:val="24"/>
      <w:szCs w:val="24"/>
    </w:rPr>
  </w:style>
  <w:style w:type="paragraph" w:customStyle="1" w:styleId="148">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1">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2">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3">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4">
    <w:name w:val="inx_text11"/>
    <w:basedOn w:val="1"/>
    <w:qFormat/>
    <w:uiPriority w:val="0"/>
    <w:pPr>
      <w:widowControl/>
      <w:spacing w:before="90"/>
      <w:jc w:val="left"/>
    </w:pPr>
    <w:rPr>
      <w:rFonts w:ascii="宋体" w:hAnsi="宋体" w:eastAsia="宋体" w:cs="宋体"/>
      <w:kern w:val="0"/>
      <w:sz w:val="24"/>
      <w:szCs w:val="24"/>
    </w:rPr>
  </w:style>
  <w:style w:type="paragraph" w:customStyle="1" w:styleId="155">
    <w:name w:val="inx_box28"/>
    <w:basedOn w:val="1"/>
    <w:qFormat/>
    <w:uiPriority w:val="0"/>
    <w:pPr>
      <w:widowControl/>
      <w:spacing w:before="240"/>
      <w:jc w:val="left"/>
    </w:pPr>
    <w:rPr>
      <w:rFonts w:ascii="宋体" w:hAnsi="宋体" w:eastAsia="宋体" w:cs="宋体"/>
      <w:kern w:val="0"/>
      <w:sz w:val="24"/>
      <w:szCs w:val="24"/>
    </w:rPr>
  </w:style>
  <w:style w:type="paragraph" w:customStyle="1" w:styleId="156">
    <w:name w:val="inx_image4"/>
    <w:basedOn w:val="1"/>
    <w:qFormat/>
    <w:uiPriority w:val="0"/>
    <w:pPr>
      <w:widowControl/>
      <w:jc w:val="left"/>
    </w:pPr>
    <w:rPr>
      <w:rFonts w:ascii="宋体" w:hAnsi="宋体" w:eastAsia="宋体" w:cs="宋体"/>
      <w:color w:val="000000"/>
      <w:kern w:val="0"/>
      <w:sz w:val="24"/>
      <w:szCs w:val="24"/>
    </w:rPr>
  </w:style>
  <w:style w:type="paragraph" w:customStyle="1" w:styleId="157">
    <w:name w:val="inx_box29"/>
    <w:basedOn w:val="1"/>
    <w:qFormat/>
    <w:uiPriority w:val="0"/>
    <w:pPr>
      <w:widowControl/>
      <w:spacing w:before="300"/>
      <w:jc w:val="left"/>
    </w:pPr>
    <w:rPr>
      <w:rFonts w:ascii="宋体" w:hAnsi="宋体" w:eastAsia="宋体" w:cs="宋体"/>
      <w:kern w:val="0"/>
      <w:sz w:val="24"/>
      <w:szCs w:val="24"/>
    </w:rPr>
  </w:style>
  <w:style w:type="paragraph" w:customStyle="1" w:styleId="158">
    <w:name w:val="inx_box30"/>
    <w:basedOn w:val="1"/>
    <w:qFormat/>
    <w:uiPriority w:val="0"/>
    <w:pPr>
      <w:widowControl/>
      <w:jc w:val="left"/>
    </w:pPr>
    <w:rPr>
      <w:rFonts w:ascii="宋体" w:hAnsi="宋体" w:eastAsia="宋体" w:cs="宋体"/>
      <w:kern w:val="0"/>
      <w:sz w:val="24"/>
      <w:szCs w:val="24"/>
    </w:rPr>
  </w:style>
  <w:style w:type="paragraph" w:customStyle="1" w:styleId="159">
    <w:name w:val="inx_box43"/>
    <w:basedOn w:val="1"/>
    <w:qFormat/>
    <w:uiPriority w:val="0"/>
    <w:pPr>
      <w:widowControl/>
      <w:jc w:val="left"/>
    </w:pPr>
    <w:rPr>
      <w:rFonts w:ascii="宋体" w:hAnsi="宋体" w:eastAsia="宋体" w:cs="宋体"/>
      <w:kern w:val="0"/>
      <w:sz w:val="24"/>
      <w:szCs w:val="24"/>
    </w:rPr>
  </w:style>
  <w:style w:type="paragraph" w:customStyle="1" w:styleId="160">
    <w:name w:val="inx_box21"/>
    <w:basedOn w:val="1"/>
    <w:qFormat/>
    <w:uiPriority w:val="0"/>
    <w:pPr>
      <w:widowControl/>
      <w:spacing w:after="225"/>
      <w:jc w:val="left"/>
    </w:pPr>
    <w:rPr>
      <w:rFonts w:ascii="宋体" w:hAnsi="宋体" w:eastAsia="宋体" w:cs="宋体"/>
      <w:kern w:val="0"/>
      <w:sz w:val="24"/>
      <w:szCs w:val="24"/>
    </w:rPr>
  </w:style>
  <w:style w:type="paragraph" w:customStyle="1" w:styleId="161">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2">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3">
    <w:name w:val="inx_box31"/>
    <w:basedOn w:val="1"/>
    <w:qFormat/>
    <w:uiPriority w:val="0"/>
    <w:pPr>
      <w:widowControl/>
      <w:jc w:val="left"/>
    </w:pPr>
    <w:rPr>
      <w:rFonts w:ascii="宋体" w:hAnsi="宋体" w:eastAsia="宋体" w:cs="宋体"/>
      <w:kern w:val="0"/>
      <w:sz w:val="24"/>
      <w:szCs w:val="24"/>
    </w:rPr>
  </w:style>
  <w:style w:type="paragraph" w:customStyle="1" w:styleId="164">
    <w:name w:val="inx_box33"/>
    <w:basedOn w:val="1"/>
    <w:qFormat/>
    <w:uiPriority w:val="0"/>
    <w:pPr>
      <w:widowControl/>
      <w:jc w:val="left"/>
    </w:pPr>
    <w:rPr>
      <w:rFonts w:ascii="宋体" w:hAnsi="宋体" w:eastAsia="宋体" w:cs="宋体"/>
      <w:kern w:val="0"/>
      <w:sz w:val="24"/>
      <w:szCs w:val="24"/>
    </w:rPr>
  </w:style>
  <w:style w:type="paragraph" w:customStyle="1" w:styleId="165">
    <w:name w:val="inx_box34"/>
    <w:basedOn w:val="1"/>
    <w:qFormat/>
    <w:uiPriority w:val="0"/>
    <w:pPr>
      <w:widowControl/>
      <w:jc w:val="left"/>
    </w:pPr>
    <w:rPr>
      <w:rFonts w:ascii="宋体" w:hAnsi="宋体" w:eastAsia="宋体" w:cs="宋体"/>
      <w:kern w:val="0"/>
      <w:sz w:val="24"/>
      <w:szCs w:val="24"/>
    </w:rPr>
  </w:style>
  <w:style w:type="paragraph" w:customStyle="1" w:styleId="166">
    <w:name w:val="inx_box35"/>
    <w:basedOn w:val="1"/>
    <w:qFormat/>
    <w:uiPriority w:val="0"/>
    <w:pPr>
      <w:widowControl/>
      <w:jc w:val="left"/>
    </w:pPr>
    <w:rPr>
      <w:rFonts w:ascii="宋体" w:hAnsi="宋体" w:eastAsia="宋体" w:cs="宋体"/>
      <w:kern w:val="0"/>
      <w:sz w:val="24"/>
      <w:szCs w:val="24"/>
    </w:rPr>
  </w:style>
  <w:style w:type="paragraph" w:customStyle="1" w:styleId="167">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8">
    <w:name w:val="inx_box36"/>
    <w:basedOn w:val="1"/>
    <w:qFormat/>
    <w:uiPriority w:val="0"/>
    <w:pPr>
      <w:widowControl/>
      <w:jc w:val="left"/>
    </w:pPr>
    <w:rPr>
      <w:rFonts w:ascii="宋体" w:hAnsi="宋体" w:eastAsia="宋体" w:cs="宋体"/>
      <w:kern w:val="0"/>
      <w:sz w:val="24"/>
      <w:szCs w:val="24"/>
    </w:rPr>
  </w:style>
  <w:style w:type="paragraph" w:customStyle="1" w:styleId="169">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0">
    <w:name w:val="inx_box37"/>
    <w:basedOn w:val="1"/>
    <w:qFormat/>
    <w:uiPriority w:val="0"/>
    <w:pPr>
      <w:widowControl/>
      <w:spacing w:before="120"/>
      <w:jc w:val="left"/>
    </w:pPr>
    <w:rPr>
      <w:rFonts w:ascii="宋体" w:hAnsi="宋体" w:eastAsia="宋体" w:cs="宋体"/>
      <w:kern w:val="0"/>
      <w:sz w:val="24"/>
      <w:szCs w:val="24"/>
    </w:rPr>
  </w:style>
  <w:style w:type="paragraph" w:customStyle="1" w:styleId="171">
    <w:name w:val="inx_box38"/>
    <w:basedOn w:val="1"/>
    <w:qFormat/>
    <w:uiPriority w:val="0"/>
    <w:pPr>
      <w:widowControl/>
      <w:jc w:val="left"/>
    </w:pPr>
    <w:rPr>
      <w:rFonts w:ascii="宋体" w:hAnsi="宋体" w:eastAsia="宋体" w:cs="宋体"/>
      <w:kern w:val="0"/>
      <w:sz w:val="24"/>
      <w:szCs w:val="24"/>
    </w:rPr>
  </w:style>
  <w:style w:type="paragraph" w:customStyle="1" w:styleId="172">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7">
    <w:name w:val="inx_box39"/>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
    <w:basedOn w:val="1"/>
    <w:qFormat/>
    <w:uiPriority w:val="0"/>
    <w:pPr>
      <w:widowControl/>
      <w:spacing w:before="180"/>
      <w:jc w:val="left"/>
    </w:pPr>
    <w:rPr>
      <w:rFonts w:ascii="宋体" w:hAnsi="宋体" w:eastAsia="宋体" w:cs="宋体"/>
      <w:kern w:val="0"/>
      <w:sz w:val="24"/>
      <w:szCs w:val="24"/>
    </w:rPr>
  </w:style>
  <w:style w:type="paragraph" w:customStyle="1" w:styleId="179">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0">
    <w:name w:val="inx_box41"/>
    <w:basedOn w:val="1"/>
    <w:qFormat/>
    <w:uiPriority w:val="0"/>
    <w:pPr>
      <w:widowControl/>
      <w:spacing w:before="240"/>
      <w:jc w:val="left"/>
    </w:pPr>
    <w:rPr>
      <w:rFonts w:ascii="宋体" w:hAnsi="宋体" w:eastAsia="宋体" w:cs="宋体"/>
      <w:kern w:val="0"/>
      <w:sz w:val="24"/>
      <w:szCs w:val="24"/>
    </w:rPr>
  </w:style>
  <w:style w:type="paragraph" w:customStyle="1" w:styleId="181">
    <w:name w:val="inx_box40"/>
    <w:basedOn w:val="1"/>
    <w:qFormat/>
    <w:uiPriority w:val="0"/>
    <w:pPr>
      <w:widowControl/>
      <w:spacing w:before="240"/>
      <w:jc w:val="left"/>
    </w:pPr>
    <w:rPr>
      <w:rFonts w:ascii="宋体" w:hAnsi="宋体" w:eastAsia="宋体" w:cs="宋体"/>
      <w:kern w:val="0"/>
      <w:sz w:val="24"/>
      <w:szCs w:val="24"/>
    </w:rPr>
  </w:style>
  <w:style w:type="paragraph" w:customStyle="1" w:styleId="182">
    <w:name w:val="inx_image5"/>
    <w:basedOn w:val="1"/>
    <w:qFormat/>
    <w:uiPriority w:val="0"/>
    <w:pPr>
      <w:widowControl/>
      <w:jc w:val="left"/>
    </w:pPr>
    <w:rPr>
      <w:rFonts w:ascii="宋体" w:hAnsi="宋体" w:eastAsia="宋体" w:cs="宋体"/>
      <w:color w:val="000000"/>
      <w:kern w:val="0"/>
      <w:sz w:val="24"/>
      <w:szCs w:val="24"/>
    </w:rPr>
  </w:style>
  <w:style w:type="paragraph" w:customStyle="1" w:styleId="183">
    <w:name w:val="inx_box44"/>
    <w:basedOn w:val="1"/>
    <w:qFormat/>
    <w:uiPriority w:val="0"/>
    <w:pPr>
      <w:widowControl/>
      <w:jc w:val="left"/>
    </w:pPr>
    <w:rPr>
      <w:rFonts w:ascii="宋体" w:hAnsi="宋体" w:eastAsia="宋体" w:cs="宋体"/>
      <w:kern w:val="0"/>
      <w:sz w:val="24"/>
      <w:szCs w:val="24"/>
    </w:rPr>
  </w:style>
  <w:style w:type="paragraph" w:customStyle="1" w:styleId="184">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5">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6">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7">
    <w:name w:val="inx_box46"/>
    <w:basedOn w:val="1"/>
    <w:qFormat/>
    <w:uiPriority w:val="0"/>
    <w:pPr>
      <w:widowControl/>
      <w:spacing w:before="75"/>
      <w:jc w:val="left"/>
    </w:pPr>
    <w:rPr>
      <w:rFonts w:ascii="宋体" w:hAnsi="宋体" w:eastAsia="宋体" w:cs="宋体"/>
      <w:kern w:val="0"/>
      <w:sz w:val="24"/>
      <w:szCs w:val="24"/>
    </w:rPr>
  </w:style>
  <w:style w:type="paragraph" w:customStyle="1" w:styleId="188">
    <w:name w:val="inx_box47"/>
    <w:basedOn w:val="1"/>
    <w:qFormat/>
    <w:uiPriority w:val="0"/>
    <w:pPr>
      <w:widowControl/>
      <w:jc w:val="left"/>
    </w:pPr>
    <w:rPr>
      <w:rFonts w:ascii="宋体" w:hAnsi="宋体" w:eastAsia="宋体" w:cs="宋体"/>
      <w:kern w:val="0"/>
      <w:sz w:val="24"/>
      <w:szCs w:val="24"/>
    </w:rPr>
  </w:style>
  <w:style w:type="paragraph" w:customStyle="1" w:styleId="189">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0">
    <w:name w:val="inx_image7"/>
    <w:basedOn w:val="1"/>
    <w:qFormat/>
    <w:uiPriority w:val="0"/>
    <w:pPr>
      <w:widowControl/>
      <w:jc w:val="left"/>
    </w:pPr>
    <w:rPr>
      <w:rFonts w:ascii="宋体" w:hAnsi="宋体" w:eastAsia="宋体" w:cs="宋体"/>
      <w:color w:val="000000"/>
      <w:kern w:val="0"/>
      <w:sz w:val="24"/>
      <w:szCs w:val="24"/>
    </w:rPr>
  </w:style>
  <w:style w:type="paragraph" w:customStyle="1" w:styleId="191">
    <w:name w:val="inx_image8"/>
    <w:basedOn w:val="1"/>
    <w:qFormat/>
    <w:uiPriority w:val="0"/>
    <w:pPr>
      <w:widowControl/>
      <w:jc w:val="left"/>
    </w:pPr>
    <w:rPr>
      <w:rFonts w:ascii="宋体" w:hAnsi="宋体" w:eastAsia="宋体" w:cs="宋体"/>
      <w:color w:val="000000"/>
      <w:kern w:val="0"/>
      <w:sz w:val="24"/>
      <w:szCs w:val="24"/>
    </w:rPr>
  </w:style>
  <w:style w:type="paragraph" w:customStyle="1" w:styleId="192">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3">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4">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5">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6">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7">
    <w:name w:val="inx_box50"/>
    <w:basedOn w:val="1"/>
    <w:qFormat/>
    <w:uiPriority w:val="0"/>
    <w:pPr>
      <w:widowControl/>
      <w:spacing w:before="300"/>
      <w:jc w:val="left"/>
    </w:pPr>
    <w:rPr>
      <w:rFonts w:ascii="宋体" w:hAnsi="宋体" w:eastAsia="宋体" w:cs="宋体"/>
      <w:kern w:val="0"/>
      <w:sz w:val="24"/>
      <w:szCs w:val="24"/>
    </w:rPr>
  </w:style>
  <w:style w:type="paragraph" w:customStyle="1" w:styleId="198">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9">
    <w:name w:val="inx_box52"/>
    <w:basedOn w:val="1"/>
    <w:qFormat/>
    <w:uiPriority w:val="0"/>
    <w:pPr>
      <w:widowControl/>
      <w:spacing w:before="90"/>
      <w:jc w:val="left"/>
    </w:pPr>
    <w:rPr>
      <w:rFonts w:ascii="宋体" w:hAnsi="宋体" w:eastAsia="宋体" w:cs="宋体"/>
      <w:kern w:val="0"/>
      <w:sz w:val="24"/>
      <w:szCs w:val="24"/>
    </w:rPr>
  </w:style>
  <w:style w:type="paragraph" w:customStyle="1" w:styleId="200">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1">
    <w:name w:val="inx_box53"/>
    <w:basedOn w:val="1"/>
    <w:qFormat/>
    <w:uiPriority w:val="0"/>
    <w:pPr>
      <w:widowControl/>
      <w:spacing w:before="240"/>
      <w:jc w:val="left"/>
    </w:pPr>
    <w:rPr>
      <w:rFonts w:ascii="宋体" w:hAnsi="宋体" w:eastAsia="宋体" w:cs="宋体"/>
      <w:kern w:val="0"/>
      <w:sz w:val="24"/>
      <w:szCs w:val="24"/>
    </w:rPr>
  </w:style>
  <w:style w:type="paragraph" w:customStyle="1" w:styleId="202">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3">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4">
    <w:name w:val="inx_box55"/>
    <w:basedOn w:val="1"/>
    <w:qFormat/>
    <w:uiPriority w:val="0"/>
    <w:pPr>
      <w:widowControl/>
      <w:spacing w:before="240"/>
      <w:jc w:val="left"/>
    </w:pPr>
    <w:rPr>
      <w:rFonts w:ascii="宋体" w:hAnsi="宋体" w:eastAsia="宋体" w:cs="宋体"/>
      <w:kern w:val="0"/>
      <w:sz w:val="24"/>
      <w:szCs w:val="24"/>
    </w:rPr>
  </w:style>
  <w:style w:type="paragraph" w:customStyle="1" w:styleId="205">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6">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7">
    <w:name w:val="menu"/>
    <w:basedOn w:val="1"/>
    <w:qFormat/>
    <w:uiPriority w:val="0"/>
    <w:pPr>
      <w:widowControl/>
      <w:jc w:val="left"/>
    </w:pPr>
    <w:rPr>
      <w:rFonts w:ascii="宋体" w:hAnsi="宋体" w:eastAsia="宋体" w:cs="宋体"/>
      <w:kern w:val="0"/>
      <w:sz w:val="24"/>
      <w:szCs w:val="24"/>
    </w:rPr>
  </w:style>
  <w:style w:type="paragraph" w:customStyle="1" w:styleId="208">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9">
    <w:name w:val="diqu-list"/>
    <w:basedOn w:val="1"/>
    <w:qFormat/>
    <w:uiPriority w:val="0"/>
    <w:pPr>
      <w:widowControl/>
      <w:jc w:val="left"/>
    </w:pPr>
    <w:rPr>
      <w:rFonts w:ascii="宋体" w:hAnsi="宋体" w:eastAsia="宋体" w:cs="宋体"/>
      <w:kern w:val="0"/>
      <w:sz w:val="24"/>
      <w:szCs w:val="24"/>
    </w:rPr>
  </w:style>
  <w:style w:type="paragraph" w:customStyle="1" w:styleId="210">
    <w:name w:val="hidden"/>
    <w:basedOn w:val="1"/>
    <w:qFormat/>
    <w:uiPriority w:val="0"/>
    <w:pPr>
      <w:widowControl/>
      <w:jc w:val="left"/>
    </w:pPr>
    <w:rPr>
      <w:rFonts w:ascii="宋体" w:hAnsi="宋体" w:eastAsia="宋体" w:cs="宋体"/>
      <w:vanish/>
      <w:kern w:val="0"/>
      <w:sz w:val="24"/>
      <w:szCs w:val="24"/>
    </w:rPr>
  </w:style>
  <w:style w:type="character" w:customStyle="1" w:styleId="211">
    <w:name w:val="editinput"/>
    <w:basedOn w:val="18"/>
    <w:qFormat/>
    <w:uiPriority w:val="0"/>
  </w:style>
  <w:style w:type="character" w:customStyle="1" w:styleId="212">
    <w:name w:val="edittexttarea"/>
    <w:basedOn w:val="18"/>
    <w:qFormat/>
    <w:uiPriority w:val="0"/>
  </w:style>
  <w:style w:type="character" w:customStyle="1" w:styleId="213">
    <w:name w:val="页眉 Char"/>
    <w:basedOn w:val="18"/>
    <w:link w:val="11"/>
    <w:qFormat/>
    <w:uiPriority w:val="99"/>
    <w:rPr>
      <w:sz w:val="18"/>
      <w:szCs w:val="18"/>
    </w:rPr>
  </w:style>
  <w:style w:type="character" w:customStyle="1" w:styleId="214">
    <w:name w:val="页脚 Char"/>
    <w:basedOn w:val="18"/>
    <w:link w:val="10"/>
    <w:qFormat/>
    <w:uiPriority w:val="99"/>
    <w:rPr>
      <w:sz w:val="18"/>
      <w:szCs w:val="18"/>
    </w:rPr>
  </w:style>
  <w:style w:type="character" w:customStyle="1" w:styleId="215">
    <w:name w:val="标题 2 Char"/>
    <w:basedOn w:val="18"/>
    <w:link w:val="4"/>
    <w:qFormat/>
    <w:uiPriority w:val="9"/>
    <w:rPr>
      <w:rFonts w:asciiTheme="majorHAnsi" w:hAnsiTheme="majorHAnsi" w:eastAsiaTheme="majorEastAsia" w:cstheme="majorBidi"/>
      <w:b/>
      <w:bCs/>
      <w:sz w:val="32"/>
      <w:szCs w:val="32"/>
    </w:rPr>
  </w:style>
  <w:style w:type="character" w:customStyle="1" w:styleId="216">
    <w:name w:val="标题 3 Char"/>
    <w:basedOn w:val="18"/>
    <w:link w:val="5"/>
    <w:qFormat/>
    <w:uiPriority w:val="9"/>
    <w:rPr>
      <w:b/>
      <w:bCs/>
      <w:sz w:val="32"/>
      <w:szCs w:val="32"/>
    </w:rPr>
  </w:style>
  <w:style w:type="paragraph" w:styleId="217">
    <w:name w:val="List Paragraph"/>
    <w:basedOn w:val="1"/>
    <w:qFormat/>
    <w:uiPriority w:val="34"/>
    <w:pPr>
      <w:ind w:firstLine="420" w:firstLineChars="200"/>
    </w:pPr>
  </w:style>
  <w:style w:type="paragraph" w:customStyle="1" w:styleId="218">
    <w:name w:val="TOC Heading"/>
    <w:basedOn w:val="3"/>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9">
    <w:name w:val="批注框文本 Char"/>
    <w:basedOn w:val="18"/>
    <w:link w:val="9"/>
    <w:semiHidden/>
    <w:qFormat/>
    <w:uiPriority w:val="99"/>
    <w:rPr>
      <w:sz w:val="18"/>
      <w:szCs w:val="18"/>
    </w:rPr>
  </w:style>
  <w:style w:type="character" w:customStyle="1" w:styleId="220">
    <w:name w:val="font11"/>
    <w:basedOn w:val="18"/>
    <w:qFormat/>
    <w:uiPriority w:val="0"/>
    <w:rPr>
      <w:rFonts w:hint="eastAsia" w:ascii="宋体" w:hAnsi="宋体" w:eastAsia="宋体" w:cs="宋体"/>
      <w:color w:val="000000"/>
      <w:sz w:val="18"/>
      <w:szCs w:val="18"/>
      <w:u w:val="none"/>
    </w:rPr>
  </w:style>
  <w:style w:type="character" w:customStyle="1" w:styleId="221">
    <w:name w:val="font31"/>
    <w:basedOn w:val="18"/>
    <w:qFormat/>
    <w:uiPriority w:val="0"/>
    <w:rPr>
      <w:rFonts w:hint="default" w:ascii="Symbol" w:hAnsi="Symbol" w:cs="Symbol"/>
      <w:color w:val="000000"/>
      <w:sz w:val="18"/>
      <w:szCs w:val="18"/>
      <w:u w:val="none"/>
    </w:rPr>
  </w:style>
  <w:style w:type="character" w:customStyle="1" w:styleId="222">
    <w:name w:val="font21"/>
    <w:qFormat/>
    <w:uiPriority w:val="0"/>
    <w:rPr>
      <w:rFonts w:hint="eastAsia" w:ascii="宋体" w:hAnsi="宋体" w:eastAsia="宋体" w:cs="宋体"/>
      <w:color w:val="000000"/>
      <w:sz w:val="20"/>
      <w:szCs w:val="20"/>
      <w:u w:val="none"/>
    </w:rPr>
  </w:style>
  <w:style w:type="paragraph" w:customStyle="1" w:styleId="2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10</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cp:lastPrinted>2021-01-27T01:33:38Z</cp:lastPrinted>
  <dcterms:modified xsi:type="dcterms:W3CDTF">2021-01-27T01:36:37Z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