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4"/>
        <w:keepNext w:val="0"/>
        <w:keepLines w:val="0"/>
        <w:widowControl/>
        <w:suppressLineNumbers w:val="0"/>
        <w:spacing w:before="0" w:beforeAutospacing="0" w:after="0" w:afterAutospacing="0" w:line="23" w:lineRule="atLeast"/>
        <w:ind w:left="-362" w:right="-362"/>
        <w:jc w:val="center"/>
        <w:rPr>
          <w:rStyle w:val="18"/>
          <w:rFonts w:hint="eastAsia" w:ascii="宋体" w:hAnsi="宋体" w:eastAsia="宋体" w:cs="宋体"/>
          <w:b/>
          <w:bCs/>
          <w:color w:val="393939"/>
          <w:sz w:val="32"/>
          <w:szCs w:val="24"/>
          <w:u w:val="single" w:color="auto"/>
          <w:shd w:val="clear" w:color="auto" w:fill="FFFFFF"/>
          <w:lang w:eastAsia="zh-CN"/>
        </w:rPr>
      </w:pPr>
      <w:r>
        <w:rPr>
          <w:rFonts w:ascii="宋体" w:hAnsi="宋体" w:eastAsia="宋体" w:cs="宋体"/>
          <w:bCs/>
          <w:kern w:val="0"/>
          <w:sz w:val="36"/>
          <w:szCs w:val="24"/>
        </w:rPr>
        <w:t>项目名称：</w:t>
      </w:r>
      <w:r>
        <w:rPr>
          <w:rFonts w:hint="eastAsia"/>
          <w:b/>
          <w:bCs/>
          <w:sz w:val="32"/>
          <w:szCs w:val="24"/>
          <w:u w:val="single" w:color="auto"/>
          <w:lang w:eastAsia="zh-CN"/>
        </w:rPr>
        <w:t>“金沙城市广场四期”小区智能化系统工程</w:t>
      </w:r>
    </w:p>
    <w:p>
      <w:pPr>
        <w:pStyle w:val="14"/>
        <w:keepNext w:val="0"/>
        <w:keepLines w:val="0"/>
        <w:widowControl/>
        <w:suppressLineNumbers w:val="0"/>
        <w:spacing w:before="0" w:beforeAutospacing="1" w:after="0" w:afterAutospacing="1"/>
        <w:jc w:val="center"/>
      </w:pPr>
    </w:p>
    <w:p>
      <w:pPr>
        <w:pStyle w:val="14"/>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eastAsia"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rPr>
        <w:t xml:space="preserve"> </w:t>
      </w:r>
      <w:r>
        <w:rPr>
          <w:rFonts w:hint="eastAsia" w:ascii="宋体" w:hAnsi="宋体" w:eastAsia="宋体" w:cs="宋体"/>
          <w:bCs/>
          <w:kern w:val="0"/>
          <w:sz w:val="36"/>
          <w:szCs w:val="24"/>
          <w:lang w:eastAsia="zh-CN"/>
        </w:rPr>
        <w:t>2020051900008</w:t>
      </w:r>
      <w:r>
        <w:rPr>
          <w:rFonts w:hint="eastAsia" w:ascii="宋体" w:hAnsi="宋体" w:eastAsia="宋体" w:cs="宋体"/>
          <w:bCs/>
          <w:kern w:val="0"/>
          <w:sz w:val="36"/>
          <w:szCs w:val="24"/>
        </w:rPr>
        <w:t xml:space="preserve"> </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04</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1</w:t>
          </w:r>
          <w:r>
            <w:fldChar w:fldCharType="end"/>
          </w:r>
          <w:r>
            <w:rPr>
              <w:rFonts w:ascii="宋体" w:hAnsi="宋体" w:eastAsia="宋体"/>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2</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4</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fldChar w:fldCharType="begin"/>
          </w:r>
          <w:r>
            <w:instrText xml:space="preserve"> PAGEREF _Toc14354 </w:instrText>
          </w:r>
          <w:r>
            <w:fldChar w:fldCharType="separate"/>
          </w:r>
          <w:r>
            <w:t>37</w:t>
          </w:r>
          <w:r>
            <w:fldChar w:fldCharType="end"/>
          </w:r>
          <w:r>
            <w:rPr>
              <w:rFonts w:ascii="宋体" w:hAnsi="宋体" w:eastAsia="宋体"/>
              <w:bCs/>
              <w:lang w:val="zh-CN"/>
            </w:rPr>
            <w:fldChar w:fldCharType="end"/>
          </w:r>
        </w:p>
        <w:p>
          <w:pPr>
            <w:pStyle w:val="11"/>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40</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42</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43</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44</w:t>
          </w:r>
          <w:r>
            <w:fldChar w:fldCharType="end"/>
          </w:r>
          <w:r>
            <w:rPr>
              <w:rFonts w:ascii="宋体" w:hAnsi="宋体" w:eastAsia="宋体"/>
              <w:bCs/>
              <w:lang w:val="zh-CN"/>
            </w:rPr>
            <w:fldChar w:fldCharType="end"/>
          </w:r>
        </w:p>
        <w:p>
          <w:pPr>
            <w:pStyle w:val="6"/>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45</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46</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47</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48</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17903"/>
      <w:r>
        <w:t>第一章询价邀请/询价邀请书</w:t>
      </w:r>
      <w:bookmarkEnd w:id="0"/>
    </w:p>
    <w:p>
      <w:pPr>
        <w:pStyle w:val="14"/>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Fonts w:hint="eastAsia"/>
          <w:b/>
          <w:bCs/>
          <w:sz w:val="32"/>
          <w:szCs w:val="24"/>
          <w:u w:val="single" w:color="auto"/>
          <w:lang w:eastAsia="zh-CN"/>
        </w:rPr>
        <w:t>“金沙城市广场四期”小区智能化系统工程</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 xml:space="preserve">项目编号： </w:t>
      </w:r>
      <w:r>
        <w:rPr>
          <w:rFonts w:hint="eastAsia" w:ascii="宋体" w:hAnsi="宋体" w:eastAsia="宋体"/>
          <w:sz w:val="24"/>
          <w:szCs w:val="24"/>
          <w:lang w:eastAsia="zh-CN"/>
        </w:rPr>
        <w:t>2020051900008</w:t>
      </w:r>
      <w:r>
        <w:rPr>
          <w:rFonts w:hint="eastAsia" w:ascii="宋体" w:hAnsi="宋体" w:eastAsia="宋体"/>
          <w:sz w:val="24"/>
          <w:szCs w:val="24"/>
        </w:rPr>
        <w:t xml:space="preserve"> </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11</w:t>
      </w:r>
      <w:r>
        <w:rPr>
          <w:rFonts w:ascii="宋体" w:hAnsi="宋体" w:eastAsia="宋体"/>
          <w:sz w:val="24"/>
          <w:szCs w:val="24"/>
        </w:rPr>
        <w:t>万元</w:t>
      </w:r>
      <w:r>
        <w:rPr>
          <w:rFonts w:hint="eastAsia" w:ascii="宋体" w:hAnsi="宋体" w:eastAsia="宋体"/>
          <w:sz w:val="24"/>
          <w:szCs w:val="24"/>
          <w:lang w:eastAsia="zh-CN"/>
        </w:rPr>
        <w:t>。</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金沙城市广场四期小区智能化系统工程</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4"/>
        <w:snapToGrid w:val="0"/>
        <w:spacing w:line="360" w:lineRule="auto"/>
        <w:contextualSpacing/>
      </w:pPr>
      <w:r>
        <w:rPr>
          <w:rFonts w:hint="eastAsia"/>
        </w:rPr>
        <w:t>二、供应商资格要求</w:t>
      </w:r>
    </w:p>
    <w:p>
      <w:pPr>
        <w:pStyle w:val="14"/>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4"/>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4"/>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5"/>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4"/>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4"/>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4"/>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4"/>
              <w:snapToGrid w:val="0"/>
              <w:spacing w:line="360" w:lineRule="auto"/>
              <w:ind w:firstLine="480" w:firstLineChars="200"/>
              <w:contextualSpacing/>
              <w:rPr>
                <w:rFonts w:hint="eastAsia"/>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p>
            <w:pPr>
              <w:pStyle w:val="7"/>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（五）</w:t>
            </w:r>
            <w:r>
              <w:rPr>
                <w:rFonts w:hint="eastAsia" w:ascii="宋体" w:hAnsi="宋体" w:eastAsia="宋体" w:cs="宋体"/>
                <w:kern w:val="0"/>
                <w:sz w:val="24"/>
                <w:szCs w:val="24"/>
                <w:lang w:val="en-US" w:eastAsia="zh-CN" w:bidi="ar-SA"/>
              </w:rPr>
              <w:t>报价人应是具备独立法人（单位负责人）资格，注册资本不少于100万元，且注册时间不少于2年，并有能力提供询价货物及服务的国内企业；若报价人为分公司的，所属母公司须为上市企业或大型国有企业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pPr>
              <w:pStyle w:val="7"/>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（六）</w:t>
            </w:r>
            <w:r>
              <w:rPr>
                <w:rFonts w:hint="eastAsia" w:ascii="宋体" w:hAnsi="宋体" w:eastAsia="宋体" w:cs="宋体"/>
                <w:kern w:val="0"/>
                <w:sz w:val="24"/>
                <w:szCs w:val="24"/>
                <w:lang w:val="en-US" w:eastAsia="zh-CN" w:bidi="ar-SA"/>
              </w:rPr>
              <w:t>报价人须在投标截止时间前分别通过“信用中国”网站（www.creditchina.gov.cn）、中国政府采购网（www.ccgp.gov.cn）查询并打印相应的信用记录,信用记录中有不良情况，存在履约、实施、交付风险的报价人不允许参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（七）</w:t>
            </w:r>
            <w:r>
              <w:rPr>
                <w:rFonts w:hint="eastAsia" w:ascii="宋体" w:hAnsi="宋体" w:eastAsia="宋体" w:cs="宋体"/>
                <w:kern w:val="0"/>
                <w:sz w:val="24"/>
                <w:szCs w:val="24"/>
                <w:lang w:val="en-US" w:eastAsia="zh-CN" w:bidi="ar-SA"/>
              </w:rPr>
              <w:t>投标供应商应提供投标日期最近半年任意一个月企业社保缴纳证明以及企业完税证明。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（八）</w:t>
            </w:r>
            <w:r>
              <w:rPr>
                <w:rFonts w:hint="eastAsia" w:ascii="宋体" w:hAnsi="宋体" w:eastAsia="宋体" w:cs="宋体"/>
                <w:kern w:val="0"/>
                <w:sz w:val="24"/>
                <w:szCs w:val="24"/>
                <w:lang w:val="en-US" w:eastAsia="zh-CN" w:bidi="ar-SA"/>
              </w:rPr>
              <w:t>投标授权代表必须为在岗员工，提供投标日期前不少于3个月企业社保缴纳证明。</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（九）</w:t>
            </w:r>
            <w:r>
              <w:rPr>
                <w:rFonts w:hint="eastAsia" w:ascii="宋体" w:hAnsi="宋体" w:eastAsia="宋体" w:cs="宋体"/>
                <w:kern w:val="0"/>
                <w:sz w:val="24"/>
                <w:szCs w:val="24"/>
                <w:lang w:val="en-US" w:eastAsia="zh-CN" w:bidi="ar-SA"/>
              </w:rPr>
              <w:t>报价人必须承诺“其所报的设备和系统已完全达到本标书的系统总体设计和功能要求，中标后采购人根据参数对产品进行逐一验证，若有任何一项不符视为虚假应标，并承担相应的经济损失和法律责任。</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w:t>
            </w:r>
            <w:r>
              <w:rPr>
                <w:rFonts w:hint="eastAsia" w:ascii="宋体" w:hAnsi="宋体" w:eastAsia="宋体" w:cs="宋体"/>
                <w:kern w:val="0"/>
                <w:sz w:val="24"/>
                <w:szCs w:val="24"/>
                <w:lang w:val="en-US" w:eastAsia="zh-CN" w:bidi="ar-SA"/>
              </w:rPr>
              <w:t>报价人必须提供响应的业绩案例，案例为已完成验收的项目，金额不得小于本次项目预算金额的50%，并提供项目合同及验收报告。</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（十一）</w:t>
            </w:r>
            <w:r>
              <w:rPr>
                <w:rFonts w:hint="eastAsia" w:ascii="宋体" w:hAnsi="宋体" w:eastAsia="宋体" w:cs="宋体"/>
                <w:kern w:val="0"/>
                <w:sz w:val="24"/>
                <w:szCs w:val="24"/>
                <w:lang w:val="en-US" w:eastAsia="zh-CN" w:bidi="ar-SA"/>
              </w:rPr>
              <w:t>两家或多家参与投标的报价人，如果单位负责人为同一人或者存在控股、管理关系的，不允许参与项目投标。</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（十二）</w:t>
            </w:r>
            <w:r>
              <w:rPr>
                <w:rFonts w:hint="eastAsia" w:ascii="宋体" w:hAnsi="宋体" w:eastAsia="宋体" w:cs="宋体"/>
                <w:kern w:val="0"/>
                <w:sz w:val="24"/>
                <w:szCs w:val="24"/>
                <w:lang w:val="en-US" w:eastAsia="zh-CN" w:bidi="ar-SA"/>
              </w:rPr>
              <w:t>本项目为交钥匙工程。</w:t>
            </w:r>
          </w:p>
          <w:p>
            <w:pPr>
              <w:pStyle w:val="7"/>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（十三）</w:t>
            </w:r>
            <w:r>
              <w:rPr>
                <w:rFonts w:hint="eastAsia" w:ascii="宋体" w:hAnsi="宋体" w:eastAsia="宋体" w:cs="宋体"/>
                <w:kern w:val="0"/>
                <w:sz w:val="24"/>
                <w:szCs w:val="24"/>
                <w:lang w:val="en-US" w:eastAsia="zh-CN" w:bidi="ar-SA"/>
              </w:rPr>
              <w:t>本项目不接受联合体报价。</w:t>
            </w:r>
          </w:p>
          <w:p>
            <w:pPr>
              <w:pStyle w:val="14"/>
              <w:snapToGrid w:val="0"/>
              <w:spacing w:line="360" w:lineRule="auto"/>
              <w:ind w:firstLine="480" w:firstLineChars="200"/>
              <w:contextualSpacing/>
              <w:rPr>
                <w:rFonts w:hint="eastAsia"/>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合同签定并验收完毕后15个工作日内支付实际工程量总价的95%，剩下5为质保金，质保期满两年后15个工作日后支付</w:t>
            </w:r>
          </w:p>
        </w:tc>
      </w:tr>
    </w:tbl>
    <w:p>
      <w:pPr>
        <w:pStyle w:val="2"/>
      </w:pPr>
      <w:bookmarkStart w:id="2" w:name="_Toc25794"/>
      <w:r>
        <w:t>第</w:t>
      </w:r>
      <w:r>
        <w:rPr>
          <w:rFonts w:hint="eastAsia"/>
        </w:rPr>
        <w:t>三</w:t>
      </w:r>
      <w:r>
        <w:t>章询价内容及要求</w:t>
      </w:r>
      <w:bookmarkEnd w:id="2"/>
    </w:p>
    <w:p>
      <w:pPr>
        <w:pStyle w:val="3"/>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5"/>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5"/>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bidi="ar"/>
                    </w:rPr>
                    <w:t>小区智能化设备</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110000 </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110000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无</w:t>
            </w: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bookmarkStart w:id="4" w:name="_Toc28866"/>
    </w:p>
    <w:p>
      <w:pPr>
        <w:pStyle w:val="3"/>
        <w:numPr>
          <w:ilvl w:val="0"/>
          <w:numId w:val="0"/>
        </w:numPr>
        <w:rPr>
          <w:rFonts w:hint="eastAsia" w:ascii="宋体" w:hAnsi="宋体" w:eastAsia="宋体" w:cs="宋体"/>
          <w:sz w:val="24"/>
          <w:szCs w:val="24"/>
        </w:rPr>
      </w:pPr>
      <w:r>
        <w:rPr>
          <w:rFonts w:hint="eastAsia"/>
          <w:lang w:val="en-US" w:eastAsia="zh-CN"/>
        </w:rPr>
        <w:t>二、</w:t>
      </w:r>
      <w:r>
        <w:t>技术要求（以下内容不允许负偏离）</w:t>
      </w:r>
      <w:bookmarkEnd w:id="4"/>
    </w:p>
    <w:p>
      <w:pPr>
        <w:numPr>
          <w:ilvl w:val="0"/>
          <w:numId w:val="0"/>
        </w:numPr>
        <w:rPr>
          <w:rFonts w:hint="eastAsia" w:ascii="宋体" w:hAnsi="宋体" w:eastAsia="宋体" w:cs="宋体"/>
          <w:sz w:val="24"/>
          <w:szCs w:val="24"/>
        </w:rPr>
      </w:pPr>
    </w:p>
    <w:p/>
    <w:p>
      <w:pPr>
        <w:rPr>
          <w:rFonts w:hint="eastAsia"/>
        </w:rPr>
      </w:pPr>
    </w:p>
    <w:p>
      <w:pPr>
        <w:widowControl/>
        <w:shd w:val="clear" w:color="auto" w:fill="FFFFFF"/>
        <w:spacing w:line="360" w:lineRule="auto"/>
        <w:jc w:val="left"/>
        <w:rPr>
          <w:rFonts w:ascii="宋体" w:hAnsi="宋体" w:eastAsia="宋体" w:cs="宋体"/>
          <w:kern w:val="0"/>
          <w:sz w:val="24"/>
          <w:szCs w:val="24"/>
        </w:rPr>
      </w:pP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6"/>
        <w:gridCol w:w="1021"/>
        <w:gridCol w:w="803"/>
        <w:gridCol w:w="842"/>
        <w:gridCol w:w="1767"/>
        <w:gridCol w:w="3567"/>
        <w:gridCol w:w="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rPr>
            </w:pPr>
            <w:bookmarkStart w:id="5" w:name="_Toc14354"/>
            <w:r>
              <w:rPr>
                <w:rFonts w:hint="eastAsia" w:ascii="宋体" w:hAnsi="宋体" w:eastAsia="宋体" w:cs="宋体"/>
                <w:sz w:val="21"/>
                <w:szCs w:val="21"/>
              </w:rPr>
              <w:t>序号</w:t>
            </w:r>
          </w:p>
        </w:tc>
        <w:tc>
          <w:tcPr>
            <w:tcW w:w="599" w:type="pct"/>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产品名称</w:t>
            </w:r>
          </w:p>
        </w:tc>
        <w:tc>
          <w:tcPr>
            <w:tcW w:w="471"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产品品牌</w:t>
            </w:r>
          </w:p>
        </w:tc>
        <w:tc>
          <w:tcPr>
            <w:tcW w:w="494" w:type="pct"/>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数量</w:t>
            </w:r>
          </w:p>
        </w:tc>
        <w:tc>
          <w:tcPr>
            <w:tcW w:w="1037" w:type="pct"/>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规格型号</w:t>
            </w:r>
          </w:p>
        </w:tc>
        <w:tc>
          <w:tcPr>
            <w:tcW w:w="2091" w:type="pct"/>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7"/>
            <w:vAlign w:val="center"/>
          </w:tcPr>
          <w:p>
            <w:pPr>
              <w:jc w:val="center"/>
              <w:rPr>
                <w:rFonts w:hint="eastAsia" w:ascii="宋体" w:hAnsi="宋体" w:cs="宋体"/>
                <w:sz w:val="21"/>
                <w:szCs w:val="21"/>
                <w:lang w:eastAsia="zh-CN"/>
              </w:rPr>
            </w:pPr>
            <w:r>
              <w:rPr>
                <w:rFonts w:hint="eastAsia" w:ascii="宋体" w:hAnsi="宋体" w:cs="宋体"/>
                <w:sz w:val="21"/>
                <w:szCs w:val="21"/>
                <w:lang w:eastAsia="zh-CN"/>
              </w:rPr>
              <w:t>监控部分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Height w:val="1017" w:hRule="atLeast"/>
        </w:trPr>
        <w:tc>
          <w:tcPr>
            <w:tcW w:w="30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智能高清枪式</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摄像头</w:t>
            </w:r>
          </w:p>
        </w:tc>
        <w:tc>
          <w:tcPr>
            <w:tcW w:w="471" w:type="pct"/>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大华</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0"/>
                <w:szCs w:val="20"/>
                <w:u w:val="none"/>
                <w:lang w:val="en-US" w:eastAsia="zh-CN" w:bidi="ar"/>
              </w:rPr>
              <w:t>22台</w:t>
            </w:r>
          </w:p>
        </w:tc>
        <w:tc>
          <w:tcPr>
            <w:tcW w:w="1037" w:type="pct"/>
            <w:vAlign w:val="center"/>
          </w:tcPr>
          <w:p>
            <w:pPr>
              <w:keepNext w:val="0"/>
              <w:keepLines w:val="0"/>
              <w:widowControl/>
              <w:suppressLineNumbers w:val="0"/>
              <w:jc w:val="both"/>
              <w:textAlignment w:val="center"/>
              <w:rPr>
                <w:rFonts w:hint="eastAsia" w:ascii="宋体" w:hAnsi="宋体" w:eastAsia="宋体" w:cs="宋体"/>
                <w:sz w:val="21"/>
                <w:szCs w:val="21"/>
                <w:lang w:eastAsia="zh-CN"/>
              </w:rPr>
            </w:pPr>
            <w:r>
              <w:rPr>
                <w:rFonts w:hint="eastAsia" w:ascii="宋体" w:hAnsi="宋体" w:cs="宋体"/>
                <w:kern w:val="0"/>
                <w:sz w:val="20"/>
                <w:szCs w:val="20"/>
                <w:lang w:val="en-US" w:eastAsia="zh-CN"/>
              </w:rPr>
              <w:t xml:space="preserve"> HD-IPC-HDW200W</w:t>
            </w:r>
          </w:p>
        </w:tc>
        <w:tc>
          <w:tcPr>
            <w:tcW w:w="2091" w:type="pct"/>
            <w:vAlign w:val="center"/>
          </w:tcPr>
          <w:p>
            <w:pPr>
              <w:keepNext w:val="0"/>
              <w:keepLines w:val="0"/>
              <w:widowControl/>
              <w:suppressLineNumbers w:val="0"/>
              <w:jc w:val="both"/>
              <w:textAlignment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200万像素H265压缩，传感器类型：1/2.7</w:t>
            </w:r>
            <w:r>
              <w:rPr>
                <w:rFonts w:hint="default" w:ascii="宋体" w:hAnsi="宋体" w:cs="宋体"/>
                <w:kern w:val="0"/>
                <w:sz w:val="20"/>
                <w:szCs w:val="20"/>
                <w:lang w:val="en-US" w:eastAsia="zh-CN"/>
              </w:rPr>
              <w:t>”</w:t>
            </w:r>
            <w:r>
              <w:rPr>
                <w:rFonts w:hint="eastAsia" w:ascii="宋体" w:hAnsi="宋体" w:cs="宋体"/>
                <w:kern w:val="0"/>
                <w:sz w:val="20"/>
                <w:szCs w:val="20"/>
                <w:lang w:val="en-US" w:eastAsia="zh-CN"/>
              </w:rPr>
              <w:t>Progressive Scan CMOS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Height w:val="882" w:hRule="atLeast"/>
        </w:trPr>
        <w:tc>
          <w:tcPr>
            <w:tcW w:w="30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智能高清半球摄像头</w:t>
            </w:r>
          </w:p>
        </w:tc>
        <w:tc>
          <w:tcPr>
            <w:tcW w:w="471" w:type="pct"/>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大华</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0"/>
                <w:szCs w:val="20"/>
                <w:u w:val="none"/>
                <w:lang w:val="en-US" w:eastAsia="zh-CN" w:bidi="ar"/>
              </w:rPr>
              <w:t>3台</w:t>
            </w:r>
          </w:p>
        </w:tc>
        <w:tc>
          <w:tcPr>
            <w:tcW w:w="1037" w:type="pct"/>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sz w:val="21"/>
                <w:szCs w:val="21"/>
              </w:rPr>
              <w:t>HD-IPC-HDW200W</w:t>
            </w:r>
          </w:p>
        </w:tc>
        <w:tc>
          <w:tcPr>
            <w:tcW w:w="2091" w:type="pct"/>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cs="宋体"/>
                <w:kern w:val="0"/>
                <w:sz w:val="20"/>
                <w:szCs w:val="20"/>
                <w:lang w:val="en-US" w:eastAsia="zh-CN"/>
              </w:rPr>
              <w:t>200万像素H265压缩，传感器类型：1/2.7</w:t>
            </w:r>
            <w:r>
              <w:rPr>
                <w:rFonts w:hint="default" w:ascii="宋体" w:hAnsi="宋体" w:cs="宋体"/>
                <w:kern w:val="0"/>
                <w:sz w:val="20"/>
                <w:szCs w:val="20"/>
                <w:lang w:val="en-US" w:eastAsia="zh-CN"/>
              </w:rPr>
              <w:t>”</w:t>
            </w:r>
            <w:r>
              <w:rPr>
                <w:rFonts w:hint="eastAsia" w:ascii="宋体" w:hAnsi="宋体" w:cs="宋体"/>
                <w:kern w:val="0"/>
                <w:sz w:val="20"/>
                <w:szCs w:val="20"/>
                <w:lang w:val="en-US" w:eastAsia="zh-CN"/>
              </w:rPr>
              <w:t>Progressive Scan CMOS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Height w:val="676" w:hRule="atLeast"/>
        </w:trPr>
        <w:tc>
          <w:tcPr>
            <w:tcW w:w="30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球机电源</w:t>
            </w:r>
          </w:p>
        </w:tc>
        <w:tc>
          <w:tcPr>
            <w:tcW w:w="471" w:type="pct"/>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大华</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台</w:t>
            </w:r>
          </w:p>
        </w:tc>
        <w:tc>
          <w:tcPr>
            <w:tcW w:w="1037" w:type="pct"/>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default" w:ascii="宋体" w:hAnsi="宋体" w:eastAsia="宋体" w:cs="宋体"/>
                <w:sz w:val="21"/>
                <w:szCs w:val="21"/>
                <w:lang w:val="en-US" w:eastAsia="zh-CN"/>
              </w:rPr>
              <w:t>12v15a</w:t>
            </w:r>
          </w:p>
        </w:tc>
        <w:tc>
          <w:tcPr>
            <w:tcW w:w="2091" w:type="pct"/>
            <w:vAlign w:val="center"/>
          </w:tcPr>
          <w:p>
            <w:pPr>
              <w:keepNext w:val="0"/>
              <w:keepLines w:val="0"/>
              <w:widowControl/>
              <w:suppressLineNumbers w:val="0"/>
              <w:jc w:val="left"/>
              <w:textAlignment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12v15a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Height w:val="404" w:hRule="atLeast"/>
        </w:trPr>
        <w:tc>
          <w:tcPr>
            <w:tcW w:w="30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智能高清球机摄像头</w:t>
            </w:r>
          </w:p>
        </w:tc>
        <w:tc>
          <w:tcPr>
            <w:tcW w:w="471" w:type="pct"/>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大华</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台</w:t>
            </w:r>
          </w:p>
        </w:tc>
        <w:tc>
          <w:tcPr>
            <w:tcW w:w="1037" w:type="pct"/>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sz w:val="21"/>
                <w:szCs w:val="21"/>
              </w:rPr>
              <w:t>HD-IPC-HDW200W</w:t>
            </w:r>
          </w:p>
        </w:tc>
        <w:tc>
          <w:tcPr>
            <w:tcW w:w="2091" w:type="pct"/>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cs="宋体"/>
                <w:kern w:val="0"/>
                <w:sz w:val="20"/>
                <w:szCs w:val="20"/>
                <w:lang w:val="en-US" w:eastAsia="zh-CN"/>
              </w:rPr>
              <w:t>200万像素H265压缩，传感器类型：1/2.7</w:t>
            </w:r>
            <w:r>
              <w:rPr>
                <w:rFonts w:hint="default" w:ascii="宋体" w:hAnsi="宋体" w:cs="宋体"/>
                <w:kern w:val="0"/>
                <w:sz w:val="20"/>
                <w:szCs w:val="20"/>
                <w:lang w:val="en-US" w:eastAsia="zh-CN"/>
              </w:rPr>
              <w:t>”</w:t>
            </w:r>
            <w:r>
              <w:rPr>
                <w:rFonts w:hint="eastAsia" w:ascii="宋体" w:hAnsi="宋体" w:cs="宋体"/>
                <w:kern w:val="0"/>
                <w:sz w:val="20"/>
                <w:szCs w:val="20"/>
                <w:lang w:val="en-US" w:eastAsia="zh-CN"/>
              </w:rPr>
              <w:t>Progressive Scan CMOS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Height w:val="845" w:hRule="atLeast"/>
        </w:trPr>
        <w:tc>
          <w:tcPr>
            <w:tcW w:w="30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球机支架</w:t>
            </w:r>
          </w:p>
        </w:tc>
        <w:tc>
          <w:tcPr>
            <w:tcW w:w="471" w:type="pct"/>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大华</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个</w:t>
            </w:r>
          </w:p>
        </w:tc>
        <w:tc>
          <w:tcPr>
            <w:tcW w:w="1037" w:type="pct"/>
            <w:vAlign w:val="center"/>
          </w:tcPr>
          <w:p>
            <w:pPr>
              <w:keepNext w:val="0"/>
              <w:keepLines w:val="0"/>
              <w:widowControl/>
              <w:suppressLineNumbers w:val="0"/>
              <w:jc w:val="both"/>
              <w:textAlignment w:val="center"/>
              <w:rPr>
                <w:rFonts w:hint="eastAsia" w:ascii="宋体" w:hAnsi="宋体" w:eastAsia="宋体" w:cs="宋体"/>
                <w:sz w:val="21"/>
                <w:szCs w:val="21"/>
              </w:rPr>
            </w:pPr>
          </w:p>
        </w:tc>
        <w:tc>
          <w:tcPr>
            <w:tcW w:w="2091" w:type="pct"/>
            <w:vAlign w:val="center"/>
          </w:tcPr>
          <w:p>
            <w:pPr>
              <w:keepNext w:val="0"/>
              <w:keepLines w:val="0"/>
              <w:widowControl/>
              <w:suppressLineNumbers w:val="0"/>
              <w:jc w:val="both"/>
              <w:textAlignment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摄像头支架</w:t>
            </w:r>
          </w:p>
        </w:tc>
        <w:tc>
          <w:tcPr>
            <w:tcW w:w="471" w:type="pct"/>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大华</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0"/>
                <w:szCs w:val="20"/>
                <w:u w:val="none"/>
                <w:lang w:val="en-US" w:eastAsia="zh-CN" w:bidi="ar"/>
              </w:rPr>
              <w:t>22个</w:t>
            </w:r>
          </w:p>
        </w:tc>
        <w:tc>
          <w:tcPr>
            <w:tcW w:w="1037" w:type="pct"/>
            <w:vAlign w:val="center"/>
          </w:tcPr>
          <w:p>
            <w:pPr>
              <w:keepNext w:val="0"/>
              <w:keepLines w:val="0"/>
              <w:widowControl/>
              <w:suppressLineNumbers w:val="0"/>
              <w:jc w:val="both"/>
              <w:textAlignment w:val="center"/>
              <w:rPr>
                <w:rFonts w:hint="eastAsia" w:ascii="宋体" w:hAnsi="宋体" w:eastAsia="宋体" w:cs="宋体"/>
                <w:sz w:val="21"/>
                <w:szCs w:val="21"/>
              </w:rPr>
            </w:pPr>
          </w:p>
        </w:tc>
        <w:tc>
          <w:tcPr>
            <w:tcW w:w="2091" w:type="pct"/>
            <w:vAlign w:val="center"/>
          </w:tcPr>
          <w:p>
            <w:pPr>
              <w:keepNext w:val="0"/>
              <w:keepLines w:val="0"/>
              <w:widowControl/>
              <w:suppressLineNumbers w:val="0"/>
              <w:jc w:val="both"/>
              <w:textAlignment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摄像头电源</w:t>
            </w:r>
          </w:p>
        </w:tc>
        <w:tc>
          <w:tcPr>
            <w:tcW w:w="471" w:type="pct"/>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大华</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0"/>
                <w:szCs w:val="20"/>
                <w:u w:val="none"/>
                <w:lang w:val="en-US" w:eastAsia="zh-CN" w:bidi="ar"/>
              </w:rPr>
              <w:t>8台</w:t>
            </w:r>
          </w:p>
        </w:tc>
        <w:tc>
          <w:tcPr>
            <w:tcW w:w="1037" w:type="pct"/>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sz w:val="21"/>
                <w:szCs w:val="21"/>
              </w:rPr>
              <w:t>12V2a</w:t>
            </w:r>
          </w:p>
        </w:tc>
        <w:tc>
          <w:tcPr>
            <w:tcW w:w="2091" w:type="pct"/>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sz w:val="21"/>
                <w:szCs w:val="21"/>
              </w:rPr>
              <w:t>12V2a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硬盘录像机</w:t>
            </w:r>
          </w:p>
        </w:tc>
        <w:tc>
          <w:tcPr>
            <w:tcW w:w="471" w:type="pct"/>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大华</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台</w:t>
            </w:r>
          </w:p>
        </w:tc>
        <w:tc>
          <w:tcPr>
            <w:tcW w:w="1037" w:type="pct"/>
            <w:vAlign w:val="center"/>
          </w:tcPr>
          <w:p>
            <w:pPr>
              <w:keepNext w:val="0"/>
              <w:keepLines w:val="0"/>
              <w:widowControl/>
              <w:suppressLineNumbers w:val="0"/>
              <w:jc w:val="both"/>
              <w:textAlignment w:val="center"/>
              <w:rPr>
                <w:rFonts w:hint="eastAsia" w:ascii="宋体" w:hAnsi="宋体" w:eastAsia="宋体" w:cs="宋体"/>
                <w:sz w:val="21"/>
                <w:szCs w:val="21"/>
              </w:rPr>
            </w:pPr>
            <w:r>
              <w:rPr>
                <w:rFonts w:hint="eastAsia" w:ascii="宋体" w:hAnsi="宋体" w:eastAsia="宋体" w:cs="宋体"/>
                <w:sz w:val="21"/>
                <w:szCs w:val="21"/>
              </w:rPr>
              <w:t>DH-NVR808</w:t>
            </w:r>
          </w:p>
        </w:tc>
        <w:tc>
          <w:tcPr>
            <w:tcW w:w="2091" w:type="pct"/>
            <w:vAlign w:val="center"/>
          </w:tcPr>
          <w:p>
            <w:pPr>
              <w:keepNext w:val="0"/>
              <w:keepLines w:val="0"/>
              <w:widowControl/>
              <w:suppressLineNumbers w:val="0"/>
              <w:jc w:val="both"/>
              <w:textAlignment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可接入宽带</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320Mbps的32路H.265编码、1080P格式的视屏图像，并支持</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1200W高清解码显示，支持八盘位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4T硬盘</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希捷</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4</w:t>
            </w:r>
            <w:r>
              <w:rPr>
                <w:rFonts w:hint="eastAsia" w:ascii="宋体" w:hAnsi="宋体" w:cs="宋体"/>
                <w:i w:val="0"/>
                <w:color w:val="000000"/>
                <w:kern w:val="0"/>
                <w:sz w:val="20"/>
                <w:szCs w:val="20"/>
                <w:u w:val="none"/>
                <w:lang w:val="en-US" w:eastAsia="zh-CN" w:bidi="ar"/>
              </w:rPr>
              <w:t>块</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4T</w:t>
            </w:r>
          </w:p>
        </w:tc>
        <w:tc>
          <w:tcPr>
            <w:tcW w:w="2091" w:type="pct"/>
            <w:vAlign w:val="center"/>
          </w:tcPr>
          <w:p>
            <w:pPr>
              <w:keepNext w:val="0"/>
              <w:keepLines w:val="0"/>
              <w:widowControl/>
              <w:suppressLineNumbers w:val="0"/>
              <w:jc w:val="both"/>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4TB/128MB（6Gb/秒NCQ)/7200RPM/SATA3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监控立杆</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定制</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0"/>
                <w:szCs w:val="20"/>
                <w:u w:val="none"/>
                <w:lang w:val="en-US" w:eastAsia="zh-CN" w:bidi="ar"/>
              </w:rPr>
              <w:t>5根</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4芯户外单模光</w:t>
            </w:r>
            <w:r>
              <w:rPr>
                <w:rFonts w:hint="eastAsia" w:ascii="宋体" w:hAnsi="宋体" w:cs="宋体"/>
                <w:i w:val="0"/>
                <w:color w:val="000000"/>
                <w:kern w:val="0"/>
                <w:sz w:val="20"/>
                <w:szCs w:val="20"/>
                <w:u w:val="none"/>
                <w:lang w:val="en-US" w:eastAsia="zh-CN" w:bidi="ar"/>
              </w:rPr>
              <w:t>纤</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国产</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0"/>
                <w:szCs w:val="20"/>
                <w:u w:val="none"/>
                <w:lang w:val="en-US" w:eastAsia="zh-CN" w:bidi="ar"/>
              </w:rPr>
              <w:t>1200米</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12</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4口光纤熔纤盘</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国产</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0"/>
                <w:szCs w:val="20"/>
                <w:u w:val="none"/>
                <w:lang w:val="en-US" w:eastAsia="zh-CN" w:bidi="ar"/>
              </w:rPr>
              <w:t>7盘</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13</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光纤跳线</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国产</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30</w:t>
            </w:r>
            <w:r>
              <w:rPr>
                <w:rFonts w:hint="eastAsia" w:ascii="宋体" w:hAnsi="宋体" w:cs="宋体"/>
                <w:i w:val="0"/>
                <w:color w:val="000000"/>
                <w:kern w:val="0"/>
                <w:sz w:val="20"/>
                <w:szCs w:val="20"/>
                <w:u w:val="none"/>
                <w:lang w:val="en-US" w:eastAsia="zh-CN" w:bidi="ar"/>
              </w:rPr>
              <w:t>条</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14</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耦合器</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国产</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20</w:t>
            </w:r>
            <w:r>
              <w:rPr>
                <w:rFonts w:hint="eastAsia" w:ascii="宋体" w:hAnsi="宋体" w:cs="宋体"/>
                <w:i w:val="0"/>
                <w:color w:val="000000"/>
                <w:kern w:val="0"/>
                <w:sz w:val="20"/>
                <w:szCs w:val="20"/>
                <w:u w:val="none"/>
                <w:lang w:val="en-US" w:eastAsia="zh-CN" w:bidi="ar"/>
              </w:rPr>
              <w:t>个</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Height w:val="959" w:hRule="atLeast"/>
        </w:trPr>
        <w:tc>
          <w:tcPr>
            <w:tcW w:w="303" w:type="pct"/>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15</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光纤熔接</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国产</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60</w:t>
            </w:r>
            <w:r>
              <w:rPr>
                <w:rFonts w:hint="eastAsia" w:ascii="宋体" w:hAnsi="宋体" w:cs="宋体"/>
                <w:i w:val="0"/>
                <w:color w:val="000000"/>
                <w:kern w:val="0"/>
                <w:sz w:val="20"/>
                <w:szCs w:val="20"/>
                <w:u w:val="none"/>
                <w:lang w:val="en-US" w:eastAsia="zh-CN" w:bidi="ar"/>
              </w:rPr>
              <w:t>芯</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光纤尾纤</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国产</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30</w:t>
            </w:r>
            <w:r>
              <w:rPr>
                <w:rFonts w:hint="eastAsia" w:ascii="宋体" w:hAnsi="宋体" w:cs="宋体"/>
                <w:i w:val="0"/>
                <w:color w:val="000000"/>
                <w:kern w:val="0"/>
                <w:sz w:val="20"/>
                <w:szCs w:val="20"/>
                <w:u w:val="none"/>
                <w:lang w:val="en-US" w:eastAsia="zh-CN" w:bidi="ar"/>
              </w:rPr>
              <w:t>条</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17</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光纤收发器</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国产</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0"/>
                <w:szCs w:val="20"/>
                <w:u w:val="none"/>
                <w:lang w:val="en-US" w:eastAsia="zh-CN" w:bidi="ar"/>
              </w:rPr>
              <w:t>7对</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18</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POE交换机</w:t>
            </w:r>
          </w:p>
        </w:tc>
        <w:tc>
          <w:tcPr>
            <w:tcW w:w="471" w:type="pct"/>
            <w:vAlign w:val="top"/>
          </w:tcPr>
          <w:p>
            <w:pPr>
              <w:jc w:val="center"/>
              <w:rPr>
                <w:rFonts w:hint="eastAsia" w:ascii="宋体" w:hAnsi="宋体" w:eastAsia="宋体" w:cs="宋体"/>
                <w:i w:val="0"/>
                <w:color w:val="000000"/>
                <w:kern w:val="0"/>
                <w:sz w:val="21"/>
                <w:szCs w:val="21"/>
                <w:u w:val="none"/>
                <w:lang w:val="en-US" w:eastAsia="zh-CN" w:bidi="ar"/>
              </w:rPr>
            </w:pP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0"/>
                <w:szCs w:val="20"/>
                <w:u w:val="none"/>
                <w:lang w:val="en-US" w:eastAsia="zh-CN" w:bidi="ar"/>
              </w:rPr>
              <w:t>1台</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8口POE交换机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19</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24口核心交换机</w:t>
            </w:r>
          </w:p>
        </w:tc>
        <w:tc>
          <w:tcPr>
            <w:tcW w:w="471" w:type="pct"/>
            <w:vAlign w:val="top"/>
          </w:tcPr>
          <w:p>
            <w:pPr>
              <w:jc w:val="center"/>
              <w:rPr>
                <w:rFonts w:hint="eastAsia" w:ascii="宋体" w:hAnsi="宋体" w:eastAsia="宋体" w:cs="宋体"/>
                <w:i w:val="0"/>
                <w:color w:val="000000"/>
                <w:kern w:val="0"/>
                <w:sz w:val="21"/>
                <w:szCs w:val="21"/>
                <w:u w:val="none"/>
                <w:lang w:val="en-US" w:eastAsia="zh-CN" w:bidi="ar"/>
              </w:rPr>
            </w:pP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台</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24口交换机</w:t>
            </w:r>
          </w:p>
        </w:tc>
        <w:tc>
          <w:tcPr>
            <w:tcW w:w="2091" w:type="pct"/>
            <w:vAlign w:val="center"/>
          </w:tcPr>
          <w:p>
            <w:pPr>
              <w:keepNext w:val="0"/>
              <w:keepLines w:val="0"/>
              <w:widowControl/>
              <w:suppressLineNumbers w:val="0"/>
              <w:jc w:val="both"/>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20</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0"/>
                <w:szCs w:val="20"/>
                <w:u w:val="none"/>
                <w:lang w:val="en-US" w:eastAsia="zh-CN" w:bidi="ar"/>
              </w:rPr>
              <w:t>16</w:t>
            </w:r>
            <w:r>
              <w:rPr>
                <w:rFonts w:hint="eastAsia" w:ascii="宋体" w:hAnsi="宋体" w:eastAsia="宋体" w:cs="宋体"/>
                <w:i w:val="0"/>
                <w:color w:val="000000"/>
                <w:kern w:val="0"/>
                <w:sz w:val="20"/>
                <w:szCs w:val="20"/>
                <w:u w:val="none"/>
                <w:lang w:val="en-US" w:eastAsia="zh-CN" w:bidi="ar"/>
              </w:rPr>
              <w:t>口千兆</w:t>
            </w:r>
            <w:r>
              <w:rPr>
                <w:rFonts w:hint="eastAsia" w:ascii="宋体" w:hAnsi="宋体" w:cs="宋体"/>
                <w:i w:val="0"/>
                <w:color w:val="000000"/>
                <w:kern w:val="0"/>
                <w:sz w:val="20"/>
                <w:szCs w:val="20"/>
                <w:u w:val="none"/>
                <w:lang w:val="en-US" w:eastAsia="zh-CN" w:bidi="ar"/>
              </w:rPr>
              <w:t>POE</w:t>
            </w:r>
            <w:r>
              <w:rPr>
                <w:rFonts w:hint="eastAsia" w:ascii="宋体" w:hAnsi="宋体" w:eastAsia="宋体" w:cs="宋体"/>
                <w:i w:val="0"/>
                <w:color w:val="000000"/>
                <w:kern w:val="0"/>
                <w:sz w:val="20"/>
                <w:szCs w:val="20"/>
                <w:u w:val="none"/>
                <w:lang w:val="en-US" w:eastAsia="zh-CN" w:bidi="ar"/>
              </w:rPr>
              <w:t>交换机</w:t>
            </w:r>
          </w:p>
        </w:tc>
        <w:tc>
          <w:tcPr>
            <w:tcW w:w="471" w:type="pct"/>
            <w:vAlign w:val="top"/>
          </w:tcPr>
          <w:p>
            <w:pPr>
              <w:jc w:val="center"/>
              <w:rPr>
                <w:rFonts w:hint="eastAsia" w:ascii="宋体" w:hAnsi="宋体" w:eastAsia="宋体" w:cs="宋体"/>
                <w:i w:val="0"/>
                <w:color w:val="000000"/>
                <w:kern w:val="0"/>
                <w:sz w:val="21"/>
                <w:szCs w:val="21"/>
                <w:u w:val="none"/>
                <w:lang w:val="en-US" w:eastAsia="zh-CN" w:bidi="ar"/>
              </w:rPr>
            </w:pP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0"/>
                <w:szCs w:val="20"/>
                <w:u w:val="none"/>
                <w:lang w:val="en-US" w:eastAsia="zh-CN" w:bidi="ar"/>
              </w:rPr>
              <w:t>1台</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16口交换机</w:t>
            </w:r>
          </w:p>
        </w:tc>
        <w:tc>
          <w:tcPr>
            <w:tcW w:w="2091" w:type="pct"/>
            <w:vAlign w:val="center"/>
          </w:tcPr>
          <w:p>
            <w:pPr>
              <w:keepNext w:val="0"/>
              <w:keepLines w:val="0"/>
              <w:widowControl/>
              <w:suppressLineNumbers w:val="0"/>
              <w:jc w:val="both"/>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16口千兆POE交换机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21</w:t>
            </w:r>
          </w:p>
        </w:tc>
        <w:tc>
          <w:tcPr>
            <w:tcW w:w="599" w:type="pct"/>
            <w:vAlign w:val="center"/>
          </w:tcPr>
          <w:p>
            <w:pPr>
              <w:keepNext w:val="0"/>
              <w:keepLines w:val="0"/>
              <w:widowControl/>
              <w:suppressLineNumbers w:val="0"/>
              <w:jc w:val="both"/>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5口百兆交换机</w:t>
            </w:r>
          </w:p>
        </w:tc>
        <w:tc>
          <w:tcPr>
            <w:tcW w:w="471" w:type="pct"/>
            <w:vAlign w:val="center"/>
          </w:tcPr>
          <w:p>
            <w:pPr>
              <w:keepNext w:val="0"/>
              <w:keepLines w:val="0"/>
              <w:widowControl/>
              <w:suppressLineNumbers w:val="0"/>
              <w:jc w:val="both"/>
              <w:textAlignment w:val="center"/>
              <w:rPr>
                <w:rFonts w:hint="eastAsia" w:ascii="宋体" w:hAnsi="宋体" w:cs="宋体"/>
                <w:i w:val="0"/>
                <w:color w:val="000000"/>
                <w:kern w:val="0"/>
                <w:sz w:val="21"/>
                <w:szCs w:val="21"/>
                <w:u w:val="none"/>
                <w:lang w:val="en-US" w:eastAsia="zh-CN" w:bidi="ar"/>
              </w:rPr>
            </w:pPr>
          </w:p>
        </w:tc>
        <w:tc>
          <w:tcPr>
            <w:tcW w:w="494" w:type="pct"/>
            <w:vAlign w:val="center"/>
          </w:tcPr>
          <w:p>
            <w:pPr>
              <w:keepNext w:val="0"/>
              <w:keepLines w:val="0"/>
              <w:widowControl/>
              <w:suppressLineNumbers w:val="0"/>
              <w:jc w:val="both"/>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5台</w:t>
            </w:r>
          </w:p>
        </w:tc>
        <w:tc>
          <w:tcPr>
            <w:tcW w:w="1037" w:type="pct"/>
            <w:vAlign w:val="center"/>
          </w:tcPr>
          <w:p>
            <w:pPr>
              <w:keepNext w:val="0"/>
              <w:keepLines w:val="0"/>
              <w:widowControl/>
              <w:suppressLineNumbers w:val="0"/>
              <w:jc w:val="both"/>
              <w:textAlignment w:val="center"/>
              <w:rPr>
                <w:rFonts w:hint="eastAsia" w:ascii="宋体" w:hAnsi="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5口百兆交换机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22</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管</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国产</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r>
              <w:rPr>
                <w:rFonts w:hint="eastAsia" w:ascii="宋体" w:hAnsi="宋体" w:cs="宋体"/>
                <w:i w:val="0"/>
                <w:color w:val="000000"/>
                <w:kern w:val="0"/>
                <w:sz w:val="20"/>
                <w:szCs w:val="20"/>
                <w:u w:val="none"/>
                <w:lang w:val="en-US" w:eastAsia="zh-CN" w:bidi="ar"/>
              </w:rPr>
              <w:t>米</w:t>
            </w:r>
          </w:p>
        </w:tc>
        <w:tc>
          <w:tcPr>
            <w:tcW w:w="1037"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PVC20</w:t>
            </w: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23</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管</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国产</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w:t>
            </w:r>
            <w:r>
              <w:rPr>
                <w:rFonts w:hint="eastAsia" w:ascii="宋体" w:hAnsi="宋体" w:cs="宋体"/>
                <w:i w:val="0"/>
                <w:color w:val="000000"/>
                <w:kern w:val="0"/>
                <w:sz w:val="20"/>
                <w:szCs w:val="20"/>
                <w:u w:val="none"/>
                <w:lang w:val="en-US" w:eastAsia="zh-CN" w:bidi="ar"/>
              </w:rPr>
              <w:t>米</w:t>
            </w:r>
          </w:p>
        </w:tc>
        <w:tc>
          <w:tcPr>
            <w:tcW w:w="1037"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PVC25</w:t>
            </w: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24</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管</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国产</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w:t>
            </w:r>
            <w:r>
              <w:rPr>
                <w:rFonts w:hint="eastAsia" w:ascii="宋体" w:hAnsi="宋体" w:cs="宋体"/>
                <w:i w:val="0"/>
                <w:color w:val="000000"/>
                <w:kern w:val="0"/>
                <w:sz w:val="20"/>
                <w:szCs w:val="20"/>
                <w:u w:val="none"/>
                <w:lang w:val="en-US" w:eastAsia="zh-CN" w:bidi="ar"/>
              </w:rPr>
              <w:t>米</w:t>
            </w:r>
          </w:p>
        </w:tc>
        <w:tc>
          <w:tcPr>
            <w:tcW w:w="1037"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PVC32</w:t>
            </w: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25</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KBG管</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国产</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500</w:t>
            </w:r>
            <w:r>
              <w:rPr>
                <w:rFonts w:hint="eastAsia" w:ascii="宋体" w:hAnsi="宋体" w:cs="宋体"/>
                <w:i w:val="0"/>
                <w:color w:val="000000"/>
                <w:kern w:val="0"/>
                <w:sz w:val="20"/>
                <w:szCs w:val="20"/>
                <w:u w:val="none"/>
                <w:lang w:val="en-US" w:eastAsia="zh-CN" w:bidi="ar"/>
              </w:rPr>
              <w:t>米</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26</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PVC32软管</w:t>
            </w:r>
          </w:p>
        </w:tc>
        <w:tc>
          <w:tcPr>
            <w:tcW w:w="471" w:type="pct"/>
            <w:vAlign w:val="center"/>
          </w:tcPr>
          <w:p>
            <w:pPr>
              <w:jc w:val="center"/>
              <w:rPr>
                <w:rFonts w:hint="eastAsia" w:ascii="宋体" w:hAnsi="宋体" w:eastAsia="宋体" w:cs="宋体"/>
                <w:i w:val="0"/>
                <w:color w:val="000000"/>
                <w:kern w:val="0"/>
                <w:sz w:val="20"/>
                <w:szCs w:val="20"/>
                <w:u w:val="none"/>
                <w:lang w:val="en-US" w:eastAsia="zh-CN" w:bidi="ar"/>
              </w:rPr>
            </w:pP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r>
              <w:rPr>
                <w:rFonts w:hint="eastAsia" w:ascii="宋体" w:hAnsi="宋体" w:cs="宋体"/>
                <w:i w:val="0"/>
                <w:color w:val="000000"/>
                <w:kern w:val="0"/>
                <w:sz w:val="20"/>
                <w:szCs w:val="20"/>
                <w:u w:val="none"/>
                <w:lang w:val="en-US" w:eastAsia="zh-CN" w:bidi="ar"/>
              </w:rPr>
              <w:t>米</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27</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地面开沟含回填</w:t>
            </w:r>
          </w:p>
        </w:tc>
        <w:tc>
          <w:tcPr>
            <w:tcW w:w="471" w:type="pct"/>
            <w:vAlign w:val="center"/>
          </w:tcPr>
          <w:p>
            <w:pPr>
              <w:jc w:val="center"/>
              <w:rPr>
                <w:rFonts w:hint="eastAsia" w:ascii="宋体" w:hAnsi="宋体" w:eastAsia="宋体" w:cs="宋体"/>
                <w:i w:val="0"/>
                <w:color w:val="000000"/>
                <w:kern w:val="0"/>
                <w:sz w:val="20"/>
                <w:szCs w:val="20"/>
                <w:u w:val="none"/>
                <w:lang w:val="en-US" w:eastAsia="zh-CN" w:bidi="ar"/>
              </w:rPr>
            </w:pP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w:t>
            </w:r>
            <w:r>
              <w:rPr>
                <w:rFonts w:hint="eastAsia" w:ascii="宋体" w:hAnsi="宋体" w:cs="宋体"/>
                <w:i w:val="0"/>
                <w:color w:val="000000"/>
                <w:kern w:val="0"/>
                <w:sz w:val="20"/>
                <w:szCs w:val="20"/>
                <w:u w:val="none"/>
                <w:lang w:val="en-US" w:eastAsia="zh-CN" w:bidi="ar"/>
              </w:rPr>
              <w:t>米</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28</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手孔井（开沟、砌砖、粉刷、回填、井盖）</w:t>
            </w:r>
          </w:p>
        </w:tc>
        <w:tc>
          <w:tcPr>
            <w:tcW w:w="471" w:type="pct"/>
            <w:vAlign w:val="top"/>
          </w:tcPr>
          <w:p>
            <w:pPr>
              <w:jc w:val="center"/>
              <w:rPr>
                <w:rFonts w:hint="eastAsia" w:ascii="宋体" w:hAnsi="宋体" w:eastAsia="宋体" w:cs="宋体"/>
                <w:i w:val="0"/>
                <w:color w:val="000000"/>
                <w:kern w:val="0"/>
                <w:sz w:val="20"/>
                <w:szCs w:val="20"/>
                <w:u w:val="none"/>
                <w:lang w:val="en-US" w:eastAsia="zh-CN" w:bidi="ar"/>
              </w:rPr>
            </w:pP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r>
              <w:rPr>
                <w:rFonts w:hint="eastAsia" w:ascii="宋体" w:hAnsi="宋体" w:cs="宋体"/>
                <w:i w:val="0"/>
                <w:color w:val="000000"/>
                <w:kern w:val="0"/>
                <w:sz w:val="20"/>
                <w:szCs w:val="20"/>
                <w:u w:val="none"/>
                <w:lang w:val="en-US" w:eastAsia="zh-CN" w:bidi="ar"/>
              </w:rPr>
              <w:t>个</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29</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插排</w:t>
            </w:r>
          </w:p>
        </w:tc>
        <w:tc>
          <w:tcPr>
            <w:tcW w:w="471" w:type="pct"/>
            <w:vAlign w:val="top"/>
          </w:tcPr>
          <w:p>
            <w:pPr>
              <w:jc w:val="center"/>
              <w:rPr>
                <w:rFonts w:hint="eastAsia" w:ascii="宋体" w:hAnsi="宋体" w:eastAsia="宋体" w:cs="宋体"/>
                <w:i w:val="0"/>
                <w:color w:val="000000"/>
                <w:kern w:val="0"/>
                <w:sz w:val="20"/>
                <w:szCs w:val="20"/>
                <w:u w:val="none"/>
                <w:lang w:val="en-US" w:eastAsia="zh-CN" w:bidi="ar"/>
              </w:rPr>
            </w:pP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r>
              <w:rPr>
                <w:rFonts w:hint="eastAsia" w:ascii="宋体" w:hAnsi="宋体" w:cs="宋体"/>
                <w:i w:val="0"/>
                <w:color w:val="000000"/>
                <w:kern w:val="0"/>
                <w:sz w:val="20"/>
                <w:szCs w:val="20"/>
                <w:u w:val="none"/>
                <w:lang w:val="en-US" w:eastAsia="zh-CN" w:bidi="ar"/>
              </w:rPr>
              <w:t>个</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30</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室内安防箱</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国产</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r>
              <w:rPr>
                <w:rFonts w:hint="eastAsia" w:ascii="宋体" w:hAnsi="宋体" w:cs="宋体"/>
                <w:i w:val="0"/>
                <w:color w:val="000000"/>
                <w:kern w:val="0"/>
                <w:sz w:val="20"/>
                <w:szCs w:val="20"/>
                <w:u w:val="none"/>
                <w:lang w:val="en-US" w:eastAsia="zh-CN" w:bidi="ar"/>
              </w:rPr>
              <w:t>个</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Pr>
        <w:tc>
          <w:tcPr>
            <w:tcW w:w="303" w:type="pct"/>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31</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辅材</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94" w:type="pct"/>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1批</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5000" w:type="pct"/>
            <w:gridSpan w:val="7"/>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音乐背景系统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Height w:val="297" w:hRule="atLeast"/>
        </w:trPr>
        <w:tc>
          <w:tcPr>
            <w:tcW w:w="303" w:type="pct"/>
            <w:vAlign w:val="center"/>
          </w:tcPr>
          <w:p>
            <w:pPr>
              <w:jc w:val="center"/>
              <w:rPr>
                <w:rFonts w:hint="eastAsia" w:ascii="宋体" w:hAnsi="宋体" w:cs="宋体"/>
                <w:sz w:val="21"/>
                <w:szCs w:val="21"/>
                <w:lang w:val="en-US" w:eastAsia="zh-CN"/>
              </w:rPr>
            </w:pPr>
            <w:bookmarkStart w:id="15" w:name="_GoBack" w:colFirst="4" w:colLast="4"/>
            <w:r>
              <w:rPr>
                <w:rFonts w:hint="eastAsia" w:ascii="宋体" w:hAnsi="宋体" w:cs="宋体"/>
                <w:sz w:val="21"/>
                <w:szCs w:val="21"/>
                <w:lang w:val="en-US" w:eastAsia="zh-CN"/>
              </w:rPr>
              <w:t>1</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草地音箱</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HUSPA湖声</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3个</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最大功率30W、额定功率20W灵敏度91dB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Height w:val="297" w:hRule="atLeast"/>
        </w:trPr>
        <w:tc>
          <w:tcPr>
            <w:tcW w:w="303" w:type="pct"/>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2</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信号线</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494" w:type="pct"/>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300米</w:t>
            </w:r>
          </w:p>
        </w:tc>
        <w:tc>
          <w:tcPr>
            <w:tcW w:w="1037" w:type="pct"/>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RVV2*1.0</w:t>
            </w:r>
          </w:p>
        </w:tc>
        <w:tc>
          <w:tcPr>
            <w:tcW w:w="2091" w:type="pct"/>
            <w:vAlign w:val="center"/>
          </w:tcPr>
          <w:p>
            <w:pPr>
              <w:keepNext w:val="0"/>
              <w:keepLines w:val="0"/>
              <w:widowControl/>
              <w:suppressLineNumbers w:val="0"/>
              <w:jc w:val="both"/>
              <w:textAlignment w:val="center"/>
              <w:rPr>
                <w:rFonts w:hint="eastAsia" w:ascii="宋体" w:hAnsi="宋体" w:cs="宋体"/>
                <w:i w:val="0"/>
                <w:color w:val="000000"/>
                <w:kern w:val="0"/>
                <w:sz w:val="21"/>
                <w:szCs w:val="21"/>
                <w:u w:val="none"/>
                <w:lang w:val="en-US" w:eastAsia="zh-CN" w:bidi="ar"/>
              </w:rPr>
            </w:pPr>
          </w:p>
        </w:tc>
      </w:tr>
      <w:bookmarkEnd w:id="1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Height w:val="297" w:hRule="atLeast"/>
        </w:trPr>
        <w:tc>
          <w:tcPr>
            <w:tcW w:w="4997" w:type="pct"/>
            <w:gridSpan w:val="6"/>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电梯三方通话系统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Height w:val="297" w:hRule="atLeast"/>
        </w:trPr>
        <w:tc>
          <w:tcPr>
            <w:tcW w:w="303" w:type="pct"/>
            <w:vAlign w:val="center"/>
          </w:tcPr>
          <w:p>
            <w:pPr>
              <w:jc w:val="center"/>
              <w:rPr>
                <w:rFonts w:hint="default" w:ascii="宋体" w:hAnsi="宋体" w:cs="宋体"/>
                <w:sz w:val="21"/>
                <w:szCs w:val="21"/>
                <w:lang w:val="en-US" w:eastAsia="zh-CN"/>
              </w:rPr>
            </w:pPr>
            <w:r>
              <w:rPr>
                <w:rFonts w:hint="eastAsia" w:ascii="宋体" w:hAnsi="宋体" w:cs="宋体"/>
                <w:sz w:val="21"/>
                <w:szCs w:val="21"/>
                <w:lang w:val="en-US" w:eastAsia="zh-CN"/>
              </w:rPr>
              <w:t>1</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信号线</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国产</w:t>
            </w:r>
          </w:p>
        </w:tc>
        <w:tc>
          <w:tcPr>
            <w:tcW w:w="494" w:type="pct"/>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500米</w:t>
            </w:r>
          </w:p>
        </w:tc>
        <w:tc>
          <w:tcPr>
            <w:tcW w:w="1037"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cs="宋体"/>
                <w:i w:val="0"/>
                <w:color w:val="000000"/>
                <w:kern w:val="0"/>
                <w:sz w:val="21"/>
                <w:szCs w:val="21"/>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5000" w:type="pct"/>
            <w:gridSpan w:val="7"/>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电子巡更管理系统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 w:type="pct"/>
          <w:trHeight w:val="297" w:hRule="atLeast"/>
        </w:trPr>
        <w:tc>
          <w:tcPr>
            <w:tcW w:w="303" w:type="pct"/>
            <w:vAlign w:val="center"/>
          </w:tcPr>
          <w:p>
            <w:pPr>
              <w:jc w:val="center"/>
              <w:rPr>
                <w:rFonts w:hint="eastAsia" w:ascii="宋体" w:hAnsi="宋体" w:cs="宋体"/>
                <w:sz w:val="21"/>
                <w:szCs w:val="21"/>
                <w:lang w:val="en-US" w:eastAsia="zh-CN"/>
              </w:rPr>
            </w:pPr>
            <w:r>
              <w:rPr>
                <w:rFonts w:hint="eastAsia" w:ascii="宋体" w:hAnsi="宋体" w:cs="宋体"/>
                <w:sz w:val="21"/>
                <w:szCs w:val="21"/>
                <w:lang w:val="en-US" w:eastAsia="zh-CN"/>
              </w:rPr>
              <w:t>1</w:t>
            </w:r>
          </w:p>
        </w:tc>
        <w:tc>
          <w:tcPr>
            <w:tcW w:w="599" w:type="pct"/>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巡更点</w:t>
            </w:r>
          </w:p>
        </w:tc>
        <w:tc>
          <w:tcPr>
            <w:tcW w:w="47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中控</w:t>
            </w:r>
          </w:p>
        </w:tc>
        <w:tc>
          <w:tcPr>
            <w:tcW w:w="494"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15个</w:t>
            </w:r>
          </w:p>
        </w:tc>
        <w:tc>
          <w:tcPr>
            <w:tcW w:w="1037"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p>
        </w:tc>
        <w:tc>
          <w:tcPr>
            <w:tcW w:w="2091" w:type="pct"/>
            <w:vAlign w:val="center"/>
          </w:tcPr>
          <w:p>
            <w:pPr>
              <w:keepNext w:val="0"/>
              <w:keepLines w:val="0"/>
              <w:widowControl/>
              <w:suppressLineNumbers w:val="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KD-500+</w:t>
            </w:r>
          </w:p>
        </w:tc>
      </w:tr>
    </w:tbl>
    <w:p>
      <w:pPr>
        <w:pStyle w:val="3"/>
      </w:pPr>
      <w:r>
        <w:t>三、商务条件（以下内容不允许负偏离）</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包：1</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1、交付地点：</w:t>
      </w:r>
      <w:r>
        <w:rPr>
          <w:rFonts w:hint="eastAsia" w:cs="宋体"/>
          <w:kern w:val="0"/>
          <w:sz w:val="24"/>
          <w:szCs w:val="24"/>
          <w:lang w:val="en-US" w:eastAsia="zh-CN" w:bidi="ar-SA"/>
        </w:rPr>
        <w:t>沙县金沙园区</w:t>
      </w:r>
      <w:r>
        <w:rPr>
          <w:rFonts w:hint="eastAsia" w:ascii="宋体" w:hAnsi="宋体"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2、交付时间： 土建、水电等竣工初验合格后</w:t>
      </w:r>
      <w:r>
        <w:rPr>
          <w:rFonts w:hint="eastAsia" w:cs="宋体"/>
          <w:kern w:val="0"/>
          <w:sz w:val="24"/>
          <w:szCs w:val="24"/>
          <w:lang w:val="en-US" w:eastAsia="zh-CN" w:bidi="ar-SA"/>
        </w:rPr>
        <w:t>15</w:t>
      </w:r>
      <w:r>
        <w:rPr>
          <w:rFonts w:hint="eastAsia" w:ascii="宋体" w:hAnsi="宋体" w:eastAsia="宋体" w:cs="宋体"/>
          <w:kern w:val="0"/>
          <w:sz w:val="24"/>
          <w:szCs w:val="24"/>
          <w:lang w:val="en-US" w:eastAsia="zh-CN" w:bidi="ar-SA"/>
        </w:rPr>
        <w:t>天内完工</w:t>
      </w:r>
    </w:p>
    <w:p>
      <w:pPr>
        <w:pStyle w:val="14"/>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3、交付条件：验收合格双方签字确认，视为交货完成</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4、是否收取履约保证金：否</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5、是否邀请投标人参与验收：否</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 xml:space="preserve">6、验收方式数据表格 </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验收合格并经双方签字确认视为最终交付</w:t>
            </w:r>
          </w:p>
        </w:tc>
      </w:tr>
    </w:tbl>
    <w:p>
      <w:pPr>
        <w:pStyle w:val="14"/>
        <w:keepNext w:val="0"/>
        <w:keepLines w:val="0"/>
        <w:widowControl/>
        <w:suppressLineNumbers w:val="0"/>
      </w:pPr>
      <w:r>
        <w:rPr>
          <w:rStyle w:val="18"/>
        </w:rPr>
        <w:t xml:space="preserve">7、支付方式数据表格 </w:t>
      </w:r>
    </w:p>
    <w:tbl>
      <w:tblPr>
        <w:tblStyle w:val="15"/>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6"/>
        <w:gridCol w:w="1666"/>
        <w:gridCol w:w="50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99"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999"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1"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hint="eastAsia"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eastAsiaTheme="minorEastAsia"/>
                <w:lang w:val="en-US" w:eastAsia="zh-CN"/>
              </w:rPr>
            </w:pPr>
            <w:r>
              <w:rPr>
                <w:rFonts w:hint="eastAsia"/>
                <w:lang w:val="en-US" w:eastAsia="zh-CN"/>
              </w:rPr>
              <w:t>95</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hint="eastAsia" w:ascii="宋体" w:hAnsi="宋体" w:eastAsia="宋体" w:cs="宋体"/>
                <w:kern w:val="0"/>
                <w:sz w:val="24"/>
                <w:szCs w:val="24"/>
                <w:lang w:val="en-US" w:eastAsia="zh-CN"/>
              </w:rPr>
              <w:t>全部货物交货并经验收合格后（收到乙方开具的等额增值税专用发票）15日内现金支付合同总价95%；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rPr>
              <w:t>余下5%作为质量保证金，贰年质保期满后15日内无质量问题无息支付。</w:t>
            </w:r>
          </w:p>
        </w:tc>
      </w:tr>
    </w:tbl>
    <w:p>
      <w:pPr>
        <w:pStyle w:val="14"/>
        <w:keepNext w:val="0"/>
        <w:keepLines w:val="0"/>
        <w:widowControl/>
        <w:suppressLineNumbers w:val="0"/>
        <w:rPr>
          <w:rFonts w:hint="eastAsia" w:ascii="宋体" w:hAnsi="宋体" w:eastAsia="宋体" w:cs="宋体"/>
          <w:kern w:val="0"/>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bookmarkEnd w:id="5"/>
    <w:p>
      <w:pPr>
        <w:pStyle w:val="2"/>
      </w:pPr>
      <w:bookmarkStart w:id="6" w:name="_Toc12868"/>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21368"/>
      <w:r>
        <w:rPr>
          <w:rFonts w:hint="eastAsia"/>
        </w:rPr>
        <w:t>1</w:t>
      </w:r>
      <w:r>
        <w:t>、报价一览表</w:t>
      </w:r>
      <w:bookmarkEnd w:id="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5"/>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8" w:name="_Toc32753"/>
      <w:r>
        <w:rPr>
          <w:rFonts w:hint="eastAsia"/>
        </w:rPr>
        <w:t>2</w:t>
      </w:r>
      <w:r>
        <w:t>、分项报价表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5"/>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9" w:name="_Toc19447"/>
      <w:r>
        <w:rPr>
          <w:rFonts w:hint="eastAsia"/>
        </w:rPr>
        <w:t>3、资格证明文件</w:t>
      </w:r>
      <w:bookmarkEnd w:id="9"/>
    </w:p>
    <w:p>
      <w:pPr>
        <w:pStyle w:val="4"/>
      </w:pPr>
      <w:bookmarkStart w:id="10" w:name="_Toc11904"/>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1" w:name="_Toc16968"/>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2" w:name="_Toc26424"/>
      <w:r>
        <w:rPr>
          <w:rFonts w:hint="eastAsia"/>
        </w:rPr>
        <w:t>4</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3" w:name="_Toc24633"/>
      <w:r>
        <w:rPr>
          <w:rFonts w:hint="eastAsia"/>
        </w:rPr>
        <w:t>5</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5"/>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4" w:name="_Toc25524"/>
      <w:r>
        <w:rPr>
          <w:rFonts w:hint="eastAsia"/>
        </w:rPr>
        <w:t>6</w:t>
      </w:r>
      <w:r>
        <w:t>、</w:t>
      </w:r>
      <w:r>
        <w:rPr>
          <w:rFonts w:hint="eastAsia"/>
        </w:rPr>
        <w:t>售后服务承诺函</w:t>
      </w:r>
      <w:bookmarkEnd w:id="14"/>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b/>
      </w:rP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1B494"/>
    <w:multiLevelType w:val="singleLevel"/>
    <w:tmpl w:val="C5F1B494"/>
    <w:lvl w:ilvl="0" w:tentative="0">
      <w:start w:val="1"/>
      <w:numFmt w:val="chineseCounting"/>
      <w:suff w:val="nothing"/>
      <w:lvlText w:val="%1、"/>
      <w:lvlJc w:val="left"/>
      <w:rPr>
        <w:rFonts w:hint="eastAsia"/>
      </w:rPr>
    </w:lvl>
  </w:abstractNum>
  <w:abstractNum w:abstractNumId="1">
    <w:nsid w:val="5A094BD0"/>
    <w:multiLevelType w:val="singleLevel"/>
    <w:tmpl w:val="5A094B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5414A3"/>
    <w:rsid w:val="089F6065"/>
    <w:rsid w:val="0CBA46CE"/>
    <w:rsid w:val="0DDE514A"/>
    <w:rsid w:val="0E1D2F35"/>
    <w:rsid w:val="0E3E7FE1"/>
    <w:rsid w:val="12B62D6C"/>
    <w:rsid w:val="13E94009"/>
    <w:rsid w:val="15747306"/>
    <w:rsid w:val="195B7226"/>
    <w:rsid w:val="1C9661C2"/>
    <w:rsid w:val="2003214F"/>
    <w:rsid w:val="20903B57"/>
    <w:rsid w:val="224123EA"/>
    <w:rsid w:val="27EF30AF"/>
    <w:rsid w:val="281F6275"/>
    <w:rsid w:val="2A776C51"/>
    <w:rsid w:val="2A8F3ACE"/>
    <w:rsid w:val="2AA62A27"/>
    <w:rsid w:val="2C640104"/>
    <w:rsid w:val="2C825C3E"/>
    <w:rsid w:val="2F166109"/>
    <w:rsid w:val="30D22F66"/>
    <w:rsid w:val="32692307"/>
    <w:rsid w:val="33743CDD"/>
    <w:rsid w:val="353A00A7"/>
    <w:rsid w:val="36045A42"/>
    <w:rsid w:val="38435B0E"/>
    <w:rsid w:val="38641FE2"/>
    <w:rsid w:val="3ADB7028"/>
    <w:rsid w:val="3B213D25"/>
    <w:rsid w:val="408E7458"/>
    <w:rsid w:val="456E3B2A"/>
    <w:rsid w:val="48402E9E"/>
    <w:rsid w:val="49C53C6E"/>
    <w:rsid w:val="4A210D79"/>
    <w:rsid w:val="4AE9583E"/>
    <w:rsid w:val="4E705210"/>
    <w:rsid w:val="4F8945F8"/>
    <w:rsid w:val="528C770B"/>
    <w:rsid w:val="53637492"/>
    <w:rsid w:val="54CE2685"/>
    <w:rsid w:val="5538484B"/>
    <w:rsid w:val="56A73B4F"/>
    <w:rsid w:val="5D3F0E19"/>
    <w:rsid w:val="62E65DE6"/>
    <w:rsid w:val="654827AB"/>
    <w:rsid w:val="65C544DA"/>
    <w:rsid w:val="660F705E"/>
    <w:rsid w:val="6740609C"/>
    <w:rsid w:val="67B1191C"/>
    <w:rsid w:val="68094B24"/>
    <w:rsid w:val="6C692F56"/>
    <w:rsid w:val="70820A2A"/>
    <w:rsid w:val="70A131A5"/>
    <w:rsid w:val="72796D7C"/>
    <w:rsid w:val="7B12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Plain Text"/>
    <w:basedOn w:val="1"/>
    <w:uiPriority w:val="0"/>
    <w:rPr>
      <w:rFonts w:ascii="宋体" w:hAnsi="Courier New"/>
      <w:sz w:val="21"/>
      <w:szCs w:val="20"/>
    </w:rPr>
  </w:style>
  <w:style w:type="paragraph" w:styleId="8">
    <w:name w:val="Balloon Text"/>
    <w:basedOn w:val="1"/>
    <w:link w:val="218"/>
    <w:semiHidden/>
    <w:unhideWhenUsed/>
    <w:qFormat/>
    <w:uiPriority w:val="99"/>
    <w:rPr>
      <w:sz w:val="18"/>
      <w:szCs w:val="18"/>
    </w:rPr>
  </w:style>
  <w:style w:type="paragraph" w:styleId="9">
    <w:name w:val="footer"/>
    <w:basedOn w:val="1"/>
    <w:link w:val="213"/>
    <w:unhideWhenUsed/>
    <w:qFormat/>
    <w:uiPriority w:val="99"/>
    <w:pPr>
      <w:tabs>
        <w:tab w:val="center" w:pos="4153"/>
        <w:tab w:val="right" w:pos="8306"/>
      </w:tabs>
      <w:snapToGrid w:val="0"/>
      <w:jc w:val="left"/>
    </w:pPr>
    <w:rPr>
      <w:sz w:val="18"/>
      <w:szCs w:val="18"/>
    </w:rPr>
  </w:style>
  <w:style w:type="paragraph" w:styleId="10">
    <w:name w:val="header"/>
    <w:basedOn w:val="1"/>
    <w:link w:val="21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HTML Preformatted"/>
    <w:basedOn w:val="1"/>
    <w:link w:val="2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4">
    <w:name w:val="Normal (Web)"/>
    <w:basedOn w:val="1"/>
    <w:unhideWhenUsed/>
    <w:qFormat/>
    <w:uiPriority w:val="99"/>
    <w:pPr>
      <w:widowControl/>
      <w:jc w:val="left"/>
    </w:pPr>
    <w:rPr>
      <w:rFonts w:ascii="宋体" w:hAnsi="宋体" w:eastAsia="宋体" w:cs="宋体"/>
      <w:kern w:val="0"/>
      <w:sz w:val="24"/>
      <w:szCs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551A8B"/>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EE"/>
      <w:u w:val="none"/>
    </w:rPr>
  </w:style>
  <w:style w:type="character" w:styleId="22">
    <w:name w:val="HTML Code"/>
    <w:basedOn w:val="17"/>
    <w:semiHidden/>
    <w:unhideWhenUsed/>
    <w:qFormat/>
    <w:uiPriority w:val="99"/>
    <w:rPr>
      <w:rFonts w:hint="default" w:ascii="Courier New" w:hAnsi="Courier New" w:eastAsia="宋体" w:cs="宋体"/>
      <w:sz w:val="24"/>
      <w:szCs w:val="24"/>
    </w:rPr>
  </w:style>
  <w:style w:type="character" w:styleId="23">
    <w:name w:val="HTML Keyboard"/>
    <w:basedOn w:val="17"/>
    <w:semiHidden/>
    <w:unhideWhenUsed/>
    <w:qFormat/>
    <w:uiPriority w:val="99"/>
    <w:rPr>
      <w:rFonts w:hint="default" w:ascii="Courier New" w:hAnsi="Courier New" w:eastAsia="宋体" w:cs="宋体"/>
      <w:sz w:val="24"/>
      <w:szCs w:val="24"/>
    </w:rPr>
  </w:style>
  <w:style w:type="character" w:styleId="24">
    <w:name w:val="HTML Sample"/>
    <w:basedOn w:val="17"/>
    <w:semiHidden/>
    <w:unhideWhenUsed/>
    <w:qFormat/>
    <w:uiPriority w:val="99"/>
    <w:rPr>
      <w:rFonts w:hint="default" w:ascii="Courier New" w:hAnsi="Courier New" w:eastAsia="宋体" w:cs="宋体"/>
      <w:sz w:val="24"/>
      <w:szCs w:val="24"/>
    </w:rPr>
  </w:style>
  <w:style w:type="character" w:customStyle="1" w:styleId="25">
    <w:name w:val="标题 1 Char"/>
    <w:basedOn w:val="17"/>
    <w:link w:val="2"/>
    <w:qFormat/>
    <w:uiPriority w:val="9"/>
    <w:rPr>
      <w:rFonts w:ascii="宋体" w:hAnsi="宋体" w:eastAsia="宋体" w:cs="宋体"/>
      <w:b/>
      <w:bCs/>
      <w:kern w:val="36"/>
      <w:sz w:val="48"/>
      <w:szCs w:val="48"/>
    </w:rPr>
  </w:style>
  <w:style w:type="character" w:customStyle="1" w:styleId="26">
    <w:name w:val="标题 4 Char"/>
    <w:basedOn w:val="17"/>
    <w:link w:val="5"/>
    <w:qFormat/>
    <w:uiPriority w:val="9"/>
    <w:rPr>
      <w:rFonts w:ascii="宋体" w:hAnsi="宋体" w:eastAsia="宋体" w:cs="宋体"/>
      <w:b/>
      <w:bCs/>
      <w:kern w:val="0"/>
      <w:sz w:val="24"/>
      <w:szCs w:val="24"/>
    </w:rPr>
  </w:style>
  <w:style w:type="character" w:customStyle="1" w:styleId="27">
    <w:name w:val="HTML 预设格式 Char"/>
    <w:basedOn w:val="17"/>
    <w:link w:val="13"/>
    <w:semiHidden/>
    <w:qFormat/>
    <w:uiPriority w:val="99"/>
    <w:rPr>
      <w:rFonts w:ascii="Courier New" w:hAnsi="Courier New" w:eastAsia="宋体" w:cs="宋体"/>
      <w:kern w:val="0"/>
      <w:sz w:val="24"/>
      <w:szCs w:val="24"/>
    </w:rPr>
  </w:style>
  <w:style w:type="paragraph" w:customStyle="1" w:styleId="28">
    <w:name w:val="msonormal"/>
    <w:basedOn w:val="1"/>
    <w:qFormat/>
    <w:uiPriority w:val="0"/>
    <w:pPr>
      <w:widowControl/>
      <w:jc w:val="left"/>
    </w:pPr>
    <w:rPr>
      <w:rFonts w:ascii="宋体" w:hAnsi="宋体" w:eastAsia="宋体" w:cs="宋体"/>
      <w:kern w:val="0"/>
      <w:sz w:val="24"/>
      <w:szCs w:val="24"/>
    </w:rPr>
  </w:style>
  <w:style w:type="paragraph" w:customStyle="1" w:styleId="29">
    <w:name w:val="ir"/>
    <w:basedOn w:val="1"/>
    <w:qFormat/>
    <w:uiPriority w:val="0"/>
    <w:pPr>
      <w:widowControl/>
      <w:ind w:firstLine="22384"/>
      <w:jc w:val="left"/>
    </w:pPr>
    <w:rPr>
      <w:rFonts w:ascii="宋体" w:hAnsi="宋体" w:eastAsia="宋体" w:cs="宋体"/>
      <w:kern w:val="0"/>
      <w:sz w:val="24"/>
      <w:szCs w:val="24"/>
    </w:rPr>
  </w:style>
  <w:style w:type="paragraph" w:customStyle="1" w:styleId="30">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1">
    <w:name w:val="image"/>
    <w:basedOn w:val="1"/>
    <w:qFormat/>
    <w:uiPriority w:val="0"/>
    <w:pPr>
      <w:widowControl/>
      <w:jc w:val="left"/>
    </w:pPr>
    <w:rPr>
      <w:rFonts w:ascii="宋体" w:hAnsi="宋体" w:eastAsia="宋体" w:cs="宋体"/>
      <w:kern w:val="0"/>
      <w:sz w:val="24"/>
      <w:szCs w:val="24"/>
    </w:rPr>
  </w:style>
  <w:style w:type="paragraph" w:customStyle="1" w:styleId="32">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3">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4">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5">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6">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7">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8">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0">
    <w:name w:val="pag_box3"/>
    <w:basedOn w:val="1"/>
    <w:qFormat/>
    <w:uiPriority w:val="0"/>
    <w:pPr>
      <w:widowControl/>
      <w:spacing w:before="150"/>
      <w:jc w:val="left"/>
    </w:pPr>
    <w:rPr>
      <w:rFonts w:ascii="宋体" w:hAnsi="宋体" w:eastAsia="宋体" w:cs="宋体"/>
      <w:kern w:val="0"/>
      <w:sz w:val="24"/>
      <w:szCs w:val="24"/>
    </w:rPr>
  </w:style>
  <w:style w:type="paragraph" w:customStyle="1" w:styleId="41">
    <w:name w:val="pag_box3b"/>
    <w:basedOn w:val="1"/>
    <w:qFormat/>
    <w:uiPriority w:val="0"/>
    <w:pPr>
      <w:widowControl/>
      <w:spacing w:before="150"/>
      <w:jc w:val="left"/>
    </w:pPr>
    <w:rPr>
      <w:rFonts w:ascii="宋体" w:hAnsi="宋体" w:eastAsia="宋体" w:cs="宋体"/>
      <w:kern w:val="0"/>
      <w:sz w:val="24"/>
      <w:szCs w:val="24"/>
    </w:rPr>
  </w:style>
  <w:style w:type="paragraph" w:customStyle="1" w:styleId="42">
    <w:name w:val="pag_box4"/>
    <w:basedOn w:val="1"/>
    <w:qFormat/>
    <w:uiPriority w:val="0"/>
    <w:pPr>
      <w:widowControl/>
      <w:jc w:val="left"/>
    </w:pPr>
    <w:rPr>
      <w:rFonts w:ascii="宋体" w:hAnsi="宋体" w:eastAsia="宋体" w:cs="宋体"/>
      <w:kern w:val="0"/>
      <w:sz w:val="24"/>
      <w:szCs w:val="24"/>
    </w:rPr>
  </w:style>
  <w:style w:type="paragraph" w:customStyle="1" w:styleId="43">
    <w:name w:val="pag_box15"/>
    <w:basedOn w:val="1"/>
    <w:qFormat/>
    <w:uiPriority w:val="0"/>
    <w:pPr>
      <w:widowControl/>
      <w:jc w:val="left"/>
    </w:pPr>
    <w:rPr>
      <w:rFonts w:ascii="宋体" w:hAnsi="宋体" w:eastAsia="宋体" w:cs="宋体"/>
      <w:kern w:val="0"/>
      <w:sz w:val="24"/>
      <w:szCs w:val="24"/>
    </w:rPr>
  </w:style>
  <w:style w:type="paragraph" w:customStyle="1" w:styleId="44">
    <w:name w:val="pag_box15b"/>
    <w:basedOn w:val="1"/>
    <w:qFormat/>
    <w:uiPriority w:val="0"/>
    <w:pPr>
      <w:widowControl/>
      <w:jc w:val="left"/>
    </w:pPr>
    <w:rPr>
      <w:rFonts w:ascii="宋体" w:hAnsi="宋体" w:eastAsia="宋体" w:cs="宋体"/>
      <w:kern w:val="0"/>
      <w:sz w:val="24"/>
      <w:szCs w:val="24"/>
    </w:rPr>
  </w:style>
  <w:style w:type="paragraph" w:customStyle="1" w:styleId="45">
    <w:name w:val="pag_box5"/>
    <w:basedOn w:val="1"/>
    <w:qFormat/>
    <w:uiPriority w:val="0"/>
    <w:pPr>
      <w:widowControl/>
      <w:jc w:val="left"/>
    </w:pPr>
    <w:rPr>
      <w:rFonts w:ascii="宋体" w:hAnsi="宋体" w:eastAsia="宋体" w:cs="宋体"/>
      <w:kern w:val="0"/>
      <w:sz w:val="24"/>
      <w:szCs w:val="24"/>
    </w:rPr>
  </w:style>
  <w:style w:type="paragraph" w:customStyle="1" w:styleId="46">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7">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8">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9">
    <w:name w:val="pag_box8"/>
    <w:basedOn w:val="1"/>
    <w:qFormat/>
    <w:uiPriority w:val="0"/>
    <w:pPr>
      <w:widowControl/>
      <w:jc w:val="left"/>
    </w:pPr>
    <w:rPr>
      <w:rFonts w:ascii="宋体" w:hAnsi="宋体" w:eastAsia="宋体" w:cs="宋体"/>
      <w:kern w:val="0"/>
      <w:sz w:val="24"/>
      <w:szCs w:val="24"/>
    </w:rPr>
  </w:style>
  <w:style w:type="paragraph" w:customStyle="1" w:styleId="50">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1">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2">
    <w:name w:val="pag_box11"/>
    <w:basedOn w:val="1"/>
    <w:qFormat/>
    <w:uiPriority w:val="0"/>
    <w:pPr>
      <w:widowControl/>
      <w:jc w:val="left"/>
    </w:pPr>
    <w:rPr>
      <w:rFonts w:ascii="宋体" w:hAnsi="宋体" w:eastAsia="宋体" w:cs="宋体"/>
      <w:kern w:val="0"/>
      <w:sz w:val="24"/>
      <w:szCs w:val="24"/>
    </w:rPr>
  </w:style>
  <w:style w:type="paragraph" w:customStyle="1" w:styleId="53">
    <w:name w:val="pag_box12"/>
    <w:basedOn w:val="1"/>
    <w:qFormat/>
    <w:uiPriority w:val="0"/>
    <w:pPr>
      <w:widowControl/>
      <w:jc w:val="left"/>
    </w:pPr>
    <w:rPr>
      <w:rFonts w:ascii="宋体" w:hAnsi="宋体" w:eastAsia="宋体" w:cs="宋体"/>
      <w:kern w:val="0"/>
      <w:sz w:val="24"/>
      <w:szCs w:val="24"/>
    </w:rPr>
  </w:style>
  <w:style w:type="paragraph" w:customStyle="1" w:styleId="54">
    <w:name w:val="pag_box13"/>
    <w:basedOn w:val="1"/>
    <w:qFormat/>
    <w:uiPriority w:val="0"/>
    <w:pPr>
      <w:widowControl/>
      <w:jc w:val="left"/>
    </w:pPr>
    <w:rPr>
      <w:rFonts w:ascii="宋体" w:hAnsi="宋体" w:eastAsia="宋体" w:cs="宋体"/>
      <w:kern w:val="0"/>
      <w:sz w:val="24"/>
      <w:szCs w:val="24"/>
    </w:rPr>
  </w:style>
  <w:style w:type="paragraph" w:customStyle="1" w:styleId="55">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6">
    <w:name w:val="pag_box16"/>
    <w:basedOn w:val="1"/>
    <w:qFormat/>
    <w:uiPriority w:val="0"/>
    <w:pPr>
      <w:widowControl/>
      <w:jc w:val="left"/>
    </w:pPr>
    <w:rPr>
      <w:rFonts w:ascii="宋体" w:hAnsi="宋体" w:eastAsia="宋体" w:cs="宋体"/>
      <w:kern w:val="0"/>
      <w:sz w:val="24"/>
      <w:szCs w:val="24"/>
    </w:rPr>
  </w:style>
  <w:style w:type="paragraph" w:customStyle="1" w:styleId="57">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8">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9">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0">
    <w:name w:val="pag_box21"/>
    <w:basedOn w:val="1"/>
    <w:qFormat/>
    <w:uiPriority w:val="0"/>
    <w:pPr>
      <w:widowControl/>
      <w:spacing w:before="450"/>
      <w:jc w:val="left"/>
    </w:pPr>
    <w:rPr>
      <w:rFonts w:ascii="宋体" w:hAnsi="宋体" w:eastAsia="宋体" w:cs="宋体"/>
      <w:kern w:val="0"/>
      <w:sz w:val="24"/>
      <w:szCs w:val="24"/>
    </w:rPr>
  </w:style>
  <w:style w:type="paragraph" w:customStyle="1" w:styleId="61">
    <w:name w:val="pag_box22"/>
    <w:basedOn w:val="1"/>
    <w:qFormat/>
    <w:uiPriority w:val="0"/>
    <w:pPr>
      <w:widowControl/>
      <w:jc w:val="left"/>
    </w:pPr>
    <w:rPr>
      <w:rFonts w:ascii="宋体" w:hAnsi="宋体" w:eastAsia="宋体" w:cs="宋体"/>
      <w:kern w:val="0"/>
      <w:sz w:val="24"/>
      <w:szCs w:val="24"/>
    </w:rPr>
  </w:style>
  <w:style w:type="paragraph" w:customStyle="1" w:styleId="62">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3">
    <w:name w:val="pag_box23"/>
    <w:basedOn w:val="1"/>
    <w:qFormat/>
    <w:uiPriority w:val="0"/>
    <w:pPr>
      <w:widowControl/>
      <w:ind w:left="90"/>
      <w:jc w:val="left"/>
    </w:pPr>
    <w:rPr>
      <w:rFonts w:ascii="宋体" w:hAnsi="宋体" w:eastAsia="宋体" w:cs="宋体"/>
      <w:kern w:val="0"/>
      <w:sz w:val="24"/>
      <w:szCs w:val="24"/>
    </w:rPr>
  </w:style>
  <w:style w:type="paragraph" w:customStyle="1" w:styleId="64">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5">
    <w:name w:val="pag_box24"/>
    <w:basedOn w:val="1"/>
    <w:qFormat/>
    <w:uiPriority w:val="0"/>
    <w:pPr>
      <w:widowControl/>
      <w:ind w:left="90"/>
      <w:jc w:val="left"/>
    </w:pPr>
    <w:rPr>
      <w:rFonts w:ascii="宋体" w:hAnsi="宋体" w:eastAsia="宋体" w:cs="宋体"/>
      <w:kern w:val="0"/>
      <w:sz w:val="24"/>
      <w:szCs w:val="24"/>
    </w:rPr>
  </w:style>
  <w:style w:type="paragraph" w:customStyle="1" w:styleId="66">
    <w:name w:val="pag_box25"/>
    <w:basedOn w:val="1"/>
    <w:qFormat/>
    <w:uiPriority w:val="0"/>
    <w:pPr>
      <w:widowControl/>
      <w:ind w:left="90"/>
      <w:jc w:val="left"/>
    </w:pPr>
    <w:rPr>
      <w:rFonts w:ascii="宋体" w:hAnsi="宋体" w:eastAsia="宋体" w:cs="宋体"/>
      <w:kern w:val="0"/>
      <w:sz w:val="24"/>
      <w:szCs w:val="24"/>
    </w:rPr>
  </w:style>
  <w:style w:type="paragraph" w:customStyle="1" w:styleId="67">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8">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9">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0">
    <w:name w:val="pag_box27"/>
    <w:basedOn w:val="1"/>
    <w:qFormat/>
    <w:uiPriority w:val="0"/>
    <w:pPr>
      <w:widowControl/>
      <w:spacing w:before="300"/>
      <w:jc w:val="left"/>
    </w:pPr>
    <w:rPr>
      <w:rFonts w:ascii="宋体" w:hAnsi="宋体" w:eastAsia="宋体" w:cs="宋体"/>
      <w:kern w:val="0"/>
      <w:sz w:val="24"/>
      <w:szCs w:val="24"/>
    </w:rPr>
  </w:style>
  <w:style w:type="paragraph" w:customStyle="1" w:styleId="71">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2">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3">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4">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5">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6">
    <w:name w:val="pag_box30"/>
    <w:basedOn w:val="1"/>
    <w:qFormat/>
    <w:uiPriority w:val="0"/>
    <w:pPr>
      <w:widowControl/>
      <w:spacing w:before="180"/>
      <w:jc w:val="left"/>
    </w:pPr>
    <w:rPr>
      <w:rFonts w:ascii="宋体" w:hAnsi="宋体" w:eastAsia="宋体" w:cs="宋体"/>
      <w:kern w:val="0"/>
      <w:sz w:val="24"/>
      <w:szCs w:val="24"/>
    </w:rPr>
  </w:style>
  <w:style w:type="paragraph" w:customStyle="1" w:styleId="77">
    <w:name w:val="pag_box31"/>
    <w:basedOn w:val="1"/>
    <w:qFormat/>
    <w:uiPriority w:val="0"/>
    <w:pPr>
      <w:widowControl/>
      <w:spacing w:before="630"/>
      <w:jc w:val="left"/>
    </w:pPr>
    <w:rPr>
      <w:rFonts w:ascii="宋体" w:hAnsi="宋体" w:eastAsia="宋体" w:cs="宋体"/>
      <w:kern w:val="0"/>
      <w:sz w:val="24"/>
      <w:szCs w:val="24"/>
    </w:rPr>
  </w:style>
  <w:style w:type="paragraph" w:customStyle="1" w:styleId="78">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9">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0">
    <w:name w:val="pag_box32"/>
    <w:basedOn w:val="1"/>
    <w:qFormat/>
    <w:uiPriority w:val="0"/>
    <w:pPr>
      <w:widowControl/>
      <w:ind w:right="300"/>
      <w:jc w:val="left"/>
    </w:pPr>
    <w:rPr>
      <w:rFonts w:ascii="宋体" w:hAnsi="宋体" w:eastAsia="宋体" w:cs="宋体"/>
      <w:kern w:val="0"/>
      <w:sz w:val="24"/>
      <w:szCs w:val="24"/>
    </w:rPr>
  </w:style>
  <w:style w:type="paragraph" w:customStyle="1" w:styleId="81">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2">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3">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4">
    <w:name w:val="pag_box34b"/>
    <w:basedOn w:val="1"/>
    <w:qFormat/>
    <w:uiPriority w:val="0"/>
    <w:pPr>
      <w:widowControl/>
      <w:spacing w:before="300"/>
      <w:jc w:val="left"/>
    </w:pPr>
    <w:rPr>
      <w:rFonts w:ascii="宋体" w:hAnsi="宋体" w:eastAsia="宋体" w:cs="宋体"/>
      <w:kern w:val="0"/>
      <w:sz w:val="24"/>
      <w:szCs w:val="24"/>
    </w:rPr>
  </w:style>
  <w:style w:type="paragraph" w:customStyle="1" w:styleId="85">
    <w:name w:val="pag_text24"/>
    <w:basedOn w:val="1"/>
    <w:qFormat/>
    <w:uiPriority w:val="0"/>
    <w:pPr>
      <w:widowControl/>
      <w:jc w:val="left"/>
    </w:pPr>
    <w:rPr>
      <w:rFonts w:ascii="宋体" w:hAnsi="宋体" w:eastAsia="宋体" w:cs="宋体"/>
      <w:kern w:val="0"/>
      <w:sz w:val="24"/>
      <w:szCs w:val="24"/>
    </w:rPr>
  </w:style>
  <w:style w:type="paragraph" w:customStyle="1" w:styleId="86">
    <w:name w:val="pag_box35"/>
    <w:basedOn w:val="1"/>
    <w:qFormat/>
    <w:uiPriority w:val="0"/>
    <w:pPr>
      <w:widowControl/>
      <w:spacing w:before="900"/>
      <w:jc w:val="left"/>
    </w:pPr>
    <w:rPr>
      <w:rFonts w:ascii="宋体" w:hAnsi="宋体" w:eastAsia="宋体" w:cs="宋体"/>
      <w:kern w:val="0"/>
      <w:sz w:val="24"/>
      <w:szCs w:val="24"/>
    </w:rPr>
  </w:style>
  <w:style w:type="paragraph" w:customStyle="1" w:styleId="87">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8">
    <w:name w:val="pag_box18"/>
    <w:basedOn w:val="1"/>
    <w:qFormat/>
    <w:uiPriority w:val="0"/>
    <w:pPr>
      <w:widowControl/>
      <w:jc w:val="left"/>
    </w:pPr>
    <w:rPr>
      <w:rFonts w:ascii="宋体" w:hAnsi="宋体" w:eastAsia="宋体" w:cs="宋体"/>
      <w:kern w:val="0"/>
      <w:sz w:val="24"/>
      <w:szCs w:val="24"/>
    </w:rPr>
  </w:style>
  <w:style w:type="paragraph" w:customStyle="1" w:styleId="89">
    <w:name w:val="pag_formgroup"/>
    <w:basedOn w:val="1"/>
    <w:qFormat/>
    <w:uiPriority w:val="0"/>
    <w:pPr>
      <w:widowControl/>
      <w:jc w:val="left"/>
    </w:pPr>
    <w:rPr>
      <w:rFonts w:ascii="宋体" w:hAnsi="宋体" w:eastAsia="宋体" w:cs="宋体"/>
      <w:kern w:val="0"/>
      <w:sz w:val="24"/>
      <w:szCs w:val="24"/>
    </w:rPr>
  </w:style>
  <w:style w:type="paragraph" w:customStyle="1" w:styleId="90">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1">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2">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3">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4">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5">
    <w:name w:val="pag_image2"/>
    <w:basedOn w:val="1"/>
    <w:qFormat/>
    <w:uiPriority w:val="0"/>
    <w:pPr>
      <w:widowControl/>
      <w:jc w:val="left"/>
    </w:pPr>
    <w:rPr>
      <w:rFonts w:ascii="宋体" w:hAnsi="宋体" w:eastAsia="宋体" w:cs="宋体"/>
      <w:color w:val="000000"/>
      <w:kern w:val="0"/>
      <w:sz w:val="24"/>
      <w:szCs w:val="24"/>
    </w:rPr>
  </w:style>
  <w:style w:type="paragraph" w:customStyle="1" w:styleId="96">
    <w:name w:val="pag_box37"/>
    <w:basedOn w:val="1"/>
    <w:qFormat/>
    <w:uiPriority w:val="0"/>
    <w:pPr>
      <w:widowControl/>
      <w:spacing w:before="300"/>
      <w:jc w:val="left"/>
    </w:pPr>
    <w:rPr>
      <w:rFonts w:ascii="宋体" w:hAnsi="宋体" w:eastAsia="宋体" w:cs="宋体"/>
      <w:kern w:val="0"/>
      <w:sz w:val="24"/>
      <w:szCs w:val="24"/>
    </w:rPr>
  </w:style>
  <w:style w:type="paragraph" w:customStyle="1" w:styleId="97">
    <w:name w:val="pag_box38"/>
    <w:basedOn w:val="1"/>
    <w:qFormat/>
    <w:uiPriority w:val="0"/>
    <w:pPr>
      <w:widowControl/>
      <w:spacing w:before="300"/>
      <w:jc w:val="left"/>
    </w:pPr>
    <w:rPr>
      <w:rFonts w:ascii="宋体" w:hAnsi="宋体" w:eastAsia="宋体" w:cs="宋体"/>
      <w:kern w:val="0"/>
      <w:sz w:val="24"/>
      <w:szCs w:val="24"/>
    </w:rPr>
  </w:style>
  <w:style w:type="paragraph" w:customStyle="1" w:styleId="98">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9">
    <w:name w:val="pag_box40"/>
    <w:basedOn w:val="1"/>
    <w:qFormat/>
    <w:uiPriority w:val="0"/>
    <w:pPr>
      <w:widowControl/>
      <w:jc w:val="left"/>
    </w:pPr>
    <w:rPr>
      <w:rFonts w:ascii="宋体" w:hAnsi="宋体" w:eastAsia="宋体" w:cs="宋体"/>
      <w:kern w:val="0"/>
      <w:sz w:val="24"/>
      <w:szCs w:val="24"/>
    </w:rPr>
  </w:style>
  <w:style w:type="paragraph" w:customStyle="1" w:styleId="100">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1">
    <w:name w:val="pag_box43"/>
    <w:basedOn w:val="1"/>
    <w:qFormat/>
    <w:uiPriority w:val="0"/>
    <w:pPr>
      <w:widowControl/>
      <w:jc w:val="left"/>
    </w:pPr>
    <w:rPr>
      <w:rFonts w:ascii="宋体" w:hAnsi="宋体" w:eastAsia="宋体" w:cs="宋体"/>
      <w:kern w:val="0"/>
      <w:sz w:val="24"/>
      <w:szCs w:val="24"/>
    </w:rPr>
  </w:style>
  <w:style w:type="paragraph" w:customStyle="1" w:styleId="102">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3">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4">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5">
    <w:name w:val="subnavbox"/>
    <w:basedOn w:val="1"/>
    <w:qFormat/>
    <w:uiPriority w:val="0"/>
    <w:pPr>
      <w:widowControl/>
      <w:jc w:val="left"/>
    </w:pPr>
    <w:rPr>
      <w:rFonts w:ascii="宋体" w:hAnsi="宋体" w:eastAsia="宋体" w:cs="宋体"/>
      <w:kern w:val="0"/>
      <w:sz w:val="24"/>
      <w:szCs w:val="24"/>
    </w:rPr>
  </w:style>
  <w:style w:type="paragraph" w:customStyle="1" w:styleId="106">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7">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8">
    <w:name w:val="currentdt"/>
    <w:basedOn w:val="1"/>
    <w:qFormat/>
    <w:uiPriority w:val="0"/>
    <w:pPr>
      <w:widowControl/>
      <w:jc w:val="left"/>
    </w:pPr>
    <w:rPr>
      <w:rFonts w:ascii="宋体" w:hAnsi="宋体" w:eastAsia="宋体" w:cs="宋体"/>
      <w:kern w:val="0"/>
      <w:sz w:val="24"/>
      <w:szCs w:val="24"/>
    </w:rPr>
  </w:style>
  <w:style w:type="paragraph" w:customStyle="1" w:styleId="109">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0">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1">
    <w:name w:val="inx_box"/>
    <w:basedOn w:val="1"/>
    <w:qFormat/>
    <w:uiPriority w:val="0"/>
    <w:pPr>
      <w:widowControl/>
      <w:jc w:val="left"/>
    </w:pPr>
    <w:rPr>
      <w:rFonts w:ascii="宋体" w:hAnsi="宋体" w:eastAsia="宋体" w:cs="宋体"/>
      <w:kern w:val="0"/>
      <w:sz w:val="24"/>
      <w:szCs w:val="24"/>
    </w:rPr>
  </w:style>
  <w:style w:type="paragraph" w:customStyle="1" w:styleId="112">
    <w:name w:val="inx_image"/>
    <w:basedOn w:val="1"/>
    <w:qFormat/>
    <w:uiPriority w:val="0"/>
    <w:pPr>
      <w:widowControl/>
      <w:jc w:val="left"/>
    </w:pPr>
    <w:rPr>
      <w:rFonts w:ascii="宋体" w:hAnsi="宋体" w:eastAsia="宋体" w:cs="宋体"/>
      <w:color w:val="000000"/>
      <w:kern w:val="0"/>
      <w:sz w:val="24"/>
      <w:szCs w:val="24"/>
    </w:rPr>
  </w:style>
  <w:style w:type="paragraph" w:customStyle="1" w:styleId="113">
    <w:name w:val="inx_box1"/>
    <w:basedOn w:val="1"/>
    <w:qFormat/>
    <w:uiPriority w:val="0"/>
    <w:pPr>
      <w:widowControl/>
      <w:spacing w:before="540"/>
      <w:jc w:val="left"/>
    </w:pPr>
    <w:rPr>
      <w:rFonts w:ascii="宋体" w:hAnsi="宋体" w:eastAsia="宋体" w:cs="宋体"/>
      <w:kern w:val="0"/>
      <w:sz w:val="24"/>
      <w:szCs w:val="24"/>
    </w:rPr>
  </w:style>
  <w:style w:type="paragraph" w:customStyle="1" w:styleId="114">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5">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6">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7">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8">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9">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0">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1">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2">
    <w:name w:val="inx_box8"/>
    <w:basedOn w:val="1"/>
    <w:qFormat/>
    <w:uiPriority w:val="0"/>
    <w:pPr>
      <w:widowControl/>
      <w:spacing w:before="150"/>
      <w:jc w:val="left"/>
    </w:pPr>
    <w:rPr>
      <w:rFonts w:ascii="宋体" w:hAnsi="宋体" w:eastAsia="宋体" w:cs="宋体"/>
      <w:kern w:val="0"/>
      <w:sz w:val="24"/>
      <w:szCs w:val="24"/>
    </w:rPr>
  </w:style>
  <w:style w:type="paragraph" w:customStyle="1" w:styleId="123">
    <w:name w:val="inx_image1"/>
    <w:basedOn w:val="1"/>
    <w:qFormat/>
    <w:uiPriority w:val="0"/>
    <w:pPr>
      <w:widowControl/>
      <w:jc w:val="left"/>
    </w:pPr>
    <w:rPr>
      <w:rFonts w:ascii="宋体" w:hAnsi="宋体" w:eastAsia="宋体" w:cs="宋体"/>
      <w:color w:val="000000"/>
      <w:kern w:val="0"/>
      <w:sz w:val="24"/>
      <w:szCs w:val="24"/>
    </w:rPr>
  </w:style>
  <w:style w:type="paragraph" w:customStyle="1" w:styleId="124">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5">
    <w:name w:val="inx_box10"/>
    <w:basedOn w:val="1"/>
    <w:qFormat/>
    <w:uiPriority w:val="0"/>
    <w:pPr>
      <w:widowControl/>
      <w:spacing w:before="150"/>
      <w:jc w:val="left"/>
    </w:pPr>
    <w:rPr>
      <w:rFonts w:ascii="宋体" w:hAnsi="宋体" w:eastAsia="宋体" w:cs="宋体"/>
      <w:kern w:val="0"/>
      <w:sz w:val="24"/>
      <w:szCs w:val="24"/>
    </w:rPr>
  </w:style>
  <w:style w:type="paragraph" w:customStyle="1" w:styleId="126">
    <w:name w:val="inx_box11"/>
    <w:basedOn w:val="1"/>
    <w:qFormat/>
    <w:uiPriority w:val="0"/>
    <w:pPr>
      <w:widowControl/>
      <w:jc w:val="left"/>
    </w:pPr>
    <w:rPr>
      <w:rFonts w:ascii="宋体" w:hAnsi="宋体" w:eastAsia="宋体" w:cs="宋体"/>
      <w:kern w:val="0"/>
      <w:sz w:val="24"/>
      <w:szCs w:val="24"/>
    </w:rPr>
  </w:style>
  <w:style w:type="paragraph" w:customStyle="1" w:styleId="127">
    <w:name w:val="inx_image2"/>
    <w:basedOn w:val="1"/>
    <w:qFormat/>
    <w:uiPriority w:val="0"/>
    <w:pPr>
      <w:widowControl/>
      <w:jc w:val="left"/>
    </w:pPr>
    <w:rPr>
      <w:rFonts w:ascii="宋体" w:hAnsi="宋体" w:eastAsia="宋体" w:cs="宋体"/>
      <w:color w:val="000000"/>
      <w:kern w:val="0"/>
      <w:sz w:val="24"/>
      <w:szCs w:val="24"/>
    </w:rPr>
  </w:style>
  <w:style w:type="paragraph" w:customStyle="1" w:styleId="128">
    <w:name w:val="inx_box12"/>
    <w:basedOn w:val="1"/>
    <w:qFormat/>
    <w:uiPriority w:val="0"/>
    <w:pPr>
      <w:widowControl/>
      <w:jc w:val="left"/>
    </w:pPr>
    <w:rPr>
      <w:rFonts w:ascii="宋体" w:hAnsi="宋体" w:eastAsia="宋体" w:cs="宋体"/>
      <w:kern w:val="0"/>
      <w:sz w:val="24"/>
      <w:szCs w:val="24"/>
    </w:rPr>
  </w:style>
  <w:style w:type="paragraph" w:customStyle="1" w:styleId="129">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0">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1">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2">
    <w:name w:val="inx_box14"/>
    <w:basedOn w:val="1"/>
    <w:qFormat/>
    <w:uiPriority w:val="0"/>
    <w:pPr>
      <w:widowControl/>
      <w:ind w:left="240"/>
      <w:jc w:val="left"/>
    </w:pPr>
    <w:rPr>
      <w:rFonts w:ascii="宋体" w:hAnsi="宋体" w:eastAsia="宋体" w:cs="宋体"/>
      <w:kern w:val="0"/>
      <w:sz w:val="24"/>
      <w:szCs w:val="24"/>
    </w:rPr>
  </w:style>
  <w:style w:type="paragraph" w:customStyle="1" w:styleId="133">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4">
    <w:name w:val="inx_box15"/>
    <w:basedOn w:val="1"/>
    <w:qFormat/>
    <w:uiPriority w:val="0"/>
    <w:pPr>
      <w:widowControl/>
      <w:jc w:val="left"/>
    </w:pPr>
    <w:rPr>
      <w:rFonts w:ascii="宋体" w:hAnsi="宋体" w:eastAsia="宋体" w:cs="宋体"/>
      <w:kern w:val="0"/>
      <w:sz w:val="24"/>
      <w:szCs w:val="24"/>
    </w:rPr>
  </w:style>
  <w:style w:type="paragraph" w:customStyle="1" w:styleId="135">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6">
    <w:name w:val="inx_box16"/>
    <w:basedOn w:val="1"/>
    <w:qFormat/>
    <w:uiPriority w:val="0"/>
    <w:pPr>
      <w:widowControl/>
      <w:jc w:val="left"/>
    </w:pPr>
    <w:rPr>
      <w:rFonts w:ascii="宋体" w:hAnsi="宋体" w:eastAsia="宋体" w:cs="宋体"/>
      <w:kern w:val="0"/>
      <w:sz w:val="24"/>
      <w:szCs w:val="24"/>
    </w:rPr>
  </w:style>
  <w:style w:type="paragraph" w:customStyle="1" w:styleId="137">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8">
    <w:name w:val="inx_box17"/>
    <w:basedOn w:val="1"/>
    <w:qFormat/>
    <w:uiPriority w:val="0"/>
    <w:pPr>
      <w:widowControl/>
      <w:spacing w:before="150"/>
      <w:jc w:val="left"/>
    </w:pPr>
    <w:rPr>
      <w:rFonts w:ascii="宋体" w:hAnsi="宋体" w:eastAsia="宋体" w:cs="宋体"/>
      <w:kern w:val="0"/>
      <w:sz w:val="24"/>
      <w:szCs w:val="24"/>
    </w:rPr>
  </w:style>
  <w:style w:type="paragraph" w:customStyle="1" w:styleId="139">
    <w:name w:val="inx_box18"/>
    <w:basedOn w:val="1"/>
    <w:qFormat/>
    <w:uiPriority w:val="0"/>
    <w:pPr>
      <w:widowControl/>
      <w:spacing w:before="240"/>
      <w:jc w:val="left"/>
    </w:pPr>
    <w:rPr>
      <w:rFonts w:ascii="宋体" w:hAnsi="宋体" w:eastAsia="宋体" w:cs="宋体"/>
      <w:kern w:val="0"/>
      <w:sz w:val="24"/>
      <w:szCs w:val="24"/>
    </w:rPr>
  </w:style>
  <w:style w:type="paragraph" w:customStyle="1" w:styleId="140">
    <w:name w:val="inx_box19"/>
    <w:basedOn w:val="1"/>
    <w:qFormat/>
    <w:uiPriority w:val="0"/>
    <w:pPr>
      <w:widowControl/>
      <w:jc w:val="left"/>
    </w:pPr>
    <w:rPr>
      <w:rFonts w:ascii="宋体" w:hAnsi="宋体" w:eastAsia="宋体" w:cs="宋体"/>
      <w:kern w:val="0"/>
      <w:sz w:val="24"/>
      <w:szCs w:val="24"/>
    </w:rPr>
  </w:style>
  <w:style w:type="paragraph" w:customStyle="1" w:styleId="141">
    <w:name w:val="inx_box20"/>
    <w:basedOn w:val="1"/>
    <w:qFormat/>
    <w:uiPriority w:val="0"/>
    <w:pPr>
      <w:widowControl/>
      <w:spacing w:before="375"/>
      <w:jc w:val="left"/>
    </w:pPr>
    <w:rPr>
      <w:rFonts w:ascii="宋体" w:hAnsi="宋体" w:eastAsia="宋体" w:cs="宋体"/>
      <w:kern w:val="0"/>
      <w:sz w:val="24"/>
      <w:szCs w:val="24"/>
    </w:rPr>
  </w:style>
  <w:style w:type="paragraph" w:customStyle="1" w:styleId="142">
    <w:name w:val="inx_box22"/>
    <w:basedOn w:val="1"/>
    <w:qFormat/>
    <w:uiPriority w:val="0"/>
    <w:pPr>
      <w:widowControl/>
      <w:jc w:val="left"/>
    </w:pPr>
    <w:rPr>
      <w:rFonts w:ascii="宋体" w:hAnsi="宋体" w:eastAsia="宋体" w:cs="宋体"/>
      <w:kern w:val="0"/>
      <w:sz w:val="24"/>
      <w:szCs w:val="24"/>
    </w:rPr>
  </w:style>
  <w:style w:type="paragraph" w:customStyle="1" w:styleId="143">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4">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5">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6">
    <w:name w:val="tbimg"/>
    <w:basedOn w:val="1"/>
    <w:qFormat/>
    <w:uiPriority w:val="0"/>
    <w:pPr>
      <w:widowControl/>
      <w:spacing w:before="90"/>
      <w:jc w:val="left"/>
    </w:pPr>
    <w:rPr>
      <w:rFonts w:ascii="宋体" w:hAnsi="宋体" w:eastAsia="宋体" w:cs="宋体"/>
      <w:kern w:val="0"/>
      <w:sz w:val="24"/>
      <w:szCs w:val="24"/>
    </w:rPr>
  </w:style>
  <w:style w:type="paragraph" w:customStyle="1" w:styleId="147">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8">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0">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1">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2">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3">
    <w:name w:val="inx_text11"/>
    <w:basedOn w:val="1"/>
    <w:qFormat/>
    <w:uiPriority w:val="0"/>
    <w:pPr>
      <w:widowControl/>
      <w:spacing w:before="90"/>
      <w:jc w:val="left"/>
    </w:pPr>
    <w:rPr>
      <w:rFonts w:ascii="宋体" w:hAnsi="宋体" w:eastAsia="宋体" w:cs="宋体"/>
      <w:kern w:val="0"/>
      <w:sz w:val="24"/>
      <w:szCs w:val="24"/>
    </w:rPr>
  </w:style>
  <w:style w:type="paragraph" w:customStyle="1" w:styleId="154">
    <w:name w:val="inx_box28"/>
    <w:basedOn w:val="1"/>
    <w:qFormat/>
    <w:uiPriority w:val="0"/>
    <w:pPr>
      <w:widowControl/>
      <w:spacing w:before="240"/>
      <w:jc w:val="left"/>
    </w:pPr>
    <w:rPr>
      <w:rFonts w:ascii="宋体" w:hAnsi="宋体" w:eastAsia="宋体" w:cs="宋体"/>
      <w:kern w:val="0"/>
      <w:sz w:val="24"/>
      <w:szCs w:val="24"/>
    </w:rPr>
  </w:style>
  <w:style w:type="paragraph" w:customStyle="1" w:styleId="155">
    <w:name w:val="inx_image4"/>
    <w:basedOn w:val="1"/>
    <w:qFormat/>
    <w:uiPriority w:val="0"/>
    <w:pPr>
      <w:widowControl/>
      <w:jc w:val="left"/>
    </w:pPr>
    <w:rPr>
      <w:rFonts w:ascii="宋体" w:hAnsi="宋体" w:eastAsia="宋体" w:cs="宋体"/>
      <w:color w:val="000000"/>
      <w:kern w:val="0"/>
      <w:sz w:val="24"/>
      <w:szCs w:val="24"/>
    </w:rPr>
  </w:style>
  <w:style w:type="paragraph" w:customStyle="1" w:styleId="156">
    <w:name w:val="inx_box29"/>
    <w:basedOn w:val="1"/>
    <w:qFormat/>
    <w:uiPriority w:val="0"/>
    <w:pPr>
      <w:widowControl/>
      <w:spacing w:before="300"/>
      <w:jc w:val="left"/>
    </w:pPr>
    <w:rPr>
      <w:rFonts w:ascii="宋体" w:hAnsi="宋体" w:eastAsia="宋体" w:cs="宋体"/>
      <w:kern w:val="0"/>
      <w:sz w:val="24"/>
      <w:szCs w:val="24"/>
    </w:rPr>
  </w:style>
  <w:style w:type="paragraph" w:customStyle="1" w:styleId="157">
    <w:name w:val="inx_box30"/>
    <w:basedOn w:val="1"/>
    <w:qFormat/>
    <w:uiPriority w:val="0"/>
    <w:pPr>
      <w:widowControl/>
      <w:jc w:val="left"/>
    </w:pPr>
    <w:rPr>
      <w:rFonts w:ascii="宋体" w:hAnsi="宋体" w:eastAsia="宋体" w:cs="宋体"/>
      <w:kern w:val="0"/>
      <w:sz w:val="24"/>
      <w:szCs w:val="24"/>
    </w:rPr>
  </w:style>
  <w:style w:type="paragraph" w:customStyle="1" w:styleId="158">
    <w:name w:val="inx_box43"/>
    <w:basedOn w:val="1"/>
    <w:qFormat/>
    <w:uiPriority w:val="0"/>
    <w:pPr>
      <w:widowControl/>
      <w:jc w:val="left"/>
    </w:pPr>
    <w:rPr>
      <w:rFonts w:ascii="宋体" w:hAnsi="宋体" w:eastAsia="宋体" w:cs="宋体"/>
      <w:kern w:val="0"/>
      <w:sz w:val="24"/>
      <w:szCs w:val="24"/>
    </w:rPr>
  </w:style>
  <w:style w:type="paragraph" w:customStyle="1" w:styleId="159">
    <w:name w:val="inx_box21"/>
    <w:basedOn w:val="1"/>
    <w:qFormat/>
    <w:uiPriority w:val="0"/>
    <w:pPr>
      <w:widowControl/>
      <w:spacing w:after="225"/>
      <w:jc w:val="left"/>
    </w:pPr>
    <w:rPr>
      <w:rFonts w:ascii="宋体" w:hAnsi="宋体" w:eastAsia="宋体" w:cs="宋体"/>
      <w:kern w:val="0"/>
      <w:sz w:val="24"/>
      <w:szCs w:val="24"/>
    </w:rPr>
  </w:style>
  <w:style w:type="paragraph" w:customStyle="1" w:styleId="160">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1">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2">
    <w:name w:val="inx_box31"/>
    <w:basedOn w:val="1"/>
    <w:qFormat/>
    <w:uiPriority w:val="0"/>
    <w:pPr>
      <w:widowControl/>
      <w:jc w:val="left"/>
    </w:pPr>
    <w:rPr>
      <w:rFonts w:ascii="宋体" w:hAnsi="宋体" w:eastAsia="宋体" w:cs="宋体"/>
      <w:kern w:val="0"/>
      <w:sz w:val="24"/>
      <w:szCs w:val="24"/>
    </w:rPr>
  </w:style>
  <w:style w:type="paragraph" w:customStyle="1" w:styleId="163">
    <w:name w:val="inx_box33"/>
    <w:basedOn w:val="1"/>
    <w:qFormat/>
    <w:uiPriority w:val="0"/>
    <w:pPr>
      <w:widowControl/>
      <w:jc w:val="left"/>
    </w:pPr>
    <w:rPr>
      <w:rFonts w:ascii="宋体" w:hAnsi="宋体" w:eastAsia="宋体" w:cs="宋体"/>
      <w:kern w:val="0"/>
      <w:sz w:val="24"/>
      <w:szCs w:val="24"/>
    </w:rPr>
  </w:style>
  <w:style w:type="paragraph" w:customStyle="1" w:styleId="164">
    <w:name w:val="inx_box34"/>
    <w:basedOn w:val="1"/>
    <w:qFormat/>
    <w:uiPriority w:val="0"/>
    <w:pPr>
      <w:widowControl/>
      <w:jc w:val="left"/>
    </w:pPr>
    <w:rPr>
      <w:rFonts w:ascii="宋体" w:hAnsi="宋体" w:eastAsia="宋体" w:cs="宋体"/>
      <w:kern w:val="0"/>
      <w:sz w:val="24"/>
      <w:szCs w:val="24"/>
    </w:rPr>
  </w:style>
  <w:style w:type="paragraph" w:customStyle="1" w:styleId="165">
    <w:name w:val="inx_box35"/>
    <w:basedOn w:val="1"/>
    <w:qFormat/>
    <w:uiPriority w:val="0"/>
    <w:pPr>
      <w:widowControl/>
      <w:jc w:val="left"/>
    </w:pPr>
    <w:rPr>
      <w:rFonts w:ascii="宋体" w:hAnsi="宋体" w:eastAsia="宋体" w:cs="宋体"/>
      <w:kern w:val="0"/>
      <w:sz w:val="24"/>
      <w:szCs w:val="24"/>
    </w:rPr>
  </w:style>
  <w:style w:type="paragraph" w:customStyle="1" w:styleId="166">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7">
    <w:name w:val="inx_box36"/>
    <w:basedOn w:val="1"/>
    <w:qFormat/>
    <w:uiPriority w:val="0"/>
    <w:pPr>
      <w:widowControl/>
      <w:jc w:val="left"/>
    </w:pPr>
    <w:rPr>
      <w:rFonts w:ascii="宋体" w:hAnsi="宋体" w:eastAsia="宋体" w:cs="宋体"/>
      <w:kern w:val="0"/>
      <w:sz w:val="24"/>
      <w:szCs w:val="24"/>
    </w:rPr>
  </w:style>
  <w:style w:type="paragraph" w:customStyle="1" w:styleId="168">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9">
    <w:name w:val="inx_box37"/>
    <w:basedOn w:val="1"/>
    <w:qFormat/>
    <w:uiPriority w:val="0"/>
    <w:pPr>
      <w:widowControl/>
      <w:spacing w:before="120"/>
      <w:jc w:val="left"/>
    </w:pPr>
    <w:rPr>
      <w:rFonts w:ascii="宋体" w:hAnsi="宋体" w:eastAsia="宋体" w:cs="宋体"/>
      <w:kern w:val="0"/>
      <w:sz w:val="24"/>
      <w:szCs w:val="24"/>
    </w:rPr>
  </w:style>
  <w:style w:type="paragraph" w:customStyle="1" w:styleId="170">
    <w:name w:val="inx_box38"/>
    <w:basedOn w:val="1"/>
    <w:qFormat/>
    <w:uiPriority w:val="0"/>
    <w:pPr>
      <w:widowControl/>
      <w:jc w:val="left"/>
    </w:pPr>
    <w:rPr>
      <w:rFonts w:ascii="宋体" w:hAnsi="宋体" w:eastAsia="宋体" w:cs="宋体"/>
      <w:kern w:val="0"/>
      <w:sz w:val="24"/>
      <w:szCs w:val="24"/>
    </w:rPr>
  </w:style>
  <w:style w:type="paragraph" w:customStyle="1" w:styleId="171">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2">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4">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6">
    <w:name w:val="inx_box39"/>
    <w:basedOn w:val="1"/>
    <w:qFormat/>
    <w:uiPriority w:val="0"/>
    <w:pPr>
      <w:widowControl/>
      <w:spacing w:before="180"/>
      <w:jc w:val="left"/>
    </w:pPr>
    <w:rPr>
      <w:rFonts w:ascii="宋体" w:hAnsi="宋体" w:eastAsia="宋体" w:cs="宋体"/>
      <w:kern w:val="0"/>
      <w:sz w:val="24"/>
      <w:szCs w:val="24"/>
    </w:rPr>
  </w:style>
  <w:style w:type="paragraph" w:customStyle="1" w:styleId="177">
    <w:name w:val="inx_box42"/>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9">
    <w:name w:val="inx_box41"/>
    <w:basedOn w:val="1"/>
    <w:qFormat/>
    <w:uiPriority w:val="0"/>
    <w:pPr>
      <w:widowControl/>
      <w:spacing w:before="240"/>
      <w:jc w:val="left"/>
    </w:pPr>
    <w:rPr>
      <w:rFonts w:ascii="宋体" w:hAnsi="宋体" w:eastAsia="宋体" w:cs="宋体"/>
      <w:kern w:val="0"/>
      <w:sz w:val="24"/>
      <w:szCs w:val="24"/>
    </w:rPr>
  </w:style>
  <w:style w:type="paragraph" w:customStyle="1" w:styleId="180">
    <w:name w:val="inx_box40"/>
    <w:basedOn w:val="1"/>
    <w:qFormat/>
    <w:uiPriority w:val="0"/>
    <w:pPr>
      <w:widowControl/>
      <w:spacing w:before="240"/>
      <w:jc w:val="left"/>
    </w:pPr>
    <w:rPr>
      <w:rFonts w:ascii="宋体" w:hAnsi="宋体" w:eastAsia="宋体" w:cs="宋体"/>
      <w:kern w:val="0"/>
      <w:sz w:val="24"/>
      <w:szCs w:val="24"/>
    </w:rPr>
  </w:style>
  <w:style w:type="paragraph" w:customStyle="1" w:styleId="181">
    <w:name w:val="inx_image5"/>
    <w:basedOn w:val="1"/>
    <w:qFormat/>
    <w:uiPriority w:val="0"/>
    <w:pPr>
      <w:widowControl/>
      <w:jc w:val="left"/>
    </w:pPr>
    <w:rPr>
      <w:rFonts w:ascii="宋体" w:hAnsi="宋体" w:eastAsia="宋体" w:cs="宋体"/>
      <w:color w:val="000000"/>
      <w:kern w:val="0"/>
      <w:sz w:val="24"/>
      <w:szCs w:val="24"/>
    </w:rPr>
  </w:style>
  <w:style w:type="paragraph" w:customStyle="1" w:styleId="182">
    <w:name w:val="inx_box44"/>
    <w:basedOn w:val="1"/>
    <w:qFormat/>
    <w:uiPriority w:val="0"/>
    <w:pPr>
      <w:widowControl/>
      <w:jc w:val="left"/>
    </w:pPr>
    <w:rPr>
      <w:rFonts w:ascii="宋体" w:hAnsi="宋体" w:eastAsia="宋体" w:cs="宋体"/>
      <w:kern w:val="0"/>
      <w:sz w:val="24"/>
      <w:szCs w:val="24"/>
    </w:rPr>
  </w:style>
  <w:style w:type="paragraph" w:customStyle="1" w:styleId="183">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4">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5">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6">
    <w:name w:val="inx_box46"/>
    <w:basedOn w:val="1"/>
    <w:qFormat/>
    <w:uiPriority w:val="0"/>
    <w:pPr>
      <w:widowControl/>
      <w:spacing w:before="75"/>
      <w:jc w:val="left"/>
    </w:pPr>
    <w:rPr>
      <w:rFonts w:ascii="宋体" w:hAnsi="宋体" w:eastAsia="宋体" w:cs="宋体"/>
      <w:kern w:val="0"/>
      <w:sz w:val="24"/>
      <w:szCs w:val="24"/>
    </w:rPr>
  </w:style>
  <w:style w:type="paragraph" w:customStyle="1" w:styleId="187">
    <w:name w:val="inx_box47"/>
    <w:basedOn w:val="1"/>
    <w:qFormat/>
    <w:uiPriority w:val="0"/>
    <w:pPr>
      <w:widowControl/>
      <w:jc w:val="left"/>
    </w:pPr>
    <w:rPr>
      <w:rFonts w:ascii="宋体" w:hAnsi="宋体" w:eastAsia="宋体" w:cs="宋体"/>
      <w:kern w:val="0"/>
      <w:sz w:val="24"/>
      <w:szCs w:val="24"/>
    </w:rPr>
  </w:style>
  <w:style w:type="paragraph" w:customStyle="1" w:styleId="188">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9">
    <w:name w:val="inx_image7"/>
    <w:basedOn w:val="1"/>
    <w:qFormat/>
    <w:uiPriority w:val="0"/>
    <w:pPr>
      <w:widowControl/>
      <w:jc w:val="left"/>
    </w:pPr>
    <w:rPr>
      <w:rFonts w:ascii="宋体" w:hAnsi="宋体" w:eastAsia="宋体" w:cs="宋体"/>
      <w:color w:val="000000"/>
      <w:kern w:val="0"/>
      <w:sz w:val="24"/>
      <w:szCs w:val="24"/>
    </w:rPr>
  </w:style>
  <w:style w:type="paragraph" w:customStyle="1" w:styleId="190">
    <w:name w:val="inx_image8"/>
    <w:basedOn w:val="1"/>
    <w:qFormat/>
    <w:uiPriority w:val="0"/>
    <w:pPr>
      <w:widowControl/>
      <w:jc w:val="left"/>
    </w:pPr>
    <w:rPr>
      <w:rFonts w:ascii="宋体" w:hAnsi="宋体" w:eastAsia="宋体" w:cs="宋体"/>
      <w:color w:val="000000"/>
      <w:kern w:val="0"/>
      <w:sz w:val="24"/>
      <w:szCs w:val="24"/>
    </w:rPr>
  </w:style>
  <w:style w:type="paragraph" w:customStyle="1" w:styleId="191">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2">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3">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4">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5">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6">
    <w:name w:val="inx_box50"/>
    <w:basedOn w:val="1"/>
    <w:qFormat/>
    <w:uiPriority w:val="0"/>
    <w:pPr>
      <w:widowControl/>
      <w:spacing w:before="300"/>
      <w:jc w:val="left"/>
    </w:pPr>
    <w:rPr>
      <w:rFonts w:ascii="宋体" w:hAnsi="宋体" w:eastAsia="宋体" w:cs="宋体"/>
      <w:kern w:val="0"/>
      <w:sz w:val="24"/>
      <w:szCs w:val="24"/>
    </w:rPr>
  </w:style>
  <w:style w:type="paragraph" w:customStyle="1" w:styleId="197">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8">
    <w:name w:val="inx_box52"/>
    <w:basedOn w:val="1"/>
    <w:qFormat/>
    <w:uiPriority w:val="0"/>
    <w:pPr>
      <w:widowControl/>
      <w:spacing w:before="90"/>
      <w:jc w:val="left"/>
    </w:pPr>
    <w:rPr>
      <w:rFonts w:ascii="宋体" w:hAnsi="宋体" w:eastAsia="宋体" w:cs="宋体"/>
      <w:kern w:val="0"/>
      <w:sz w:val="24"/>
      <w:szCs w:val="24"/>
    </w:rPr>
  </w:style>
  <w:style w:type="paragraph" w:customStyle="1" w:styleId="199">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0">
    <w:name w:val="inx_box53"/>
    <w:basedOn w:val="1"/>
    <w:qFormat/>
    <w:uiPriority w:val="0"/>
    <w:pPr>
      <w:widowControl/>
      <w:spacing w:before="240"/>
      <w:jc w:val="left"/>
    </w:pPr>
    <w:rPr>
      <w:rFonts w:ascii="宋体" w:hAnsi="宋体" w:eastAsia="宋体" w:cs="宋体"/>
      <w:kern w:val="0"/>
      <w:sz w:val="24"/>
      <w:szCs w:val="24"/>
    </w:rPr>
  </w:style>
  <w:style w:type="paragraph" w:customStyle="1" w:styleId="201">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2">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3">
    <w:name w:val="inx_box55"/>
    <w:basedOn w:val="1"/>
    <w:qFormat/>
    <w:uiPriority w:val="0"/>
    <w:pPr>
      <w:widowControl/>
      <w:spacing w:before="240"/>
      <w:jc w:val="left"/>
    </w:pPr>
    <w:rPr>
      <w:rFonts w:ascii="宋体" w:hAnsi="宋体" w:eastAsia="宋体" w:cs="宋体"/>
      <w:kern w:val="0"/>
      <w:sz w:val="24"/>
      <w:szCs w:val="24"/>
    </w:rPr>
  </w:style>
  <w:style w:type="paragraph" w:customStyle="1" w:styleId="204">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5">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6">
    <w:name w:val="menu"/>
    <w:basedOn w:val="1"/>
    <w:qFormat/>
    <w:uiPriority w:val="0"/>
    <w:pPr>
      <w:widowControl/>
      <w:jc w:val="left"/>
    </w:pPr>
    <w:rPr>
      <w:rFonts w:ascii="宋体" w:hAnsi="宋体" w:eastAsia="宋体" w:cs="宋体"/>
      <w:kern w:val="0"/>
      <w:sz w:val="24"/>
      <w:szCs w:val="24"/>
    </w:rPr>
  </w:style>
  <w:style w:type="paragraph" w:customStyle="1" w:styleId="207">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8">
    <w:name w:val="diqu-list"/>
    <w:basedOn w:val="1"/>
    <w:qFormat/>
    <w:uiPriority w:val="0"/>
    <w:pPr>
      <w:widowControl/>
      <w:jc w:val="left"/>
    </w:pPr>
    <w:rPr>
      <w:rFonts w:ascii="宋体" w:hAnsi="宋体" w:eastAsia="宋体" w:cs="宋体"/>
      <w:kern w:val="0"/>
      <w:sz w:val="24"/>
      <w:szCs w:val="24"/>
    </w:rPr>
  </w:style>
  <w:style w:type="paragraph" w:customStyle="1" w:styleId="209">
    <w:name w:val="hidden"/>
    <w:basedOn w:val="1"/>
    <w:qFormat/>
    <w:uiPriority w:val="0"/>
    <w:pPr>
      <w:widowControl/>
      <w:jc w:val="left"/>
    </w:pPr>
    <w:rPr>
      <w:rFonts w:ascii="宋体" w:hAnsi="宋体" w:eastAsia="宋体" w:cs="宋体"/>
      <w:vanish/>
      <w:kern w:val="0"/>
      <w:sz w:val="24"/>
      <w:szCs w:val="24"/>
    </w:rPr>
  </w:style>
  <w:style w:type="character" w:customStyle="1" w:styleId="210">
    <w:name w:val="editinput"/>
    <w:basedOn w:val="17"/>
    <w:qFormat/>
    <w:uiPriority w:val="0"/>
  </w:style>
  <w:style w:type="character" w:customStyle="1" w:styleId="211">
    <w:name w:val="edittexttarea"/>
    <w:basedOn w:val="17"/>
    <w:qFormat/>
    <w:uiPriority w:val="0"/>
  </w:style>
  <w:style w:type="character" w:customStyle="1" w:styleId="212">
    <w:name w:val="页眉 Char"/>
    <w:basedOn w:val="17"/>
    <w:link w:val="10"/>
    <w:qFormat/>
    <w:uiPriority w:val="99"/>
    <w:rPr>
      <w:sz w:val="18"/>
      <w:szCs w:val="18"/>
    </w:rPr>
  </w:style>
  <w:style w:type="character" w:customStyle="1" w:styleId="213">
    <w:name w:val="页脚 Char"/>
    <w:basedOn w:val="17"/>
    <w:link w:val="9"/>
    <w:qFormat/>
    <w:uiPriority w:val="99"/>
    <w:rPr>
      <w:sz w:val="18"/>
      <w:szCs w:val="18"/>
    </w:rPr>
  </w:style>
  <w:style w:type="character" w:customStyle="1" w:styleId="214">
    <w:name w:val="标题 2 Char"/>
    <w:basedOn w:val="17"/>
    <w:link w:val="3"/>
    <w:qFormat/>
    <w:uiPriority w:val="9"/>
    <w:rPr>
      <w:rFonts w:asciiTheme="majorHAnsi" w:hAnsiTheme="majorHAnsi" w:eastAsiaTheme="majorEastAsia" w:cstheme="majorBidi"/>
      <w:b/>
      <w:bCs/>
      <w:sz w:val="32"/>
      <w:szCs w:val="32"/>
    </w:rPr>
  </w:style>
  <w:style w:type="character" w:customStyle="1" w:styleId="215">
    <w:name w:val="标题 3 Char"/>
    <w:basedOn w:val="17"/>
    <w:link w:val="4"/>
    <w:qFormat/>
    <w:uiPriority w:val="9"/>
    <w:rPr>
      <w:b/>
      <w:bCs/>
      <w:sz w:val="32"/>
      <w:szCs w:val="32"/>
    </w:rPr>
  </w:style>
  <w:style w:type="paragraph" w:styleId="216">
    <w:name w:val="List Paragraph"/>
    <w:basedOn w:val="1"/>
    <w:qFormat/>
    <w:uiPriority w:val="34"/>
    <w:pPr>
      <w:ind w:firstLine="420" w:firstLineChars="200"/>
    </w:pPr>
  </w:style>
  <w:style w:type="paragraph" w:customStyle="1" w:styleId="217">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8">
    <w:name w:val="批注框文本 Char"/>
    <w:basedOn w:val="17"/>
    <w:link w:val="8"/>
    <w:semiHidden/>
    <w:qFormat/>
    <w:uiPriority w:val="99"/>
    <w:rPr>
      <w:sz w:val="18"/>
      <w:szCs w:val="18"/>
    </w:rPr>
  </w:style>
  <w:style w:type="character" w:customStyle="1" w:styleId="219">
    <w:name w:val="font11"/>
    <w:basedOn w:val="17"/>
    <w:qFormat/>
    <w:uiPriority w:val="0"/>
    <w:rPr>
      <w:rFonts w:hint="eastAsia" w:ascii="宋体" w:hAnsi="宋体" w:eastAsia="宋体" w:cs="宋体"/>
      <w:color w:val="000000"/>
      <w:sz w:val="18"/>
      <w:szCs w:val="18"/>
      <w:u w:val="none"/>
    </w:rPr>
  </w:style>
  <w:style w:type="character" w:customStyle="1" w:styleId="220">
    <w:name w:val="font31"/>
    <w:basedOn w:val="17"/>
    <w:qFormat/>
    <w:uiPriority w:val="0"/>
    <w:rPr>
      <w:rFonts w:hint="default" w:ascii="Symbol" w:hAnsi="Symbol" w:cs="Symbol"/>
      <w:color w:val="000000"/>
      <w:sz w:val="18"/>
      <w:szCs w:val="18"/>
      <w:u w:val="none"/>
    </w:rPr>
  </w:style>
  <w:style w:type="character" w:customStyle="1" w:styleId="221">
    <w:name w:val="font21"/>
    <w:qFormat/>
    <w:uiPriority w:val="0"/>
    <w:rPr>
      <w:rFonts w:hint="eastAsia" w:ascii="宋体" w:hAnsi="宋体" w:eastAsia="宋体" w:cs="宋体"/>
      <w:color w:val="000000"/>
      <w:sz w:val="20"/>
      <w:szCs w:val="20"/>
      <w:u w:val="none"/>
    </w:rPr>
  </w:style>
  <w:style w:type="paragraph" w:customStyle="1" w:styleId="2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12</TotalTime>
  <ScaleCrop>false</ScaleCrop>
  <LinksUpToDate>false</LinksUpToDate>
  <CharactersWithSpaces>14987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86186</cp:lastModifiedBy>
  <dcterms:modified xsi:type="dcterms:W3CDTF">2020-11-20T06:52:07Z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