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0D64" w:rsidRDefault="002A0D64">
      <w:pPr>
        <w:pStyle w:val="a6"/>
        <w:spacing w:line="0" w:lineRule="atLeast"/>
        <w:jc w:val="left"/>
        <w:outlineLvl w:val="0"/>
      </w:pPr>
    </w:p>
    <w:p w:rsidR="002A0D64" w:rsidRDefault="002A0D64">
      <w:pPr>
        <w:pStyle w:val="a6"/>
        <w:spacing w:line="0" w:lineRule="atLeast"/>
        <w:jc w:val="left"/>
        <w:outlineLvl w:val="0"/>
      </w:pPr>
    </w:p>
    <w:p w:rsidR="002A0D64" w:rsidRDefault="002A0D64">
      <w:pPr>
        <w:pStyle w:val="a6"/>
        <w:spacing w:line="0" w:lineRule="atLeast"/>
        <w:outlineLvl w:val="0"/>
      </w:pPr>
    </w:p>
    <w:p w:rsidR="002A0D64" w:rsidRDefault="002A0D64">
      <w:pPr>
        <w:pStyle w:val="a6"/>
        <w:spacing w:line="0" w:lineRule="atLeast"/>
        <w:jc w:val="left"/>
        <w:outlineLvl w:val="0"/>
      </w:pPr>
    </w:p>
    <w:p w:rsidR="002A0D64" w:rsidRDefault="002A0D64">
      <w:pPr>
        <w:pStyle w:val="a6"/>
        <w:spacing w:line="0" w:lineRule="atLeast"/>
        <w:jc w:val="left"/>
        <w:outlineLvl w:val="0"/>
      </w:pPr>
    </w:p>
    <w:p w:rsidR="002A0D64" w:rsidRDefault="002A0D64">
      <w:pPr>
        <w:pStyle w:val="a6"/>
        <w:spacing w:line="0" w:lineRule="atLeast"/>
        <w:jc w:val="left"/>
        <w:outlineLvl w:val="0"/>
      </w:pPr>
    </w:p>
    <w:p w:rsidR="002A0D64" w:rsidRDefault="002A0D64">
      <w:pPr>
        <w:jc w:val="center"/>
        <w:rPr>
          <w:b/>
          <w:sz w:val="72"/>
        </w:rPr>
      </w:pPr>
    </w:p>
    <w:p w:rsidR="002A0D64" w:rsidRDefault="003A00DA">
      <w:pPr>
        <w:pStyle w:val="a6"/>
        <w:spacing w:line="0" w:lineRule="atLeast"/>
        <w:jc w:val="center"/>
        <w:outlineLvl w:val="0"/>
        <w:rPr>
          <w:b/>
          <w:spacing w:val="16"/>
          <w:sz w:val="72"/>
        </w:rPr>
      </w:pPr>
      <w:r>
        <w:rPr>
          <w:rFonts w:ascii="Times New Roman" w:hAnsi="Times New Roman" w:hint="eastAsia"/>
          <w:b/>
          <w:sz w:val="72"/>
        </w:rPr>
        <w:t>比选文件</w:t>
      </w:r>
    </w:p>
    <w:p w:rsidR="002A0D64" w:rsidRDefault="002A0D64">
      <w:pPr>
        <w:pStyle w:val="a6"/>
        <w:spacing w:line="0" w:lineRule="atLeast"/>
        <w:jc w:val="center"/>
        <w:outlineLvl w:val="0"/>
        <w:rPr>
          <w:rFonts w:hAnsi="宋体"/>
        </w:rPr>
      </w:pPr>
    </w:p>
    <w:p w:rsidR="002A0D64" w:rsidRDefault="002A0D64">
      <w:pPr>
        <w:pStyle w:val="a6"/>
        <w:spacing w:line="0" w:lineRule="atLeast"/>
        <w:jc w:val="center"/>
        <w:rPr>
          <w:rFonts w:ascii="楷体_GB2312" w:eastAsia="楷体_GB2312"/>
          <w:sz w:val="36"/>
        </w:rPr>
      </w:pPr>
    </w:p>
    <w:p w:rsidR="002A0D64" w:rsidRDefault="002A0D64">
      <w:pPr>
        <w:pStyle w:val="a6"/>
        <w:spacing w:line="0" w:lineRule="atLeast"/>
        <w:jc w:val="left"/>
        <w:rPr>
          <w:sz w:val="28"/>
        </w:rPr>
      </w:pPr>
    </w:p>
    <w:p w:rsidR="002A0D64" w:rsidRDefault="002A0D64">
      <w:pPr>
        <w:pStyle w:val="a6"/>
        <w:spacing w:line="0" w:lineRule="atLeast"/>
        <w:jc w:val="left"/>
        <w:rPr>
          <w:sz w:val="28"/>
        </w:rPr>
      </w:pPr>
    </w:p>
    <w:p w:rsidR="002A0D64" w:rsidRDefault="002A0D64">
      <w:pPr>
        <w:pStyle w:val="a6"/>
        <w:spacing w:line="0" w:lineRule="atLeast"/>
        <w:jc w:val="left"/>
        <w:rPr>
          <w:sz w:val="28"/>
        </w:rPr>
      </w:pPr>
    </w:p>
    <w:p w:rsidR="002A0D64" w:rsidRDefault="003A00DA">
      <w:pPr>
        <w:pStyle w:val="a5"/>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福建广电网络集团石狮分公司</w:t>
      </w:r>
    </w:p>
    <w:p w:rsidR="002A0D64" w:rsidRDefault="003A00DA">
      <w:pPr>
        <w:pStyle w:val="a5"/>
        <w:jc w:val="center"/>
        <w:rPr>
          <w:rFonts w:ascii="宋体" w:hAnsi="宋体"/>
          <w:b/>
          <w:bCs/>
          <w:kern w:val="0"/>
          <w:sz w:val="30"/>
          <w:szCs w:val="30"/>
        </w:rPr>
      </w:pPr>
      <w:r>
        <w:rPr>
          <w:rFonts w:ascii="宋体" w:hAnsi="宋体" w:hint="eastAsia"/>
          <w:b/>
          <w:bCs/>
          <w:kern w:val="0"/>
          <w:sz w:val="30"/>
          <w:szCs w:val="30"/>
        </w:rPr>
        <w:t>小区智能化工程项目</w:t>
      </w:r>
    </w:p>
    <w:p w:rsidR="002A0D64" w:rsidRDefault="002A0D64">
      <w:pPr>
        <w:jc w:val="left"/>
        <w:rPr>
          <w:rFonts w:ascii="宋体" w:hAnsi="宋体"/>
          <w:kern w:val="0"/>
          <w:sz w:val="30"/>
          <w:szCs w:val="30"/>
        </w:rPr>
      </w:pPr>
    </w:p>
    <w:p w:rsidR="002A0D64" w:rsidRDefault="002A0D64">
      <w:pPr>
        <w:pStyle w:val="a6"/>
        <w:spacing w:line="0" w:lineRule="atLeast"/>
        <w:jc w:val="center"/>
        <w:rPr>
          <w:b/>
          <w:sz w:val="28"/>
        </w:rPr>
      </w:pPr>
    </w:p>
    <w:p w:rsidR="002A0D64" w:rsidRDefault="002A0D64">
      <w:pPr>
        <w:pStyle w:val="a6"/>
        <w:spacing w:line="0" w:lineRule="atLeast"/>
        <w:jc w:val="center"/>
        <w:rPr>
          <w:b/>
          <w:sz w:val="28"/>
        </w:rPr>
      </w:pPr>
    </w:p>
    <w:p w:rsidR="002A0D64" w:rsidRDefault="002A0D64">
      <w:pPr>
        <w:pStyle w:val="a6"/>
        <w:spacing w:line="0" w:lineRule="atLeast"/>
        <w:jc w:val="center"/>
        <w:rPr>
          <w:b/>
          <w:sz w:val="28"/>
        </w:rPr>
      </w:pPr>
    </w:p>
    <w:p w:rsidR="002A0D64" w:rsidRDefault="002A0D64">
      <w:pPr>
        <w:pStyle w:val="a6"/>
        <w:spacing w:line="0" w:lineRule="atLeast"/>
        <w:rPr>
          <w:b/>
          <w:sz w:val="28"/>
        </w:rPr>
      </w:pPr>
    </w:p>
    <w:p w:rsidR="002A0D64" w:rsidRDefault="003A00DA">
      <w:pPr>
        <w:pStyle w:val="a6"/>
        <w:spacing w:line="500" w:lineRule="exact"/>
        <w:jc w:val="center"/>
        <w:outlineLvl w:val="0"/>
        <w:rPr>
          <w:rFonts w:hAnsi="宋体"/>
          <w:b/>
          <w:sz w:val="24"/>
        </w:rPr>
      </w:pPr>
      <w:r>
        <w:rPr>
          <w:rFonts w:hAnsi="宋体" w:hint="eastAsia"/>
          <w:b/>
          <w:sz w:val="24"/>
        </w:rPr>
        <w:t>二零二零年九月</w:t>
      </w:r>
    </w:p>
    <w:p w:rsidR="002A0D64" w:rsidRDefault="003A00DA">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2A0D64" w:rsidRDefault="002A0D64">
      <w:pPr>
        <w:pStyle w:val="a3"/>
        <w:snapToGrid w:val="0"/>
        <w:spacing w:line="440" w:lineRule="exact"/>
        <w:ind w:firstLine="0"/>
        <w:rPr>
          <w:rFonts w:ascii="宋体" w:hAnsi="宋体"/>
          <w:sz w:val="28"/>
        </w:rPr>
      </w:pPr>
    </w:p>
    <w:p w:rsidR="002A0D64" w:rsidRDefault="003A00DA">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2A0D64" w:rsidRDefault="003A00DA">
      <w:pPr>
        <w:pStyle w:val="a3"/>
        <w:snapToGrid w:val="0"/>
        <w:spacing w:line="440" w:lineRule="exact"/>
        <w:ind w:firstLine="0"/>
        <w:rPr>
          <w:rFonts w:ascii="宋体" w:hAnsi="宋体"/>
          <w:sz w:val="24"/>
        </w:rPr>
      </w:pPr>
      <w:r>
        <w:rPr>
          <w:rFonts w:ascii="宋体" w:hAnsi="宋体" w:hint="eastAsia"/>
          <w:sz w:val="24"/>
        </w:rPr>
        <w:t>第二部分    报价人须知----------------------------------------(5)</w:t>
      </w:r>
    </w:p>
    <w:p w:rsidR="002A0D64" w:rsidRDefault="003A00DA">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2A0D64" w:rsidRDefault="003A00DA">
      <w:pPr>
        <w:pStyle w:val="a6"/>
        <w:spacing w:line="440" w:lineRule="exact"/>
        <w:outlineLvl w:val="0"/>
        <w:rPr>
          <w:rFonts w:hAnsi="宋体"/>
          <w:sz w:val="24"/>
        </w:rPr>
      </w:pPr>
      <w:r>
        <w:rPr>
          <w:rFonts w:hAnsi="宋体" w:hint="eastAsia"/>
          <w:sz w:val="24"/>
        </w:rPr>
        <w:t>第四部分    附件——报价文件格式------------------------------(22)</w:t>
      </w:r>
    </w:p>
    <w:p w:rsidR="002A0D64" w:rsidRDefault="003A00DA">
      <w:pPr>
        <w:widowControl/>
        <w:jc w:val="left"/>
      </w:pPr>
      <w:r>
        <w:br w:type="page"/>
      </w:r>
    </w:p>
    <w:p w:rsidR="002A0D64" w:rsidRDefault="003A00DA">
      <w:pPr>
        <w:jc w:val="center"/>
        <w:rPr>
          <w:b/>
          <w:bCs/>
          <w:sz w:val="36"/>
        </w:rPr>
      </w:pPr>
      <w:bookmarkStart w:id="0" w:name="_Ref414870478"/>
      <w:bookmarkStart w:id="1" w:name="_Toc430422402"/>
      <w:bookmarkStart w:id="2" w:name="_Toc430488841"/>
      <w:bookmarkStart w:id="3" w:name="_Toc430492116"/>
      <w:bookmarkStart w:id="4" w:name="_Toc415567487"/>
      <w:bookmarkStart w:id="5" w:name="_Toc430489109"/>
      <w:bookmarkStart w:id="6" w:name="_Toc430490602"/>
      <w:bookmarkStart w:id="7" w:name="_Toc415565710"/>
      <w:bookmarkStart w:id="8" w:name="_Toc430488634"/>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2A0D64" w:rsidRDefault="002A0D64">
      <w:pPr>
        <w:pStyle w:val="a6"/>
        <w:spacing w:line="400" w:lineRule="exact"/>
      </w:pPr>
    </w:p>
    <w:p w:rsidR="002A0D64" w:rsidRDefault="003A00DA">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受石狮分公司委托，对项目下述内容进行国内比选采购。现欢迎国内合格报价人对该比选货物及服务进行密封报价。</w:t>
      </w:r>
    </w:p>
    <w:p w:rsidR="002A0D64" w:rsidRDefault="003A00DA">
      <w:pPr>
        <w:spacing w:line="400" w:lineRule="exact"/>
        <w:ind w:firstLineChars="200" w:firstLine="480"/>
        <w:rPr>
          <w:rFonts w:ascii="宋体" w:hAnsi="宋体"/>
          <w:sz w:val="24"/>
        </w:rPr>
      </w:pPr>
      <w:r>
        <w:rPr>
          <w:rFonts w:ascii="宋体" w:hAnsi="宋体"/>
          <w:sz w:val="24"/>
        </w:rPr>
        <w:t>1.</w:t>
      </w:r>
      <w:r>
        <w:rPr>
          <w:rFonts w:ascii="宋体" w:hAnsi="宋体" w:hint="eastAsia"/>
          <w:sz w:val="24"/>
        </w:rPr>
        <w:t>比选文件编号</w:t>
      </w:r>
    </w:p>
    <w:p w:rsidR="002A0D64" w:rsidRDefault="003A00DA">
      <w:pPr>
        <w:spacing w:line="400" w:lineRule="exact"/>
        <w:ind w:firstLineChars="200" w:firstLine="480"/>
        <w:rPr>
          <w:rFonts w:ascii="宋体" w:hAnsi="宋体"/>
          <w:sz w:val="24"/>
        </w:rPr>
      </w:pPr>
      <w:r>
        <w:rPr>
          <w:rFonts w:ascii="宋体" w:hAnsi="宋体"/>
          <w:sz w:val="24"/>
        </w:rPr>
        <w:t>2.</w:t>
      </w:r>
      <w:r>
        <w:rPr>
          <w:rFonts w:ascii="宋体" w:hAnsi="宋体" w:hint="eastAsia"/>
          <w:sz w:val="24"/>
        </w:rPr>
        <w:t>比选内容：详见比选文件第三部分“比选内容及要求”</w:t>
      </w:r>
    </w:p>
    <w:p w:rsidR="002A0D64" w:rsidRDefault="003A00DA">
      <w:pPr>
        <w:spacing w:line="400" w:lineRule="exact"/>
        <w:ind w:firstLineChars="200" w:firstLine="480"/>
        <w:rPr>
          <w:rFonts w:ascii="宋体" w:hAnsi="宋体"/>
          <w:sz w:val="24"/>
        </w:rPr>
      </w:pPr>
      <w:r>
        <w:rPr>
          <w:rFonts w:ascii="宋体" w:hAnsi="宋体"/>
          <w:sz w:val="24"/>
        </w:rPr>
        <w:t>3.</w:t>
      </w:r>
      <w:r>
        <w:rPr>
          <w:rFonts w:ascii="宋体" w:hAnsi="宋体" w:hint="eastAsia"/>
          <w:sz w:val="24"/>
        </w:rPr>
        <w:t>交货期要求：</w:t>
      </w:r>
      <w:r>
        <w:rPr>
          <w:rFonts w:hint="eastAsia"/>
          <w:sz w:val="24"/>
        </w:rPr>
        <w:t>详见比选内容一览表</w:t>
      </w:r>
    </w:p>
    <w:p w:rsidR="002A0D64" w:rsidRDefault="003A00DA">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2020</w:t>
      </w:r>
      <w:r>
        <w:rPr>
          <w:rFonts w:ascii="宋体" w:hAnsi="宋体" w:hint="eastAsia"/>
          <w:sz w:val="24"/>
        </w:rPr>
        <w:t>年9</w:t>
      </w:r>
      <w:r w:rsidR="0091084C" w:rsidRPr="0091084C">
        <w:rPr>
          <w:rFonts w:ascii="宋体" w:hAnsi="宋体" w:hint="eastAsia"/>
          <w:sz w:val="24"/>
        </w:rPr>
        <w:t>月</w:t>
      </w:r>
      <w:r w:rsidR="0091084C" w:rsidRPr="0091084C">
        <w:rPr>
          <w:rFonts w:ascii="宋体" w:hAnsi="宋体"/>
          <w:sz w:val="24"/>
        </w:rPr>
        <w:t>8</w:t>
      </w:r>
      <w:r w:rsidR="0091084C" w:rsidRPr="0091084C">
        <w:rPr>
          <w:rFonts w:ascii="宋体" w:hAnsi="宋体" w:hint="eastAsia"/>
          <w:sz w:val="24"/>
        </w:rPr>
        <w:t>日上午</w:t>
      </w:r>
      <w:r w:rsidR="0091084C" w:rsidRPr="0091084C">
        <w:rPr>
          <w:rFonts w:ascii="宋体" w:hAnsi="宋体"/>
          <w:sz w:val="24"/>
        </w:rPr>
        <w:t>9</w:t>
      </w:r>
      <w:r w:rsidR="0091084C" w:rsidRPr="0091084C">
        <w:rPr>
          <w:rFonts w:ascii="宋体" w:hAnsi="宋体" w:hint="eastAsia"/>
          <w:sz w:val="24"/>
        </w:rPr>
        <w:t>：</w:t>
      </w:r>
      <w:r w:rsidR="0091084C" w:rsidRPr="0091084C">
        <w:rPr>
          <w:rFonts w:ascii="宋体" w:hAnsi="宋体"/>
          <w:sz w:val="24"/>
        </w:rPr>
        <w:t>30</w:t>
      </w:r>
      <w:r>
        <w:rPr>
          <w:rFonts w:ascii="宋体" w:hAnsi="宋体" w:hint="eastAsia"/>
          <w:sz w:val="24"/>
        </w:rPr>
        <w:t>之前，把公司企业法人营业执照（副本）复印件、</w:t>
      </w:r>
      <w:r w:rsidR="0091084C" w:rsidRPr="0091084C">
        <w:rPr>
          <w:rFonts w:ascii="宋体" w:hAnsi="宋体" w:hint="eastAsia"/>
          <w:sz w:val="24"/>
        </w:rPr>
        <w:t>相关证明材料</w:t>
      </w:r>
      <w:r>
        <w:rPr>
          <w:rFonts w:ascii="宋体" w:hAnsi="宋体" w:hint="eastAsia"/>
          <w:sz w:val="24"/>
        </w:rPr>
        <w:t>及报价原件密封加盖公章送达我公司</w:t>
      </w:r>
      <w:r>
        <w:rPr>
          <w:rFonts w:ascii="宋体" w:hAnsi="宋体"/>
          <w:sz w:val="24"/>
        </w:rPr>
        <w:t>207</w:t>
      </w:r>
      <w:r>
        <w:rPr>
          <w:rFonts w:ascii="宋体" w:hAnsi="宋体" w:hint="eastAsia"/>
          <w:sz w:val="24"/>
        </w:rPr>
        <w:t>室，封面标注项目。</w:t>
      </w:r>
    </w:p>
    <w:p w:rsidR="002A0D64" w:rsidRDefault="003A00DA">
      <w:pPr>
        <w:spacing w:line="440" w:lineRule="exact"/>
        <w:ind w:firstLineChars="200" w:firstLine="480"/>
        <w:rPr>
          <w:rFonts w:ascii="宋体" w:hAnsi="宋体"/>
          <w:sz w:val="24"/>
        </w:rPr>
      </w:pPr>
      <w:r>
        <w:rPr>
          <w:rFonts w:ascii="宋体" w:hAnsi="宋体"/>
          <w:sz w:val="24"/>
        </w:rPr>
        <w:t>5.</w:t>
      </w:r>
      <w:r>
        <w:rPr>
          <w:rFonts w:ascii="宋体" w:hAnsi="宋体" w:hint="eastAsia"/>
          <w:sz w:val="24"/>
        </w:rPr>
        <w:t>报价文件应在</w:t>
      </w:r>
      <w:r>
        <w:rPr>
          <w:rFonts w:ascii="宋体" w:hAnsi="宋体"/>
          <w:sz w:val="24"/>
        </w:rPr>
        <w:t>2020</w:t>
      </w:r>
      <w:r>
        <w:rPr>
          <w:rFonts w:ascii="宋体" w:hAnsi="宋体" w:hint="eastAsia"/>
          <w:sz w:val="24"/>
        </w:rPr>
        <w:t>年9</w:t>
      </w:r>
      <w:r w:rsidR="0091084C" w:rsidRPr="0091084C">
        <w:rPr>
          <w:rFonts w:ascii="宋体" w:hAnsi="宋体" w:hint="eastAsia"/>
          <w:sz w:val="24"/>
        </w:rPr>
        <w:t>月</w:t>
      </w:r>
      <w:r w:rsidR="0091084C" w:rsidRPr="0091084C">
        <w:rPr>
          <w:rFonts w:ascii="宋体" w:hAnsi="宋体"/>
          <w:sz w:val="24"/>
        </w:rPr>
        <w:t>8</w:t>
      </w:r>
      <w:r w:rsidR="0091084C" w:rsidRPr="0091084C">
        <w:rPr>
          <w:rFonts w:ascii="宋体" w:hAnsi="宋体" w:hint="eastAsia"/>
          <w:sz w:val="24"/>
        </w:rPr>
        <w:t>日上午</w:t>
      </w:r>
      <w:r w:rsidR="0091084C" w:rsidRPr="0091084C">
        <w:rPr>
          <w:rFonts w:ascii="宋体" w:hAnsi="宋体"/>
          <w:sz w:val="24"/>
        </w:rPr>
        <w:t>9</w:t>
      </w:r>
      <w:r w:rsidR="0091084C" w:rsidRPr="0091084C">
        <w:rPr>
          <w:rFonts w:ascii="宋体" w:hAnsi="宋体" w:hint="eastAsia"/>
          <w:sz w:val="24"/>
        </w:rPr>
        <w:t>：</w:t>
      </w:r>
      <w:r w:rsidR="0091084C" w:rsidRPr="0091084C">
        <w:rPr>
          <w:rFonts w:ascii="宋体" w:hAnsi="宋体"/>
          <w:sz w:val="24"/>
        </w:rPr>
        <w:t>30</w:t>
      </w:r>
      <w:r>
        <w:rPr>
          <w:rFonts w:ascii="宋体" w:hAnsi="宋体" w:hint="eastAsia"/>
          <w:sz w:val="24"/>
        </w:rPr>
        <w:t>（北京时间）前按下述地址送至</w:t>
      </w:r>
      <w:r>
        <w:rPr>
          <w:rFonts w:ascii="宋体" w:hAnsi="宋体"/>
          <w:sz w:val="24"/>
        </w:rPr>
        <w:t>泉州市丰泽区安吉</w:t>
      </w:r>
      <w:r w:rsidR="0091084C" w:rsidRPr="0091084C">
        <w:rPr>
          <w:rFonts w:ascii="宋体" w:hAnsi="宋体" w:hint="eastAsia"/>
          <w:sz w:val="24"/>
        </w:rPr>
        <w:t>南</w:t>
      </w:r>
      <w:r>
        <w:rPr>
          <w:rFonts w:ascii="宋体" w:hAnsi="宋体"/>
          <w:sz w:val="24"/>
        </w:rPr>
        <w:t>路</w:t>
      </w:r>
      <w:r w:rsidR="0091084C" w:rsidRPr="0091084C">
        <w:rPr>
          <w:rFonts w:ascii="宋体" w:hAnsi="宋体"/>
          <w:sz w:val="24"/>
        </w:rPr>
        <w:t>555</w:t>
      </w:r>
      <w:r w:rsidR="0091084C" w:rsidRPr="0091084C">
        <w:rPr>
          <w:rFonts w:ascii="宋体"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室，逾期收到或不符合规定的报价文件恕不接受。</w:t>
      </w:r>
    </w:p>
    <w:p w:rsidR="002A0D64" w:rsidRDefault="003A00DA">
      <w:pPr>
        <w:spacing w:line="440" w:lineRule="exact"/>
        <w:rPr>
          <w:rFonts w:ascii="宋体" w:hAnsi="宋体"/>
          <w:sz w:val="24"/>
        </w:rPr>
      </w:pPr>
      <w:r>
        <w:rPr>
          <w:rFonts w:ascii="宋体" w:hAnsi="宋体"/>
          <w:sz w:val="24"/>
        </w:rPr>
        <w:t xml:space="preserve">    6.</w:t>
      </w:r>
      <w:r>
        <w:rPr>
          <w:rFonts w:ascii="宋体" w:hAnsi="宋体" w:hint="eastAsia"/>
          <w:sz w:val="24"/>
        </w:rPr>
        <w:t>开标时间、地点：</w:t>
      </w:r>
      <w:r>
        <w:rPr>
          <w:rFonts w:ascii="宋体" w:hAnsi="宋体"/>
          <w:sz w:val="24"/>
        </w:rPr>
        <w:t>2020</w:t>
      </w:r>
      <w:r>
        <w:rPr>
          <w:rFonts w:ascii="宋体" w:hAnsi="宋体" w:hint="eastAsia"/>
          <w:sz w:val="24"/>
        </w:rPr>
        <w:t>年9</w:t>
      </w:r>
      <w:r w:rsidR="0091084C" w:rsidRPr="0091084C">
        <w:rPr>
          <w:rFonts w:ascii="宋体" w:hAnsi="宋体" w:hint="eastAsia"/>
          <w:sz w:val="24"/>
        </w:rPr>
        <w:t>月</w:t>
      </w:r>
      <w:r w:rsidR="0091084C" w:rsidRPr="0091084C">
        <w:rPr>
          <w:rFonts w:ascii="宋体" w:hAnsi="宋体"/>
          <w:sz w:val="24"/>
        </w:rPr>
        <w:t>8</w:t>
      </w:r>
      <w:r w:rsidR="0091084C" w:rsidRPr="0091084C">
        <w:rPr>
          <w:rFonts w:ascii="宋体" w:hAnsi="宋体" w:hint="eastAsia"/>
          <w:sz w:val="24"/>
        </w:rPr>
        <w:t>日上午</w:t>
      </w:r>
      <w:r w:rsidR="0091084C" w:rsidRPr="0091084C">
        <w:rPr>
          <w:rFonts w:ascii="宋体" w:hAnsi="宋体"/>
          <w:sz w:val="24"/>
        </w:rPr>
        <w:t>9</w:t>
      </w:r>
      <w:r w:rsidR="0091084C" w:rsidRPr="0091084C">
        <w:rPr>
          <w:rFonts w:ascii="宋体" w:hAnsi="宋体" w:hint="eastAsia"/>
          <w:sz w:val="24"/>
        </w:rPr>
        <w:t>：</w:t>
      </w:r>
      <w:r w:rsidR="0091084C" w:rsidRPr="0091084C">
        <w:rPr>
          <w:rFonts w:ascii="宋体" w:hAnsi="宋体"/>
          <w:sz w:val="24"/>
        </w:rPr>
        <w:t>30</w:t>
      </w:r>
      <w:r>
        <w:rPr>
          <w:rFonts w:ascii="宋体" w:hAnsi="宋体" w:hint="eastAsia"/>
          <w:sz w:val="24"/>
        </w:rPr>
        <w:t>（北京时间）在</w:t>
      </w:r>
      <w:r>
        <w:rPr>
          <w:rFonts w:ascii="宋体" w:hAnsi="宋体"/>
          <w:sz w:val="24"/>
        </w:rPr>
        <w:t>泉州市丰泽区安吉</w:t>
      </w:r>
      <w:r w:rsidR="0091084C" w:rsidRPr="0091084C">
        <w:rPr>
          <w:rFonts w:ascii="宋体" w:hAnsi="宋体" w:hint="eastAsia"/>
          <w:sz w:val="24"/>
        </w:rPr>
        <w:t>南</w:t>
      </w:r>
      <w:r>
        <w:rPr>
          <w:rFonts w:ascii="宋体" w:hAnsi="宋体"/>
          <w:sz w:val="24"/>
        </w:rPr>
        <w:t>路</w:t>
      </w:r>
      <w:r w:rsidR="0091084C" w:rsidRPr="0091084C">
        <w:rPr>
          <w:rFonts w:ascii="宋体" w:hAnsi="宋体"/>
          <w:sz w:val="24"/>
        </w:rPr>
        <w:t>555</w:t>
      </w:r>
      <w:r w:rsidR="0091084C" w:rsidRPr="0091084C">
        <w:rPr>
          <w:rFonts w:ascii="宋体"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w:t>
      </w:r>
    </w:p>
    <w:p w:rsidR="002A0D64" w:rsidRDefault="002A0D64">
      <w:pPr>
        <w:spacing w:line="440" w:lineRule="exact"/>
        <w:ind w:firstLineChars="200" w:firstLine="480"/>
        <w:rPr>
          <w:rFonts w:ascii="宋体" w:hAnsi="宋体"/>
          <w:sz w:val="24"/>
        </w:rPr>
      </w:pPr>
    </w:p>
    <w:p w:rsidR="002A0D64" w:rsidRDefault="003A00DA">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2A0D64" w:rsidRDefault="003A00DA">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路555</w:t>
      </w:r>
      <w:r>
        <w:rPr>
          <w:rFonts w:hAnsi="宋体" w:hint="eastAsia"/>
          <w:sz w:val="24"/>
        </w:rPr>
        <w:t>号</w:t>
      </w:r>
      <w:r>
        <w:rPr>
          <w:rFonts w:hAnsi="宋体" w:cs="宋体" w:hint="eastAsia"/>
          <w:sz w:val="24"/>
        </w:rPr>
        <w:t>泉州分公司</w:t>
      </w:r>
      <w:r>
        <w:rPr>
          <w:rFonts w:hAnsi="宋体"/>
          <w:sz w:val="24"/>
        </w:rPr>
        <w:t>207</w:t>
      </w:r>
      <w:r>
        <w:rPr>
          <w:rFonts w:hAnsi="宋体" w:hint="eastAsia"/>
          <w:sz w:val="24"/>
        </w:rPr>
        <w:t>室</w:t>
      </w:r>
    </w:p>
    <w:p w:rsidR="002A0D64" w:rsidRDefault="003A00DA">
      <w:pPr>
        <w:pStyle w:val="a6"/>
        <w:spacing w:line="440" w:lineRule="exact"/>
        <w:ind w:firstLineChars="200" w:firstLine="480"/>
        <w:jc w:val="left"/>
        <w:rPr>
          <w:rFonts w:hAnsi="宋体"/>
          <w:sz w:val="24"/>
        </w:rPr>
      </w:pPr>
      <w:r>
        <w:rPr>
          <w:rFonts w:hAnsi="宋体" w:hint="eastAsia"/>
          <w:sz w:val="24"/>
        </w:rPr>
        <w:t>联系人：谢先生</w:t>
      </w:r>
    </w:p>
    <w:p w:rsidR="002A0D64" w:rsidRDefault="003A00DA">
      <w:pPr>
        <w:pStyle w:val="a6"/>
        <w:spacing w:line="440" w:lineRule="exact"/>
        <w:ind w:firstLineChars="200" w:firstLine="480"/>
        <w:jc w:val="left"/>
        <w:rPr>
          <w:rFonts w:hAnsi="宋体"/>
          <w:sz w:val="24"/>
        </w:rPr>
      </w:pPr>
      <w:r>
        <w:rPr>
          <w:rFonts w:hAnsi="宋体" w:hint="eastAsia"/>
          <w:sz w:val="24"/>
        </w:rPr>
        <w:t>联系电话：</w:t>
      </w:r>
      <w:r>
        <w:rPr>
          <w:rFonts w:hAnsi="宋体"/>
          <w:sz w:val="24"/>
        </w:rPr>
        <w:t>0595-22256055</w:t>
      </w:r>
      <w:r>
        <w:rPr>
          <w:rFonts w:hAnsi="宋体" w:hint="eastAsia"/>
          <w:sz w:val="24"/>
        </w:rPr>
        <w:t>。</w:t>
      </w:r>
    </w:p>
    <w:p w:rsidR="002A0D64" w:rsidRDefault="002A0D64">
      <w:pPr>
        <w:pStyle w:val="a6"/>
        <w:spacing w:line="440" w:lineRule="exact"/>
        <w:ind w:firstLineChars="200" w:firstLine="480"/>
        <w:jc w:val="left"/>
        <w:rPr>
          <w:rFonts w:hAnsi="宋体"/>
          <w:sz w:val="24"/>
        </w:rPr>
      </w:pPr>
    </w:p>
    <w:p w:rsidR="002A0D64" w:rsidRDefault="002A0D64">
      <w:pPr>
        <w:pStyle w:val="a6"/>
        <w:spacing w:line="440" w:lineRule="exact"/>
        <w:ind w:firstLineChars="200" w:firstLine="480"/>
        <w:jc w:val="left"/>
        <w:rPr>
          <w:rFonts w:hAnsi="宋体"/>
          <w:sz w:val="24"/>
        </w:rPr>
      </w:pPr>
    </w:p>
    <w:p w:rsidR="002A0D64" w:rsidRDefault="002A0D64">
      <w:pPr>
        <w:pStyle w:val="a6"/>
        <w:spacing w:line="440" w:lineRule="exact"/>
        <w:ind w:firstLineChars="200" w:firstLine="480"/>
        <w:jc w:val="left"/>
        <w:rPr>
          <w:rFonts w:hAnsi="宋体"/>
          <w:sz w:val="24"/>
        </w:rPr>
      </w:pPr>
    </w:p>
    <w:p w:rsidR="002A0D64" w:rsidRDefault="002A0D64">
      <w:pPr>
        <w:pStyle w:val="a6"/>
        <w:spacing w:line="440" w:lineRule="exact"/>
        <w:ind w:firstLineChars="200" w:firstLine="480"/>
        <w:jc w:val="left"/>
        <w:rPr>
          <w:rFonts w:hAnsi="宋体"/>
          <w:sz w:val="24"/>
        </w:rPr>
      </w:pPr>
    </w:p>
    <w:p w:rsidR="002A0D64" w:rsidRDefault="002A0D64">
      <w:pPr>
        <w:pStyle w:val="a6"/>
        <w:spacing w:line="440" w:lineRule="exact"/>
        <w:ind w:firstLineChars="200" w:firstLine="480"/>
        <w:jc w:val="left"/>
        <w:rPr>
          <w:rFonts w:hAnsi="宋体"/>
          <w:sz w:val="24"/>
        </w:rPr>
      </w:pPr>
    </w:p>
    <w:p w:rsidR="002A0D64" w:rsidRDefault="002A0D64">
      <w:pPr>
        <w:pStyle w:val="a6"/>
        <w:spacing w:line="440" w:lineRule="exact"/>
        <w:ind w:firstLineChars="200" w:firstLine="480"/>
        <w:jc w:val="left"/>
        <w:rPr>
          <w:rFonts w:hAnsi="宋体"/>
          <w:sz w:val="24"/>
        </w:rPr>
      </w:pPr>
    </w:p>
    <w:p w:rsidR="002A0D64" w:rsidRDefault="002A0D64">
      <w:pPr>
        <w:pStyle w:val="a6"/>
        <w:spacing w:line="440" w:lineRule="exact"/>
        <w:ind w:firstLineChars="200" w:firstLine="480"/>
        <w:jc w:val="left"/>
        <w:rPr>
          <w:rFonts w:hAnsi="宋体"/>
          <w:sz w:val="24"/>
        </w:rPr>
      </w:pPr>
    </w:p>
    <w:p w:rsidR="002A0D64" w:rsidRDefault="002A0D64">
      <w:pPr>
        <w:pStyle w:val="a6"/>
        <w:spacing w:line="440" w:lineRule="exact"/>
        <w:ind w:firstLineChars="200" w:firstLine="480"/>
        <w:jc w:val="left"/>
        <w:rPr>
          <w:rFonts w:hAnsi="宋体"/>
          <w:sz w:val="24"/>
        </w:rPr>
      </w:pPr>
    </w:p>
    <w:p w:rsidR="002A0D64" w:rsidRDefault="002A0D64">
      <w:pPr>
        <w:spacing w:line="440" w:lineRule="exact"/>
        <w:ind w:firstLineChars="200" w:firstLine="480"/>
        <w:rPr>
          <w:rFonts w:ascii="宋体" w:hAnsi="宋体"/>
          <w:sz w:val="24"/>
        </w:rPr>
      </w:pPr>
    </w:p>
    <w:p w:rsidR="002A0D64" w:rsidRDefault="002A0D64">
      <w:pPr>
        <w:spacing w:line="400" w:lineRule="exact"/>
        <w:ind w:left="194" w:hangingChars="81" w:hanging="194"/>
        <w:rPr>
          <w:rFonts w:ascii="宋体" w:hAnsi="宋体"/>
          <w:sz w:val="24"/>
        </w:rPr>
      </w:pPr>
    </w:p>
    <w:p w:rsidR="002A0D64" w:rsidRDefault="002A0D64">
      <w:pPr>
        <w:widowControl/>
        <w:spacing w:line="360" w:lineRule="auto"/>
        <w:jc w:val="left"/>
        <w:rPr>
          <w:rFonts w:ascii="宋体" w:hAnsi="宋体" w:cs="宋体"/>
          <w:kern w:val="0"/>
          <w:sz w:val="24"/>
        </w:rPr>
      </w:pPr>
    </w:p>
    <w:p w:rsidR="002A0D64" w:rsidRDefault="003A00DA">
      <w:pPr>
        <w:pStyle w:val="a6"/>
        <w:spacing w:line="0" w:lineRule="atLeast"/>
        <w:rPr>
          <w:b/>
          <w:sz w:val="32"/>
        </w:rPr>
      </w:pPr>
      <w:r>
        <w:rPr>
          <w:rFonts w:hint="eastAsia"/>
          <w:sz w:val="24"/>
        </w:rPr>
        <w:lastRenderedPageBreak/>
        <w:t>附：</w:t>
      </w:r>
      <w:r>
        <w:rPr>
          <w:rFonts w:hint="eastAsia"/>
          <w:b/>
          <w:sz w:val="32"/>
        </w:rPr>
        <w:t>比选内容一览表</w:t>
      </w:r>
    </w:p>
    <w:p w:rsidR="002A0D64" w:rsidRDefault="002A0D64">
      <w:pPr>
        <w:pStyle w:val="a6"/>
        <w:spacing w:line="420" w:lineRule="exact"/>
        <w:jc w:val="left"/>
        <w:rPr>
          <w:rFonts w:hAnsi="宋体"/>
          <w:szCs w:val="24"/>
        </w:rPr>
      </w:pPr>
    </w:p>
    <w:p w:rsidR="002A0D64" w:rsidRDefault="003A00DA">
      <w:pPr>
        <w:pStyle w:val="a5"/>
        <w:jc w:val="left"/>
        <w:rPr>
          <w:sz w:val="24"/>
          <w:szCs w:val="24"/>
          <w:u w:val="single"/>
        </w:rPr>
      </w:pPr>
      <w:r>
        <w:rPr>
          <w:rFonts w:hAnsi="宋体" w:hint="eastAsia"/>
          <w:spacing w:val="-6"/>
          <w:szCs w:val="21"/>
        </w:rPr>
        <w:t>项目名称：小区智能化工程</w:t>
      </w:r>
      <w:r>
        <w:rPr>
          <w:rFonts w:hint="eastAsia"/>
          <w:sz w:val="24"/>
          <w:szCs w:val="24"/>
        </w:rPr>
        <w:t>项目</w:t>
      </w:r>
    </w:p>
    <w:p w:rsidR="002A0D64" w:rsidRDefault="003A00DA">
      <w:pPr>
        <w:pStyle w:val="a6"/>
        <w:spacing w:line="420" w:lineRule="exact"/>
        <w:rPr>
          <w:rFonts w:hAnsi="宋体"/>
          <w:spacing w:val="-6"/>
          <w:szCs w:val="21"/>
        </w:rPr>
      </w:pPr>
      <w:r>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2A0D64">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2A0D64" w:rsidRDefault="003A00DA">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2A0D64" w:rsidRDefault="003A00DA">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2A0D64" w:rsidRDefault="003A00DA">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2A0D64" w:rsidRDefault="003A00DA">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2A0D64" w:rsidRDefault="003A00DA">
            <w:pPr>
              <w:spacing w:line="460" w:lineRule="exact"/>
              <w:ind w:leftChars="-20" w:left="-42" w:rightChars="-20" w:right="-42"/>
              <w:jc w:val="center"/>
              <w:rPr>
                <w:rFonts w:ascii="宋体" w:hAnsi="宋体"/>
                <w:szCs w:val="21"/>
              </w:rPr>
            </w:pPr>
            <w:r>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2A0D64" w:rsidRDefault="003A00DA">
            <w:pPr>
              <w:spacing w:line="460" w:lineRule="exact"/>
              <w:ind w:leftChars="-20" w:left="-42" w:rightChars="-20" w:right="-42"/>
              <w:jc w:val="center"/>
              <w:rPr>
                <w:rFonts w:ascii="宋体" w:hAnsi="宋体"/>
                <w:szCs w:val="21"/>
              </w:rPr>
            </w:pPr>
            <w:r>
              <w:rPr>
                <w:rFonts w:ascii="宋体" w:hAnsi="宋体" w:hint="eastAsia"/>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2A0D64" w:rsidRDefault="003A00DA">
            <w:pPr>
              <w:spacing w:line="460" w:lineRule="exact"/>
              <w:ind w:leftChars="-20" w:left="-42" w:rightChars="-20" w:right="-42"/>
              <w:jc w:val="center"/>
              <w:rPr>
                <w:rFonts w:ascii="宋体" w:hAnsi="宋体"/>
                <w:szCs w:val="21"/>
              </w:rPr>
            </w:pPr>
            <w:r>
              <w:rPr>
                <w:rFonts w:ascii="宋体" w:hAnsi="宋体" w:hint="eastAsia"/>
                <w:szCs w:val="21"/>
              </w:rPr>
              <w:t>保修说明</w:t>
            </w:r>
          </w:p>
        </w:tc>
      </w:tr>
      <w:tr w:rsidR="002A0D64">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2A0D64" w:rsidRDefault="003A00DA">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2A0D64" w:rsidRDefault="003A00DA">
            <w:pPr>
              <w:spacing w:line="240" w:lineRule="exact"/>
              <w:jc w:val="center"/>
              <w:rPr>
                <w:rFonts w:ascii="宋体" w:hAnsi="宋体"/>
                <w:szCs w:val="21"/>
              </w:rPr>
            </w:pPr>
            <w:r>
              <w:rPr>
                <w:rFonts w:ascii="宋体" w:hAnsi="宋体"/>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2A0D64" w:rsidRDefault="003A00DA">
            <w:pPr>
              <w:spacing w:line="360" w:lineRule="auto"/>
              <w:jc w:val="center"/>
              <w:rPr>
                <w:rFonts w:ascii="宋体" w:hAnsi="宋体"/>
                <w:szCs w:val="21"/>
              </w:rPr>
            </w:pPr>
            <w:r>
              <w:rPr>
                <w:rFonts w:ascii="宋体" w:hAnsi="宋体" w:hint="eastAsia"/>
                <w:szCs w:val="21"/>
              </w:rPr>
              <w:t>小区智能化工程项目</w:t>
            </w:r>
          </w:p>
        </w:tc>
        <w:tc>
          <w:tcPr>
            <w:tcW w:w="2182" w:type="dxa"/>
            <w:tcBorders>
              <w:top w:val="single" w:sz="4" w:space="0" w:color="auto"/>
              <w:left w:val="single" w:sz="4" w:space="0" w:color="auto"/>
              <w:bottom w:val="single" w:sz="4" w:space="0" w:color="auto"/>
              <w:right w:val="single" w:sz="4" w:space="0" w:color="auto"/>
            </w:tcBorders>
            <w:vAlign w:val="center"/>
          </w:tcPr>
          <w:p w:rsidR="002A0D64" w:rsidRDefault="003A00DA">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2A0D64" w:rsidRDefault="003A00DA">
            <w:pPr>
              <w:spacing w:line="360" w:lineRule="auto"/>
              <w:jc w:val="center"/>
              <w:rPr>
                <w:rFonts w:ascii="宋体" w:hAnsi="宋体"/>
                <w:szCs w:val="21"/>
              </w:rPr>
            </w:pPr>
            <w:r>
              <w:rPr>
                <w:rFonts w:ascii="宋体" w:hAnsi="宋体"/>
                <w:szCs w:val="21"/>
              </w:rPr>
              <w:t>1</w:t>
            </w:r>
            <w:r>
              <w:rPr>
                <w:rFonts w:ascii="宋体" w:hAnsi="宋体" w:hint="eastAsia"/>
                <w:szCs w:val="21"/>
              </w:rPr>
              <w:t>批</w:t>
            </w:r>
          </w:p>
        </w:tc>
        <w:tc>
          <w:tcPr>
            <w:tcW w:w="1468" w:type="dxa"/>
            <w:tcBorders>
              <w:top w:val="single" w:sz="4" w:space="0" w:color="auto"/>
              <w:left w:val="single" w:sz="4" w:space="0" w:color="auto"/>
              <w:bottom w:val="single" w:sz="4" w:space="0" w:color="auto"/>
              <w:right w:val="single" w:sz="4" w:space="0" w:color="auto"/>
            </w:tcBorders>
            <w:vAlign w:val="center"/>
          </w:tcPr>
          <w:p w:rsidR="002A0D64" w:rsidRDefault="003A00DA">
            <w:pPr>
              <w:spacing w:line="240" w:lineRule="atLeast"/>
              <w:jc w:val="center"/>
              <w:rPr>
                <w:rFonts w:ascii="宋体" w:hAnsi="宋体"/>
                <w:b/>
                <w:szCs w:val="21"/>
              </w:rPr>
            </w:pPr>
            <w:r>
              <w:rPr>
                <w:rFonts w:ascii="宋体" w:hAnsi="宋体" w:hint="eastAsia"/>
                <w:b/>
                <w:szCs w:val="21"/>
              </w:rPr>
              <w:t>合同签订后80个日历日内</w:t>
            </w:r>
          </w:p>
        </w:tc>
        <w:tc>
          <w:tcPr>
            <w:tcW w:w="902" w:type="dxa"/>
            <w:tcBorders>
              <w:top w:val="single" w:sz="4" w:space="0" w:color="auto"/>
              <w:left w:val="single" w:sz="4" w:space="0" w:color="auto"/>
              <w:bottom w:val="single" w:sz="4" w:space="0" w:color="auto"/>
              <w:right w:val="single" w:sz="4" w:space="0" w:color="auto"/>
            </w:tcBorders>
            <w:vAlign w:val="center"/>
          </w:tcPr>
          <w:p w:rsidR="002A0D64" w:rsidRDefault="003A00DA">
            <w:pPr>
              <w:spacing w:line="460" w:lineRule="exact"/>
              <w:jc w:val="center"/>
              <w:rPr>
                <w:rFonts w:ascii="宋体" w:hAnsi="宋体"/>
                <w:szCs w:val="21"/>
              </w:rPr>
            </w:pPr>
            <w:r>
              <w:rPr>
                <w:rFonts w:ascii="宋体" w:hAnsi="宋体" w:hint="eastAsia"/>
                <w:szCs w:val="21"/>
              </w:rPr>
              <w:t>贰年质保</w:t>
            </w:r>
          </w:p>
        </w:tc>
      </w:tr>
    </w:tbl>
    <w:p w:rsidR="002A0D64" w:rsidRDefault="003A00DA">
      <w:pPr>
        <w:spacing w:line="340" w:lineRule="exact"/>
        <w:ind w:firstLineChars="200" w:firstLine="422"/>
        <w:rPr>
          <w:rFonts w:hAnsi="宋体"/>
          <w:b/>
        </w:rPr>
      </w:pPr>
      <w:r>
        <w:rPr>
          <w:rFonts w:hAnsi="宋体" w:hint="eastAsia"/>
          <w:b/>
        </w:rPr>
        <w:t>注：</w:t>
      </w:r>
    </w:p>
    <w:p w:rsidR="002A0D64" w:rsidRDefault="003A00DA">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2A0D64" w:rsidRDefault="003A00DA">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2A0D64" w:rsidRDefault="003A00DA">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2A0D64" w:rsidRDefault="003A00DA">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2A0D64" w:rsidRDefault="003A00DA">
      <w:pPr>
        <w:widowControl/>
        <w:jc w:val="left"/>
        <w:rPr>
          <w:rFonts w:ascii="宋体" w:hAnsi="宋体"/>
          <w:b/>
        </w:rPr>
      </w:pPr>
      <w:r>
        <w:rPr>
          <w:rFonts w:ascii="宋体" w:hAnsi="宋体" w:hint="eastAsia"/>
          <w:b/>
        </w:rPr>
        <w:br w:type="page"/>
      </w:r>
    </w:p>
    <w:p w:rsidR="002A0D64" w:rsidRDefault="003A00DA">
      <w:pPr>
        <w:jc w:val="center"/>
        <w:rPr>
          <w:b/>
          <w:bCs/>
          <w:sz w:val="36"/>
        </w:rPr>
      </w:pPr>
      <w:r>
        <w:rPr>
          <w:rFonts w:hint="eastAsia"/>
          <w:b/>
          <w:bCs/>
          <w:sz w:val="36"/>
        </w:rPr>
        <w:lastRenderedPageBreak/>
        <w:t>第二部分报价人须知</w:t>
      </w:r>
    </w:p>
    <w:p w:rsidR="002A0D64" w:rsidRDefault="003A00DA">
      <w:pPr>
        <w:spacing w:line="440" w:lineRule="exact"/>
        <w:jc w:val="center"/>
        <w:rPr>
          <w:rFonts w:ascii="宋体" w:hAnsi="宋体"/>
          <w:b/>
          <w:bCs/>
          <w:sz w:val="32"/>
        </w:rPr>
      </w:pPr>
      <w:r>
        <w:rPr>
          <w:rFonts w:ascii="宋体" w:hAnsi="宋体" w:hint="eastAsia"/>
          <w:b/>
          <w:bCs/>
          <w:sz w:val="32"/>
        </w:rPr>
        <w:t>报价人须知前附表</w:t>
      </w:r>
    </w:p>
    <w:p w:rsidR="002A0D64" w:rsidRDefault="002A0D64">
      <w:pPr>
        <w:spacing w:line="440" w:lineRule="exact"/>
        <w:rPr>
          <w:rFonts w:ascii="宋体" w:hAnsi="宋体"/>
          <w:sz w:val="24"/>
        </w:rPr>
      </w:pPr>
    </w:p>
    <w:p w:rsidR="002A0D64" w:rsidRDefault="003A00DA">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2A0D64">
        <w:trPr>
          <w:trHeight w:val="20"/>
        </w:trPr>
        <w:tc>
          <w:tcPr>
            <w:tcW w:w="900" w:type="dxa"/>
            <w:tcBorders>
              <w:top w:val="single" w:sz="4" w:space="0" w:color="auto"/>
              <w:left w:val="single" w:sz="4" w:space="0" w:color="auto"/>
              <w:bottom w:val="single" w:sz="4" w:space="0" w:color="auto"/>
              <w:right w:val="single" w:sz="4" w:space="0" w:color="auto"/>
            </w:tcBorders>
          </w:tcPr>
          <w:p w:rsidR="002A0D64" w:rsidRDefault="003A00DA">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2A0D64" w:rsidRDefault="003A00DA">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2A0D64" w:rsidRDefault="003A00DA">
            <w:pPr>
              <w:spacing w:line="420" w:lineRule="exact"/>
              <w:jc w:val="center"/>
              <w:rPr>
                <w:rFonts w:ascii="宋体" w:hAnsi="宋体"/>
                <w:sz w:val="24"/>
              </w:rPr>
            </w:pPr>
            <w:r>
              <w:rPr>
                <w:rFonts w:ascii="宋体" w:hAnsi="宋体" w:hint="eastAsia"/>
                <w:sz w:val="24"/>
              </w:rPr>
              <w:t>编列内容</w:t>
            </w:r>
          </w:p>
        </w:tc>
      </w:tr>
      <w:tr w:rsidR="002A0D64">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2A0D64" w:rsidRDefault="003A00DA">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2A0D64" w:rsidRDefault="003A00DA">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2A0D64" w:rsidRDefault="003A00DA">
            <w:pPr>
              <w:pStyle w:val="a5"/>
              <w:jc w:val="left"/>
              <w:rPr>
                <w:sz w:val="24"/>
                <w:szCs w:val="24"/>
                <w:u w:val="single"/>
              </w:rPr>
            </w:pPr>
            <w:r>
              <w:rPr>
                <w:rFonts w:ascii="宋体" w:hAnsi="宋体" w:hint="eastAsia"/>
                <w:sz w:val="24"/>
              </w:rPr>
              <w:t>项目名</w:t>
            </w:r>
            <w:r>
              <w:rPr>
                <w:rFonts w:ascii="宋体" w:hAnsi="宋体" w:hint="eastAsia"/>
                <w:sz w:val="24"/>
                <w:szCs w:val="24"/>
              </w:rPr>
              <w:t>称：</w:t>
            </w:r>
            <w:r>
              <w:rPr>
                <w:rFonts w:hint="eastAsia"/>
                <w:sz w:val="24"/>
              </w:rPr>
              <w:t>小区智能化工程项目</w:t>
            </w:r>
          </w:p>
          <w:p w:rsidR="002A0D64" w:rsidRDefault="003A00DA">
            <w:pPr>
              <w:spacing w:line="420" w:lineRule="exact"/>
              <w:rPr>
                <w:rFonts w:ascii="宋体" w:hAnsi="宋体"/>
                <w:sz w:val="24"/>
                <w:u w:val="single"/>
              </w:rPr>
            </w:pPr>
            <w:r>
              <w:rPr>
                <w:rFonts w:ascii="宋体" w:hAnsi="宋体" w:hint="eastAsia"/>
                <w:sz w:val="24"/>
              </w:rPr>
              <w:t>买方名称：福建广电网络集团股份有限公司石狮分公司</w:t>
            </w:r>
          </w:p>
          <w:p w:rsidR="002A0D64" w:rsidRDefault="003A00DA">
            <w:pPr>
              <w:spacing w:line="420" w:lineRule="exact"/>
              <w:rPr>
                <w:rFonts w:ascii="宋体" w:hAnsi="宋体"/>
                <w:sz w:val="24"/>
              </w:rPr>
            </w:pPr>
            <w:r>
              <w:rPr>
                <w:rFonts w:ascii="宋体" w:hAnsi="宋体" w:hint="eastAsia"/>
                <w:sz w:val="24"/>
              </w:rPr>
              <w:t>项目内容：具体内容详见比选文件</w:t>
            </w:r>
          </w:p>
        </w:tc>
      </w:tr>
      <w:tr w:rsidR="002A0D64">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2A0D64" w:rsidRDefault="003A00DA">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2A0D64" w:rsidRDefault="002A0D6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A0D64" w:rsidRDefault="003A00DA">
            <w:pPr>
              <w:spacing w:line="420" w:lineRule="exact"/>
              <w:rPr>
                <w:rFonts w:ascii="宋体" w:hAnsi="宋体" w:cs="宋体"/>
                <w:b/>
                <w:bCs/>
                <w:sz w:val="24"/>
              </w:rPr>
            </w:pPr>
            <w:r>
              <w:rPr>
                <w:rFonts w:ascii="宋体" w:hAnsi="宋体" w:cs="宋体" w:hint="eastAsia"/>
                <w:b/>
                <w:bCs/>
                <w:sz w:val="24"/>
              </w:rPr>
              <w:t>报价人基本资格标准：</w:t>
            </w:r>
          </w:p>
          <w:p w:rsidR="002A0D64" w:rsidRDefault="003A00DA">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2</w:t>
            </w:r>
            <w:r>
              <w:rPr>
                <w:rFonts w:hAnsi="宋体" w:cs="宋体"/>
                <w:sz w:val="24"/>
                <w:u w:val="single"/>
              </w:rPr>
              <w:t>00</w:t>
            </w:r>
            <w:r>
              <w:rPr>
                <w:rFonts w:hAnsi="宋体" w:cs="宋体" w:hint="eastAsia"/>
                <w:sz w:val="24"/>
              </w:rPr>
              <w:t>万元，且注册时间不少于</w:t>
            </w:r>
            <w:r>
              <w:rPr>
                <w:rFonts w:hAnsi="宋体" w:cs="宋体"/>
                <w:sz w:val="24"/>
              </w:rPr>
              <w:t>2</w:t>
            </w:r>
            <w:r>
              <w:rPr>
                <w:rFonts w:hAnsi="宋体" w:cs="宋体" w:hint="eastAsia"/>
                <w:sz w:val="24"/>
              </w:rPr>
              <w:t>年，并有能力提供询价货物及服务的国内企业；</w:t>
            </w:r>
            <w:r>
              <w:rPr>
                <w:rFonts w:hAnsi="宋体" w:cs="宋体"/>
                <w:sz w:val="24"/>
              </w:rPr>
              <w:t xml:space="preserve"> (</w:t>
            </w:r>
            <w:r>
              <w:rPr>
                <w:rFonts w:hAnsi="宋体" w:cs="宋体" w:hint="eastAsia"/>
                <w:sz w:val="24"/>
              </w:rPr>
              <w:t>报价人应在报价文件中提供合格有效的企业法人（单位负责人）营业执照副本和税务登记证复印件，或三证合一的营业执照副本复印件</w:t>
            </w:r>
            <w:r>
              <w:rPr>
                <w:rFonts w:hAnsi="宋体" w:cs="宋体"/>
                <w:sz w:val="24"/>
              </w:rPr>
              <w:t>,</w:t>
            </w:r>
            <w:r>
              <w:rPr>
                <w:rFonts w:hAnsi="宋体" w:cs="宋体" w:hint="eastAsia"/>
                <w:sz w:val="24"/>
              </w:rPr>
              <w:t>并加盖报价人单位公章</w:t>
            </w:r>
            <w:r>
              <w:rPr>
                <w:rFonts w:hAnsi="宋体" w:cs="宋体"/>
                <w:sz w:val="24"/>
              </w:rPr>
              <w:t>)</w:t>
            </w:r>
            <w:r>
              <w:rPr>
                <w:rFonts w:hAnsi="宋体" w:cs="宋体" w:hint="eastAsia"/>
                <w:sz w:val="24"/>
              </w:rPr>
              <w:t>。</w:t>
            </w:r>
          </w:p>
          <w:p w:rsidR="002A0D64" w:rsidRDefault="003A00DA">
            <w:pPr>
              <w:pStyle w:val="aa"/>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2</w:t>
            </w:r>
            <w:r>
              <w:rPr>
                <w:rFonts w:ascii="宋体" w:hAnsi="宋体" w:cs="宋体" w:hint="eastAsia"/>
                <w:shd w:val="clear" w:color="auto" w:fill="FFFFFF"/>
              </w:rPr>
              <w:t>）报价人须在投标截止时间前分别通过“信用中国”网站（</w:t>
            </w:r>
            <w:r>
              <w:rPr>
                <w:rFonts w:ascii="宋体" w:hAnsi="宋体" w:cs="宋体"/>
                <w:shd w:val="clear" w:color="auto" w:fill="FFFFFF"/>
              </w:rPr>
              <w:t>www.creditchina.gov.cn</w:t>
            </w:r>
            <w:r>
              <w:rPr>
                <w:rFonts w:ascii="宋体" w:hAnsi="宋体" w:cs="宋体" w:hint="eastAsia"/>
                <w:shd w:val="clear" w:color="auto" w:fill="FFFFFF"/>
              </w:rPr>
              <w:t>）、中国政府采购网（</w:t>
            </w:r>
            <w:r>
              <w:rPr>
                <w:rFonts w:ascii="宋体" w:hAnsi="宋体" w:cs="宋体"/>
                <w:shd w:val="clear" w:color="auto" w:fill="FFFFFF"/>
              </w:rPr>
              <w:t>www.ccgp.gov.cn</w:t>
            </w:r>
            <w:r>
              <w:rPr>
                <w:rFonts w:ascii="宋体" w:hAnsi="宋体" w:cs="宋体" w:hint="eastAsia"/>
                <w:shd w:val="clear" w:color="auto" w:fill="FFFFFF"/>
              </w:rPr>
              <w:t>）查询并打印相应的信用记录</w:t>
            </w:r>
            <w:r>
              <w:rPr>
                <w:rFonts w:ascii="宋体" w:hAnsi="宋体" w:cs="宋体"/>
                <w:shd w:val="clear" w:color="auto" w:fill="FFFFFF"/>
              </w:rPr>
              <w:t>,</w:t>
            </w:r>
            <w:r>
              <w:rPr>
                <w:rFonts w:ascii="宋体" w:hAnsi="宋体" w:cs="宋体" w:hint="eastAsia"/>
                <w:shd w:val="clear" w:color="auto" w:fill="FFFFFF"/>
              </w:rPr>
              <w:t>信用记录中有不良情况，存在履约、实施、交付风险的报价人不允许参与。</w:t>
            </w:r>
          </w:p>
          <w:p w:rsidR="002A0D64" w:rsidRDefault="003A00DA">
            <w:pPr>
              <w:pStyle w:val="aa"/>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w:t>
            </w:r>
            <w:r>
              <w:rPr>
                <w:rFonts w:ascii="宋体" w:hAnsi="宋体" w:cs="宋体"/>
                <w:shd w:val="clear" w:color="auto" w:fill="FFFFFF"/>
              </w:rPr>
              <w:t>3</w:t>
            </w:r>
            <w:r>
              <w:rPr>
                <w:rFonts w:ascii="宋体" w:hAnsi="宋体" w:cs="宋体" w:hint="eastAsia"/>
                <w:shd w:val="clear" w:color="auto" w:fill="FFFFFF"/>
              </w:rPr>
              <w:t>）投标供应商应提供投标日期最近半年任意一个月企业社保缴纳证明以及企业完税证明。</w:t>
            </w:r>
          </w:p>
          <w:p w:rsidR="002A0D64" w:rsidRDefault="003A00DA">
            <w:pPr>
              <w:pStyle w:val="aa"/>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4</w:t>
            </w:r>
            <w:r>
              <w:rPr>
                <w:rFonts w:ascii="宋体" w:hAnsi="宋体" w:cs="宋体" w:hint="eastAsia"/>
                <w:shd w:val="clear" w:color="auto" w:fill="FFFFFF"/>
              </w:rPr>
              <w:t>）投标授权代表必须为在岗员工，提供投标日期前不少于</w:t>
            </w:r>
            <w:r>
              <w:rPr>
                <w:rFonts w:ascii="宋体" w:hAnsi="宋体" w:cs="宋体"/>
                <w:shd w:val="clear" w:color="auto" w:fill="FFFFFF"/>
              </w:rPr>
              <w:t>3</w:t>
            </w:r>
            <w:r>
              <w:rPr>
                <w:rFonts w:ascii="宋体" w:hAnsi="宋体" w:cs="宋体" w:hint="eastAsia"/>
                <w:shd w:val="clear" w:color="auto" w:fill="FFFFFF"/>
              </w:rPr>
              <w:t>个月企业社保缴纳证明。</w:t>
            </w:r>
          </w:p>
          <w:p w:rsidR="002A0D64" w:rsidRDefault="003A00DA">
            <w:pPr>
              <w:pStyle w:val="aa"/>
              <w:widowControl/>
              <w:shd w:val="clear" w:color="auto" w:fill="FFFFFF"/>
              <w:spacing w:line="420" w:lineRule="atLeast"/>
              <w:ind w:firstLine="420"/>
              <w:rPr>
                <w:rFonts w:ascii="宋体" w:hAnsi="宋体"/>
              </w:rPr>
            </w:pPr>
            <w:r>
              <w:rPr>
                <w:rFonts w:ascii="宋体" w:hAnsi="宋体" w:cs="宋体" w:hint="eastAsia"/>
                <w:shd w:val="clear" w:color="auto" w:fill="FFFFFF"/>
              </w:rPr>
              <w:t>（</w:t>
            </w:r>
            <w:r>
              <w:rPr>
                <w:rFonts w:ascii="宋体" w:hAnsi="宋体" w:cs="宋体"/>
                <w:shd w:val="clear" w:color="auto" w:fill="FFFFFF"/>
              </w:rPr>
              <w:t>5</w:t>
            </w:r>
            <w:r>
              <w:rPr>
                <w:rFonts w:ascii="宋体" w:hAnsi="宋体" w:cs="宋体" w:hint="eastAsia"/>
                <w:shd w:val="clear" w:color="auto" w:fill="FFFFFF"/>
              </w:rPr>
              <w:t>）报价人必须承诺“其所报的设备和系统已完全达到本标书的系统总体设计和功能要求，中标后采购人根据参数对产品进行逐一验证，若有任何一项不符视为虚假应标，并承担相应的经济损失和法律责任。</w:t>
            </w:r>
            <w:r>
              <w:rPr>
                <w:rFonts w:hAnsi="宋体" w:cs="宋体" w:hint="eastAsia"/>
              </w:rPr>
              <w:t>（</w:t>
            </w:r>
            <w:r>
              <w:rPr>
                <w:rFonts w:hAnsi="宋体" w:cs="宋体" w:hint="eastAsia"/>
              </w:rPr>
              <w:t>6</w:t>
            </w:r>
            <w:r>
              <w:rPr>
                <w:rFonts w:hAnsi="宋体" w:cs="宋体" w:hint="eastAsia"/>
              </w:rPr>
              <w:t>）</w:t>
            </w:r>
            <w:r>
              <w:rPr>
                <w:rFonts w:hAnsi="宋体" w:hint="eastAsia"/>
              </w:rPr>
              <w:t>本项目不接受联合体报价。</w:t>
            </w:r>
          </w:p>
        </w:tc>
      </w:tr>
      <w:tr w:rsidR="002A0D64">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2A0D64" w:rsidRDefault="003A00DA">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2A0D64" w:rsidRDefault="002A0D6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A0D64" w:rsidRDefault="003A00DA">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r>
              <w:rPr>
                <w:rFonts w:ascii="宋体" w:hAnsi="宋体" w:cs="宋体" w:hint="eastAsia"/>
                <w:sz w:val="24"/>
              </w:rPr>
              <w:t>个日历日。</w:t>
            </w:r>
          </w:p>
        </w:tc>
      </w:tr>
      <w:tr w:rsidR="002A0D64">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2A0D64" w:rsidRDefault="003A00DA">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2A0D64" w:rsidRDefault="002A0D6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A0D64" w:rsidRDefault="003A00DA">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hint="eastAsia"/>
                <w:sz w:val="24"/>
              </w:rPr>
              <w:t>室</w:t>
            </w:r>
          </w:p>
          <w:p w:rsidR="002A0D64" w:rsidRDefault="003A00DA">
            <w:pPr>
              <w:spacing w:line="420" w:lineRule="exact"/>
              <w:rPr>
                <w:rFonts w:ascii="宋体" w:hAnsi="宋体"/>
                <w:sz w:val="24"/>
              </w:rPr>
            </w:pPr>
            <w:r>
              <w:rPr>
                <w:rFonts w:ascii="宋体" w:hAnsi="宋体" w:cs="宋体" w:hint="eastAsia"/>
                <w:sz w:val="24"/>
              </w:rPr>
              <w:t>地址：</w:t>
            </w:r>
            <w:r>
              <w:rPr>
                <w:rFonts w:ascii="宋体" w:hAnsi="宋体"/>
                <w:sz w:val="24"/>
              </w:rPr>
              <w:t>泉州市丰泽区安吉</w:t>
            </w:r>
            <w:r>
              <w:rPr>
                <w:rFonts w:ascii="宋体" w:hAnsi="宋体" w:hint="eastAsia"/>
                <w:sz w:val="24"/>
              </w:rPr>
              <w:t>南</w:t>
            </w:r>
            <w:r>
              <w:rPr>
                <w:rFonts w:ascii="宋体" w:hAnsi="宋体"/>
                <w:sz w:val="24"/>
              </w:rPr>
              <w:t>路555</w:t>
            </w:r>
            <w:r>
              <w:rPr>
                <w:rFonts w:ascii="宋体" w:hAnsi="宋体" w:hint="eastAsia"/>
                <w:sz w:val="24"/>
              </w:rPr>
              <w:t>号</w:t>
            </w:r>
          </w:p>
          <w:p w:rsidR="002A0D64" w:rsidRDefault="003A00DA">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谢先生，电话：</w:t>
            </w:r>
            <w:r>
              <w:rPr>
                <w:rFonts w:ascii="宋体" w:hAnsi="宋体"/>
                <w:sz w:val="24"/>
              </w:rPr>
              <w:t>0595-22256055</w:t>
            </w:r>
          </w:p>
          <w:p w:rsidR="002A0D64" w:rsidRDefault="003A00DA">
            <w:pPr>
              <w:spacing w:line="420" w:lineRule="exact"/>
              <w:rPr>
                <w:rFonts w:ascii="宋体" w:hAnsi="宋体" w:cs="宋体"/>
                <w:sz w:val="24"/>
              </w:rPr>
            </w:pPr>
            <w:r>
              <w:rPr>
                <w:rFonts w:ascii="宋体" w:hAnsi="宋体" w:cs="宋体" w:hint="eastAsia"/>
                <w:sz w:val="24"/>
              </w:rPr>
              <w:t>报价截止时间：</w:t>
            </w:r>
            <w:r>
              <w:rPr>
                <w:rFonts w:ascii="宋体" w:hAnsi="宋体"/>
                <w:sz w:val="24"/>
              </w:rPr>
              <w:t>2020</w:t>
            </w:r>
            <w:r w:rsidR="0091084C" w:rsidRPr="0091084C">
              <w:rPr>
                <w:rFonts w:ascii="宋体" w:hAnsi="宋体" w:cs="宋体" w:hint="eastAsia"/>
                <w:sz w:val="24"/>
                <w:shd w:val="clear" w:color="auto" w:fill="FFFFFF"/>
              </w:rPr>
              <w:t>年</w:t>
            </w:r>
            <w:r w:rsidR="0091084C" w:rsidRPr="0091084C">
              <w:rPr>
                <w:rFonts w:ascii="宋体" w:hAnsi="宋体" w:cs="宋体"/>
                <w:sz w:val="24"/>
                <w:shd w:val="clear" w:color="auto" w:fill="FFFFFF"/>
              </w:rPr>
              <w:t>9</w:t>
            </w:r>
            <w:r w:rsidR="0091084C" w:rsidRPr="0091084C">
              <w:rPr>
                <w:rFonts w:ascii="宋体" w:hAnsi="宋体" w:cs="宋体" w:hint="eastAsia"/>
                <w:sz w:val="24"/>
                <w:shd w:val="clear" w:color="auto" w:fill="FFFFFF"/>
              </w:rPr>
              <w:t>月</w:t>
            </w:r>
            <w:r w:rsidR="0091084C" w:rsidRPr="0091084C">
              <w:rPr>
                <w:rFonts w:ascii="宋体" w:hAnsi="宋体" w:cs="宋体"/>
                <w:sz w:val="24"/>
                <w:shd w:val="clear" w:color="auto" w:fill="FFFFFF"/>
              </w:rPr>
              <w:t>8</w:t>
            </w:r>
            <w:r w:rsidR="0091084C" w:rsidRPr="0091084C">
              <w:rPr>
                <w:rFonts w:ascii="宋体" w:hAnsi="宋体" w:cs="宋体" w:hint="eastAsia"/>
                <w:sz w:val="24"/>
                <w:shd w:val="clear" w:color="auto" w:fill="FFFFFF"/>
              </w:rPr>
              <w:t>日上午</w:t>
            </w:r>
            <w:r w:rsidR="0091084C" w:rsidRPr="0091084C">
              <w:rPr>
                <w:rFonts w:ascii="宋体" w:hAnsi="宋体" w:cs="宋体"/>
                <w:sz w:val="24"/>
                <w:shd w:val="clear" w:color="auto" w:fill="FFFFFF"/>
              </w:rPr>
              <w:t>9</w:t>
            </w:r>
            <w:r w:rsidR="0091084C" w:rsidRPr="0091084C">
              <w:rPr>
                <w:rFonts w:ascii="宋体" w:hAnsi="宋体" w:cs="宋体" w:hint="eastAsia"/>
                <w:sz w:val="24"/>
                <w:shd w:val="clear" w:color="auto" w:fill="FFFFFF"/>
              </w:rPr>
              <w:t>：</w:t>
            </w:r>
            <w:r w:rsidR="0091084C" w:rsidRPr="0091084C">
              <w:rPr>
                <w:rFonts w:ascii="宋体" w:hAnsi="宋体" w:cs="宋体"/>
                <w:sz w:val="24"/>
                <w:shd w:val="clear" w:color="auto" w:fill="FFFFFF"/>
              </w:rPr>
              <w:t>3</w:t>
            </w:r>
            <w:r>
              <w:rPr>
                <w:rFonts w:ascii="宋体" w:hAnsi="宋体" w:cs="宋体"/>
                <w:sz w:val="24"/>
              </w:rPr>
              <w:t>0</w:t>
            </w:r>
            <w:r>
              <w:rPr>
                <w:rFonts w:ascii="宋体" w:hAnsi="宋体" w:cs="宋体" w:hint="eastAsia"/>
                <w:sz w:val="24"/>
              </w:rPr>
              <w:t>（北京时间）</w:t>
            </w:r>
          </w:p>
        </w:tc>
      </w:tr>
      <w:tr w:rsidR="002A0D64">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2A0D64" w:rsidRDefault="003A00DA">
            <w:pPr>
              <w:spacing w:line="420" w:lineRule="exact"/>
              <w:rPr>
                <w:rFonts w:ascii="宋体" w:hAnsi="宋体"/>
                <w:sz w:val="24"/>
              </w:rPr>
            </w:pPr>
            <w:r>
              <w:rPr>
                <w:rFonts w:ascii="宋体" w:hAnsi="宋体" w:hint="eastAsia"/>
                <w:sz w:val="24"/>
              </w:rPr>
              <w:lastRenderedPageBreak/>
              <w:t>5</w:t>
            </w:r>
          </w:p>
        </w:tc>
        <w:tc>
          <w:tcPr>
            <w:tcW w:w="1080" w:type="dxa"/>
            <w:tcBorders>
              <w:top w:val="single" w:sz="4" w:space="0" w:color="auto"/>
              <w:left w:val="single" w:sz="4" w:space="0" w:color="auto"/>
              <w:bottom w:val="single" w:sz="4" w:space="0" w:color="auto"/>
              <w:right w:val="single" w:sz="4" w:space="0" w:color="auto"/>
            </w:tcBorders>
            <w:vAlign w:val="center"/>
          </w:tcPr>
          <w:p w:rsidR="002A0D64" w:rsidRDefault="002A0D6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A0D64" w:rsidRDefault="003A00DA">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2A0D64" w:rsidRDefault="003A00DA">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2A0D64">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2A0D64" w:rsidRDefault="003A00DA">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2A0D64" w:rsidRDefault="002A0D6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A0D64" w:rsidRDefault="003A00DA">
            <w:pPr>
              <w:pStyle w:val="a3"/>
              <w:spacing w:line="420" w:lineRule="exact"/>
              <w:ind w:firstLine="0"/>
              <w:rPr>
                <w:rFonts w:ascii="宋体" w:hAnsi="宋体"/>
                <w:sz w:val="24"/>
                <w:szCs w:val="24"/>
              </w:rPr>
            </w:pPr>
            <w:r>
              <w:rPr>
                <w:rFonts w:ascii="宋体" w:hAnsi="宋体" w:hint="eastAsia"/>
                <w:b/>
                <w:kern w:val="0"/>
                <w:sz w:val="24"/>
              </w:rPr>
              <w:t>项目咨询及其他</w:t>
            </w:r>
          </w:p>
          <w:p w:rsidR="002A0D64" w:rsidRDefault="003A00DA">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2A0D64">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2A0D64" w:rsidRDefault="003A00DA">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2A0D64" w:rsidRDefault="002A0D6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A0D64" w:rsidRDefault="003A00DA">
            <w:pPr>
              <w:spacing w:line="380" w:lineRule="exact"/>
              <w:rPr>
                <w:rFonts w:hAnsi="宋体"/>
                <w:b/>
                <w:bCs/>
                <w:sz w:val="24"/>
              </w:rPr>
            </w:pPr>
            <w:r>
              <w:rPr>
                <w:rFonts w:hAnsi="宋体" w:hint="eastAsia"/>
                <w:b/>
                <w:bCs/>
                <w:sz w:val="24"/>
              </w:rPr>
              <w:t>其他重要须知：</w:t>
            </w:r>
          </w:p>
          <w:p w:rsidR="002A0D64" w:rsidRDefault="003A00DA">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2A0D64" w:rsidRDefault="003A00DA">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2A0D64" w:rsidRDefault="003A00DA">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2A0D64" w:rsidRDefault="003A00DA">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w:t>
            </w:r>
            <w:r>
              <w:rPr>
                <w:rFonts w:ascii="宋体" w:hAnsi="宋体" w:hint="eastAsia"/>
                <w:sz w:val="24"/>
              </w:rPr>
              <w:lastRenderedPageBreak/>
              <w:t>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2A0D64" w:rsidRDefault="003A00DA">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2A0D64">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2A0D64" w:rsidRDefault="003A00DA">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2A0D64" w:rsidRDefault="002A0D6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A0D64" w:rsidRDefault="003A00DA">
            <w:pPr>
              <w:spacing w:line="420" w:lineRule="exact"/>
              <w:rPr>
                <w:rFonts w:ascii="宋体" w:hAnsi="宋体"/>
                <w:b/>
                <w:kern w:val="0"/>
                <w:sz w:val="24"/>
              </w:rPr>
            </w:pPr>
            <w:r>
              <w:rPr>
                <w:rFonts w:ascii="宋体" w:hAnsi="宋体" w:hint="eastAsia"/>
                <w:b/>
                <w:kern w:val="0"/>
                <w:sz w:val="24"/>
              </w:rPr>
              <w:t>最高限价：</w:t>
            </w:r>
          </w:p>
          <w:p w:rsidR="002A0D64" w:rsidRDefault="003A00DA">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28.5</w:t>
            </w:r>
            <w:r>
              <w:rPr>
                <w:rFonts w:ascii="宋体" w:hAnsi="宋体" w:hint="eastAsia"/>
                <w:b/>
                <w:sz w:val="24"/>
                <w:szCs w:val="20"/>
              </w:rPr>
              <w:t>万元人民币。</w:t>
            </w:r>
          </w:p>
          <w:p w:rsidR="002A0D64" w:rsidRDefault="003A00DA">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2A0D64">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2A0D64" w:rsidRDefault="003A00DA">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2A0D64" w:rsidRDefault="002A0D6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A0D64" w:rsidRDefault="003A00DA">
            <w:pPr>
              <w:pStyle w:val="0"/>
              <w:autoSpaceDE/>
              <w:adjustRightInd/>
              <w:spacing w:before="0" w:after="0" w:line="380" w:lineRule="exact"/>
              <w:rPr>
                <w:rFonts w:ascii="宋体" w:hAnsi="宋体"/>
                <w:kern w:val="2"/>
              </w:rPr>
            </w:pPr>
            <w:r>
              <w:rPr>
                <w:rFonts w:ascii="宋体" w:hAnsi="宋体" w:hint="eastAsia"/>
                <w:kern w:val="2"/>
              </w:rPr>
              <w:t>履约保证金：</w:t>
            </w:r>
          </w:p>
          <w:p w:rsidR="002A0D64" w:rsidRDefault="003A00DA">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2A0D64">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2A0D64" w:rsidRDefault="003A00DA">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2A0D64" w:rsidRDefault="002A0D6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A0D64" w:rsidRDefault="003A00DA">
            <w:pPr>
              <w:spacing w:line="420" w:lineRule="exact"/>
              <w:rPr>
                <w:rFonts w:ascii="宋体" w:hAnsi="宋体"/>
                <w:sz w:val="24"/>
              </w:rPr>
            </w:pPr>
            <w:r>
              <w:rPr>
                <w:rFonts w:ascii="宋体" w:hAnsi="宋体" w:hint="eastAsia"/>
                <w:sz w:val="24"/>
              </w:rPr>
              <w:t>比选文件更正公告（如果有的话）等相关公告、公示发布网站：</w:t>
            </w:r>
          </w:p>
          <w:p w:rsidR="002A0D64" w:rsidRDefault="003A00DA">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2A0D64" w:rsidRDefault="003A00DA">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2A0D64">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2A0D64" w:rsidRDefault="003A00DA">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2A0D64" w:rsidRDefault="002A0D6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A0D64" w:rsidRDefault="003A00DA">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2A0D64" w:rsidRDefault="003A00DA">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2A0D64" w:rsidRDefault="003A00DA">
      <w:pPr>
        <w:jc w:val="center"/>
        <w:rPr>
          <w:b/>
          <w:bCs/>
          <w:sz w:val="32"/>
        </w:rPr>
      </w:pPr>
      <w:r>
        <w:rPr>
          <w:b/>
          <w:bCs/>
          <w:sz w:val="32"/>
        </w:rPr>
        <w:br w:type="page"/>
      </w:r>
      <w:r>
        <w:rPr>
          <w:rFonts w:hint="eastAsia"/>
          <w:b/>
          <w:bCs/>
          <w:sz w:val="32"/>
        </w:rPr>
        <w:lastRenderedPageBreak/>
        <w:t>报价人须知</w:t>
      </w:r>
    </w:p>
    <w:p w:rsidR="002A0D64" w:rsidRDefault="002A0D64">
      <w:pPr>
        <w:spacing w:line="440" w:lineRule="exact"/>
        <w:rPr>
          <w:rFonts w:ascii="宋体" w:hAnsi="宋体"/>
          <w:sz w:val="24"/>
        </w:rPr>
      </w:pPr>
    </w:p>
    <w:p w:rsidR="002A0D64" w:rsidRDefault="003A00DA">
      <w:pPr>
        <w:spacing w:line="440" w:lineRule="exact"/>
        <w:jc w:val="center"/>
        <w:rPr>
          <w:rFonts w:ascii="宋体" w:hAnsi="宋体"/>
          <w:b/>
          <w:bCs/>
          <w:sz w:val="24"/>
        </w:rPr>
      </w:pPr>
      <w:r>
        <w:rPr>
          <w:rFonts w:ascii="宋体" w:hAnsi="宋体" w:hint="eastAsia"/>
          <w:b/>
          <w:bCs/>
          <w:sz w:val="24"/>
        </w:rPr>
        <w:t>A  说明</w:t>
      </w:r>
    </w:p>
    <w:p w:rsidR="002A0D64" w:rsidRDefault="002A0D64">
      <w:pPr>
        <w:spacing w:line="440" w:lineRule="exact"/>
        <w:rPr>
          <w:rFonts w:ascii="宋体" w:hAnsi="宋体"/>
          <w:sz w:val="24"/>
        </w:rPr>
      </w:pPr>
    </w:p>
    <w:p w:rsidR="002A0D64" w:rsidRDefault="003A00DA">
      <w:pPr>
        <w:spacing w:line="440" w:lineRule="exact"/>
        <w:rPr>
          <w:rFonts w:ascii="宋体" w:hAnsi="宋体"/>
          <w:sz w:val="24"/>
        </w:rPr>
      </w:pPr>
      <w:r>
        <w:rPr>
          <w:rFonts w:ascii="宋体" w:hAnsi="宋体" w:hint="eastAsia"/>
          <w:sz w:val="24"/>
        </w:rPr>
        <w:t>1. 适用范围</w:t>
      </w:r>
    </w:p>
    <w:p w:rsidR="002A0D64" w:rsidRDefault="003A00DA">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2A0D64" w:rsidRDefault="003A00DA">
      <w:pPr>
        <w:spacing w:line="440" w:lineRule="exact"/>
        <w:rPr>
          <w:rFonts w:ascii="宋体" w:hAnsi="宋体"/>
          <w:sz w:val="24"/>
        </w:rPr>
      </w:pPr>
      <w:r>
        <w:rPr>
          <w:rFonts w:ascii="宋体" w:hAnsi="宋体" w:hint="eastAsia"/>
          <w:sz w:val="24"/>
        </w:rPr>
        <w:t>2. 定义</w:t>
      </w:r>
    </w:p>
    <w:p w:rsidR="002A0D64" w:rsidRDefault="003A00DA">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2A0D64" w:rsidRDefault="003A00DA">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2A0D64" w:rsidRDefault="003A00DA">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2A0D64" w:rsidRDefault="003A00DA">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2A0D64" w:rsidRDefault="003A00DA">
      <w:pPr>
        <w:spacing w:line="440" w:lineRule="exact"/>
        <w:rPr>
          <w:rFonts w:ascii="宋体" w:hAnsi="宋体"/>
          <w:sz w:val="24"/>
        </w:rPr>
      </w:pPr>
      <w:r>
        <w:rPr>
          <w:rFonts w:ascii="宋体" w:hAnsi="宋体" w:hint="eastAsia"/>
          <w:sz w:val="24"/>
        </w:rPr>
        <w:t>3. 合格的报价人</w:t>
      </w:r>
    </w:p>
    <w:p w:rsidR="002A0D64" w:rsidRDefault="003A00DA">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2A0D64" w:rsidRDefault="003A00DA">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2A0D64" w:rsidRDefault="003A00DA">
      <w:pPr>
        <w:spacing w:line="440" w:lineRule="exact"/>
        <w:rPr>
          <w:rFonts w:ascii="宋体" w:hAnsi="宋体"/>
          <w:sz w:val="24"/>
        </w:rPr>
      </w:pPr>
      <w:r>
        <w:rPr>
          <w:rFonts w:ascii="宋体" w:hAnsi="宋体" w:hint="eastAsia"/>
          <w:sz w:val="24"/>
        </w:rPr>
        <w:t>4. 报价费用</w:t>
      </w:r>
    </w:p>
    <w:p w:rsidR="002A0D64" w:rsidRDefault="003A00DA">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2A0D64" w:rsidRDefault="002A0D64">
      <w:pPr>
        <w:spacing w:line="440" w:lineRule="exact"/>
        <w:rPr>
          <w:rFonts w:ascii="宋体" w:hAnsi="宋体"/>
          <w:sz w:val="24"/>
        </w:rPr>
      </w:pPr>
    </w:p>
    <w:p w:rsidR="002A0D64" w:rsidRDefault="003A00DA">
      <w:pPr>
        <w:spacing w:line="440" w:lineRule="exact"/>
        <w:jc w:val="center"/>
        <w:rPr>
          <w:rFonts w:ascii="宋体" w:hAnsi="宋体"/>
          <w:b/>
          <w:bCs/>
          <w:sz w:val="24"/>
        </w:rPr>
      </w:pPr>
      <w:r>
        <w:rPr>
          <w:rFonts w:ascii="宋体" w:hAnsi="宋体" w:hint="eastAsia"/>
          <w:b/>
          <w:bCs/>
          <w:sz w:val="24"/>
        </w:rPr>
        <w:t>B  比选采购文件</w:t>
      </w:r>
    </w:p>
    <w:p w:rsidR="002A0D64" w:rsidRDefault="002A0D64">
      <w:pPr>
        <w:spacing w:line="440" w:lineRule="exact"/>
        <w:rPr>
          <w:rFonts w:ascii="宋体" w:hAnsi="宋体"/>
          <w:sz w:val="24"/>
        </w:rPr>
      </w:pPr>
    </w:p>
    <w:p w:rsidR="002A0D64" w:rsidRDefault="003A00DA">
      <w:pPr>
        <w:spacing w:line="440" w:lineRule="exact"/>
        <w:rPr>
          <w:rFonts w:ascii="宋体" w:hAnsi="宋体"/>
          <w:sz w:val="24"/>
        </w:rPr>
      </w:pPr>
      <w:r>
        <w:rPr>
          <w:rFonts w:ascii="宋体" w:hAnsi="宋体" w:hint="eastAsia"/>
          <w:sz w:val="24"/>
        </w:rPr>
        <w:t>5. 比选采购文件的组成</w:t>
      </w:r>
    </w:p>
    <w:p w:rsidR="002A0D64" w:rsidRDefault="003A00DA">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2A0D64" w:rsidRDefault="003A00DA">
      <w:pPr>
        <w:spacing w:line="440" w:lineRule="exact"/>
        <w:ind w:firstLineChars="200" w:firstLine="480"/>
        <w:rPr>
          <w:rFonts w:ascii="宋体" w:hAnsi="宋体"/>
          <w:sz w:val="24"/>
        </w:rPr>
      </w:pPr>
      <w:r>
        <w:rPr>
          <w:rFonts w:ascii="宋体" w:hAnsi="宋体" w:hint="eastAsia"/>
          <w:sz w:val="24"/>
        </w:rPr>
        <w:t>(1)比选邀请</w:t>
      </w:r>
    </w:p>
    <w:p w:rsidR="002A0D64" w:rsidRDefault="003A00DA">
      <w:pPr>
        <w:spacing w:line="440" w:lineRule="exact"/>
        <w:ind w:firstLineChars="200" w:firstLine="480"/>
        <w:rPr>
          <w:rFonts w:ascii="宋体" w:hAnsi="宋体"/>
          <w:sz w:val="24"/>
        </w:rPr>
      </w:pPr>
      <w:r>
        <w:rPr>
          <w:rFonts w:ascii="宋体" w:hAnsi="宋体" w:hint="eastAsia"/>
          <w:sz w:val="24"/>
        </w:rPr>
        <w:t>(2)报价人须知</w:t>
      </w:r>
    </w:p>
    <w:p w:rsidR="002A0D64" w:rsidRDefault="003A00DA">
      <w:pPr>
        <w:spacing w:line="440" w:lineRule="exact"/>
        <w:ind w:firstLineChars="200" w:firstLine="480"/>
        <w:rPr>
          <w:rFonts w:ascii="宋体" w:hAnsi="宋体"/>
          <w:sz w:val="24"/>
        </w:rPr>
      </w:pPr>
      <w:r>
        <w:rPr>
          <w:rFonts w:ascii="宋体" w:hAnsi="宋体" w:hint="eastAsia"/>
          <w:sz w:val="24"/>
        </w:rPr>
        <w:t>(3)比选内容及要求</w:t>
      </w:r>
    </w:p>
    <w:p w:rsidR="002A0D64" w:rsidRDefault="003A00DA">
      <w:pPr>
        <w:spacing w:line="440" w:lineRule="exact"/>
        <w:ind w:firstLineChars="200" w:firstLine="480"/>
        <w:rPr>
          <w:rFonts w:ascii="宋体" w:hAnsi="宋体"/>
          <w:sz w:val="24"/>
        </w:rPr>
      </w:pPr>
      <w:r>
        <w:rPr>
          <w:rFonts w:ascii="宋体" w:hAnsi="宋体" w:hint="eastAsia"/>
          <w:sz w:val="24"/>
        </w:rPr>
        <w:t>(4)合同主要条款</w:t>
      </w:r>
    </w:p>
    <w:p w:rsidR="002A0D64" w:rsidRDefault="003A00DA">
      <w:pPr>
        <w:spacing w:line="440" w:lineRule="exact"/>
        <w:ind w:firstLineChars="200" w:firstLine="480"/>
        <w:rPr>
          <w:rFonts w:ascii="宋体" w:hAnsi="宋体"/>
          <w:sz w:val="24"/>
        </w:rPr>
      </w:pPr>
      <w:r>
        <w:rPr>
          <w:rFonts w:ascii="宋体" w:hAnsi="宋体" w:hint="eastAsia"/>
          <w:sz w:val="24"/>
        </w:rPr>
        <w:lastRenderedPageBreak/>
        <w:t>(5)附件－报价文件格式</w:t>
      </w:r>
    </w:p>
    <w:p w:rsidR="002A0D64" w:rsidRDefault="002A0D64">
      <w:pPr>
        <w:spacing w:line="440" w:lineRule="exact"/>
        <w:rPr>
          <w:rFonts w:ascii="宋体" w:hAnsi="宋体"/>
          <w:sz w:val="24"/>
        </w:rPr>
      </w:pPr>
    </w:p>
    <w:p w:rsidR="002A0D64" w:rsidRDefault="003A00DA">
      <w:pPr>
        <w:spacing w:line="440" w:lineRule="exact"/>
        <w:jc w:val="center"/>
        <w:rPr>
          <w:rFonts w:ascii="宋体" w:hAnsi="宋体"/>
          <w:b/>
          <w:bCs/>
          <w:sz w:val="24"/>
        </w:rPr>
      </w:pPr>
      <w:r>
        <w:rPr>
          <w:rFonts w:ascii="宋体" w:hAnsi="宋体" w:hint="eastAsia"/>
          <w:b/>
          <w:bCs/>
          <w:sz w:val="24"/>
        </w:rPr>
        <w:t>C  报价文件的编写</w:t>
      </w:r>
    </w:p>
    <w:p w:rsidR="002A0D64" w:rsidRDefault="002A0D64">
      <w:pPr>
        <w:spacing w:line="440" w:lineRule="exact"/>
        <w:rPr>
          <w:rFonts w:ascii="宋体" w:hAnsi="宋体"/>
          <w:sz w:val="24"/>
        </w:rPr>
      </w:pPr>
    </w:p>
    <w:p w:rsidR="002A0D64" w:rsidRDefault="003A00DA">
      <w:pPr>
        <w:spacing w:line="440" w:lineRule="exact"/>
        <w:rPr>
          <w:rFonts w:ascii="宋体" w:hAnsi="宋体"/>
          <w:sz w:val="24"/>
        </w:rPr>
      </w:pPr>
      <w:r>
        <w:rPr>
          <w:rFonts w:ascii="宋体" w:hAnsi="宋体" w:hint="eastAsia"/>
          <w:sz w:val="24"/>
        </w:rPr>
        <w:t>6. 要求</w:t>
      </w:r>
    </w:p>
    <w:p w:rsidR="002A0D64" w:rsidRDefault="003A00DA">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2A0D64" w:rsidRDefault="003A00DA">
      <w:pPr>
        <w:spacing w:line="440" w:lineRule="exact"/>
        <w:rPr>
          <w:rFonts w:ascii="宋体" w:hAnsi="宋体"/>
          <w:sz w:val="24"/>
        </w:rPr>
      </w:pPr>
      <w:r>
        <w:rPr>
          <w:rFonts w:ascii="宋体" w:hAnsi="宋体" w:hint="eastAsia"/>
          <w:sz w:val="24"/>
        </w:rPr>
        <w:t>7. 报价语言及报价要求</w:t>
      </w:r>
    </w:p>
    <w:p w:rsidR="002A0D64" w:rsidRDefault="003A00DA">
      <w:pPr>
        <w:spacing w:line="440" w:lineRule="exact"/>
        <w:rPr>
          <w:rFonts w:ascii="宋体" w:hAnsi="宋体"/>
          <w:sz w:val="24"/>
        </w:rPr>
      </w:pPr>
      <w:r>
        <w:rPr>
          <w:rFonts w:ascii="宋体" w:hAnsi="宋体" w:hint="eastAsia"/>
          <w:sz w:val="24"/>
        </w:rPr>
        <w:t xml:space="preserve">    7.1报价文件应用中文书写。</w:t>
      </w:r>
    </w:p>
    <w:p w:rsidR="002A0D64" w:rsidRDefault="003A00DA">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2A0D64" w:rsidRDefault="003A00DA">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2A0D64" w:rsidRDefault="003A00DA">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2A0D64" w:rsidRDefault="003A00DA">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2A0D64" w:rsidRDefault="003A00DA">
      <w:pPr>
        <w:spacing w:line="440" w:lineRule="exact"/>
        <w:rPr>
          <w:rFonts w:ascii="宋体" w:hAnsi="宋体"/>
          <w:sz w:val="24"/>
        </w:rPr>
      </w:pPr>
      <w:r>
        <w:rPr>
          <w:rFonts w:ascii="宋体" w:hAnsi="宋体" w:hint="eastAsia"/>
          <w:sz w:val="24"/>
        </w:rPr>
        <w:t>8. 报价文件的组成</w:t>
      </w:r>
    </w:p>
    <w:p w:rsidR="002A0D64" w:rsidRDefault="003A00DA">
      <w:pPr>
        <w:spacing w:line="440" w:lineRule="exact"/>
        <w:rPr>
          <w:rFonts w:ascii="宋体" w:hAnsi="宋体"/>
          <w:sz w:val="24"/>
        </w:rPr>
      </w:pPr>
      <w:r>
        <w:rPr>
          <w:rFonts w:ascii="宋体" w:hAnsi="宋体" w:hint="eastAsia"/>
          <w:sz w:val="24"/>
        </w:rPr>
        <w:t xml:space="preserve">    8.1报价文件应包括下列部分：</w:t>
      </w:r>
    </w:p>
    <w:p w:rsidR="002A0D64" w:rsidRDefault="003A00DA">
      <w:pPr>
        <w:spacing w:line="440" w:lineRule="exact"/>
        <w:ind w:firstLineChars="200" w:firstLine="480"/>
        <w:rPr>
          <w:rFonts w:ascii="宋体" w:hAnsi="宋体"/>
          <w:sz w:val="24"/>
        </w:rPr>
      </w:pPr>
      <w:r>
        <w:rPr>
          <w:rFonts w:ascii="宋体" w:hAnsi="宋体" w:hint="eastAsia"/>
          <w:sz w:val="24"/>
        </w:rPr>
        <w:t>(1)报价书</w:t>
      </w:r>
    </w:p>
    <w:p w:rsidR="002A0D64" w:rsidRDefault="003A00DA">
      <w:pPr>
        <w:spacing w:line="420" w:lineRule="exact"/>
        <w:ind w:firstLineChars="200" w:firstLine="480"/>
        <w:rPr>
          <w:rFonts w:ascii="宋体" w:hAnsi="宋体"/>
          <w:bCs/>
          <w:sz w:val="24"/>
        </w:rPr>
      </w:pPr>
      <w:r>
        <w:rPr>
          <w:rFonts w:ascii="宋体" w:hAnsi="宋体" w:hint="eastAsia"/>
          <w:bCs/>
          <w:sz w:val="24"/>
        </w:rPr>
        <w:t>(2)报价一览表</w:t>
      </w:r>
    </w:p>
    <w:p w:rsidR="002A0D64" w:rsidRDefault="003A00DA">
      <w:pPr>
        <w:spacing w:line="420" w:lineRule="exact"/>
        <w:ind w:firstLineChars="200" w:firstLine="480"/>
        <w:rPr>
          <w:rFonts w:ascii="宋体" w:hAnsi="宋体"/>
          <w:bCs/>
          <w:sz w:val="24"/>
        </w:rPr>
      </w:pPr>
      <w:r>
        <w:rPr>
          <w:rFonts w:ascii="宋体" w:hAnsi="宋体" w:hint="eastAsia"/>
          <w:bCs/>
          <w:sz w:val="24"/>
        </w:rPr>
        <w:t>(3)详细报价书</w:t>
      </w:r>
    </w:p>
    <w:p w:rsidR="002A0D64" w:rsidRDefault="003A00DA">
      <w:pPr>
        <w:spacing w:line="420" w:lineRule="exact"/>
        <w:ind w:firstLineChars="200" w:firstLine="480"/>
        <w:rPr>
          <w:rFonts w:ascii="宋体" w:hAnsi="宋体"/>
          <w:bCs/>
          <w:sz w:val="24"/>
        </w:rPr>
      </w:pPr>
      <w:r>
        <w:rPr>
          <w:rFonts w:ascii="宋体" w:hAnsi="宋体" w:hint="eastAsia"/>
          <w:bCs/>
          <w:sz w:val="24"/>
        </w:rPr>
        <w:t>(4)技术和商务偏离表</w:t>
      </w:r>
    </w:p>
    <w:p w:rsidR="002A0D64" w:rsidRDefault="003A00DA">
      <w:pPr>
        <w:spacing w:line="420" w:lineRule="exact"/>
        <w:ind w:firstLineChars="200" w:firstLine="480"/>
        <w:rPr>
          <w:rFonts w:ascii="宋体" w:hAnsi="宋体"/>
          <w:bCs/>
          <w:sz w:val="24"/>
        </w:rPr>
      </w:pPr>
      <w:r>
        <w:rPr>
          <w:rFonts w:ascii="宋体" w:hAnsi="宋体" w:hint="eastAsia"/>
          <w:bCs/>
          <w:sz w:val="24"/>
        </w:rPr>
        <w:t>(5)报价人的资格证明文件</w:t>
      </w:r>
    </w:p>
    <w:p w:rsidR="002A0D64" w:rsidRDefault="003A00DA">
      <w:pPr>
        <w:spacing w:line="420" w:lineRule="exact"/>
        <w:ind w:firstLineChars="200" w:firstLine="480"/>
        <w:rPr>
          <w:rFonts w:ascii="宋体" w:hAnsi="宋体"/>
          <w:bCs/>
          <w:sz w:val="24"/>
        </w:rPr>
      </w:pPr>
      <w:r>
        <w:rPr>
          <w:rFonts w:ascii="宋体" w:hAnsi="宋体" w:hint="eastAsia"/>
          <w:bCs/>
          <w:sz w:val="24"/>
        </w:rPr>
        <w:t>(6)报价人应交的其它资料</w:t>
      </w:r>
    </w:p>
    <w:p w:rsidR="002A0D64" w:rsidRDefault="003A00DA">
      <w:pPr>
        <w:spacing w:line="440" w:lineRule="exact"/>
        <w:rPr>
          <w:rFonts w:ascii="宋体" w:hAnsi="宋体"/>
          <w:sz w:val="24"/>
        </w:rPr>
      </w:pPr>
      <w:r>
        <w:rPr>
          <w:rFonts w:ascii="宋体" w:hAnsi="宋体" w:hint="eastAsia"/>
          <w:sz w:val="24"/>
        </w:rPr>
        <w:t>9. 报价有效期</w:t>
      </w:r>
    </w:p>
    <w:p w:rsidR="002A0D64" w:rsidRDefault="003A00DA">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w:t>
      </w:r>
      <w:r>
        <w:rPr>
          <w:rFonts w:ascii="宋体" w:hAnsi="宋体" w:hint="eastAsia"/>
          <w:sz w:val="24"/>
        </w:rPr>
        <w:lastRenderedPageBreak/>
        <w:t>本须知前附表第3项所规定的日历日内保持有效。</w:t>
      </w:r>
    </w:p>
    <w:p w:rsidR="002A0D64" w:rsidRDefault="002A0D64">
      <w:pPr>
        <w:spacing w:line="440" w:lineRule="exact"/>
        <w:ind w:firstLine="480"/>
        <w:rPr>
          <w:rFonts w:ascii="宋体" w:hAnsi="宋体"/>
          <w:sz w:val="24"/>
        </w:rPr>
      </w:pPr>
    </w:p>
    <w:p w:rsidR="002A0D64" w:rsidRDefault="002A0D64">
      <w:pPr>
        <w:spacing w:line="440" w:lineRule="exact"/>
        <w:rPr>
          <w:rFonts w:ascii="宋体" w:hAnsi="宋体"/>
          <w:sz w:val="24"/>
        </w:rPr>
      </w:pPr>
    </w:p>
    <w:p w:rsidR="002A0D64" w:rsidRDefault="003A00DA">
      <w:pPr>
        <w:spacing w:line="440" w:lineRule="exact"/>
        <w:jc w:val="center"/>
        <w:rPr>
          <w:rFonts w:ascii="宋体" w:hAnsi="宋体"/>
          <w:b/>
          <w:bCs/>
          <w:sz w:val="24"/>
        </w:rPr>
      </w:pPr>
      <w:r>
        <w:rPr>
          <w:rFonts w:ascii="宋体" w:hAnsi="宋体" w:hint="eastAsia"/>
          <w:b/>
          <w:bCs/>
          <w:sz w:val="24"/>
        </w:rPr>
        <w:t>D  报价文件的格式与递交</w:t>
      </w:r>
    </w:p>
    <w:p w:rsidR="002A0D64" w:rsidRDefault="002A0D64">
      <w:pPr>
        <w:spacing w:line="440" w:lineRule="exact"/>
        <w:rPr>
          <w:rFonts w:ascii="宋体" w:hAnsi="宋体"/>
          <w:sz w:val="24"/>
        </w:rPr>
      </w:pPr>
    </w:p>
    <w:p w:rsidR="002A0D64" w:rsidRDefault="003A00DA">
      <w:pPr>
        <w:spacing w:line="440" w:lineRule="exact"/>
        <w:rPr>
          <w:rFonts w:ascii="宋体" w:hAnsi="宋体"/>
          <w:sz w:val="24"/>
        </w:rPr>
      </w:pPr>
      <w:r>
        <w:rPr>
          <w:rFonts w:ascii="宋体" w:hAnsi="宋体" w:hint="eastAsia"/>
          <w:sz w:val="24"/>
        </w:rPr>
        <w:t>11. 报价文件的格式</w:t>
      </w:r>
    </w:p>
    <w:p w:rsidR="002A0D64" w:rsidRDefault="003A00DA">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2A0D64" w:rsidRDefault="003A00DA">
      <w:pPr>
        <w:spacing w:line="440" w:lineRule="exact"/>
        <w:rPr>
          <w:rFonts w:ascii="宋体" w:hAnsi="宋体"/>
          <w:sz w:val="24"/>
        </w:rPr>
      </w:pPr>
      <w:r>
        <w:rPr>
          <w:rFonts w:ascii="宋体" w:hAnsi="宋体" w:hint="eastAsia"/>
          <w:sz w:val="24"/>
        </w:rPr>
        <w:t xml:space="preserve">    11.2报价文件应由报价人授权代表签字并加盖公章。</w:t>
      </w:r>
    </w:p>
    <w:p w:rsidR="002A0D64" w:rsidRDefault="003A00DA">
      <w:pPr>
        <w:spacing w:line="440" w:lineRule="exact"/>
        <w:rPr>
          <w:rFonts w:ascii="宋体" w:hAnsi="宋体"/>
          <w:sz w:val="24"/>
        </w:rPr>
      </w:pPr>
      <w:r>
        <w:rPr>
          <w:rFonts w:ascii="宋体" w:hAnsi="宋体" w:hint="eastAsia"/>
          <w:sz w:val="24"/>
        </w:rPr>
        <w:t xml:space="preserve">    11.3报价使用货币为人民币。</w:t>
      </w:r>
    </w:p>
    <w:p w:rsidR="002A0D64" w:rsidRDefault="003A00DA">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2A0D64" w:rsidRDefault="003A00DA">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2A0D64" w:rsidRDefault="003A00DA">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2A0D64" w:rsidRDefault="003A00DA">
      <w:pPr>
        <w:spacing w:line="440" w:lineRule="exact"/>
        <w:rPr>
          <w:rFonts w:ascii="宋体" w:hAnsi="宋体"/>
          <w:sz w:val="24"/>
        </w:rPr>
      </w:pPr>
      <w:r>
        <w:rPr>
          <w:rFonts w:ascii="宋体" w:hAnsi="宋体" w:hint="eastAsia"/>
          <w:sz w:val="24"/>
        </w:rPr>
        <w:t>12. 报价文件的递交</w:t>
      </w:r>
    </w:p>
    <w:p w:rsidR="002A0D64" w:rsidRDefault="003A00DA">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2A0D64" w:rsidRDefault="003A00DA">
      <w:pPr>
        <w:spacing w:line="440" w:lineRule="exact"/>
        <w:rPr>
          <w:rFonts w:ascii="宋体" w:hAnsi="宋体"/>
          <w:sz w:val="24"/>
        </w:rPr>
      </w:pPr>
      <w:r>
        <w:rPr>
          <w:rFonts w:ascii="宋体" w:hAnsi="宋体" w:hint="eastAsia"/>
          <w:sz w:val="24"/>
        </w:rPr>
        <w:t xml:space="preserve">    12.2报价文件可以邮寄或派人送达，传真件不被接受。</w:t>
      </w:r>
    </w:p>
    <w:p w:rsidR="002A0D64" w:rsidRDefault="003A00DA">
      <w:pPr>
        <w:spacing w:line="440" w:lineRule="exact"/>
        <w:rPr>
          <w:rFonts w:ascii="宋体" w:hAnsi="宋体"/>
          <w:sz w:val="24"/>
        </w:rPr>
      </w:pPr>
      <w:r>
        <w:rPr>
          <w:rFonts w:ascii="宋体" w:hAnsi="宋体" w:hint="eastAsia"/>
          <w:sz w:val="24"/>
        </w:rPr>
        <w:t xml:space="preserve">    12.3报价人提交的文件将给予保密，但不退回。</w:t>
      </w:r>
    </w:p>
    <w:p w:rsidR="002A0D64" w:rsidRDefault="002A0D64">
      <w:pPr>
        <w:spacing w:line="440" w:lineRule="exact"/>
        <w:rPr>
          <w:rFonts w:ascii="宋体" w:hAnsi="宋体"/>
          <w:sz w:val="24"/>
        </w:rPr>
      </w:pPr>
    </w:p>
    <w:p w:rsidR="002A0D64" w:rsidRDefault="003A00DA">
      <w:pPr>
        <w:spacing w:line="440" w:lineRule="exact"/>
        <w:jc w:val="center"/>
        <w:rPr>
          <w:rFonts w:ascii="宋体" w:hAnsi="宋体"/>
          <w:b/>
          <w:bCs/>
          <w:sz w:val="24"/>
        </w:rPr>
      </w:pPr>
      <w:r>
        <w:rPr>
          <w:rFonts w:ascii="宋体" w:hAnsi="宋体" w:hint="eastAsia"/>
          <w:b/>
          <w:bCs/>
          <w:sz w:val="24"/>
        </w:rPr>
        <w:t>E  报价文件的评估和比较</w:t>
      </w:r>
    </w:p>
    <w:p w:rsidR="002A0D64" w:rsidRDefault="002A0D64">
      <w:pPr>
        <w:spacing w:line="440" w:lineRule="exact"/>
        <w:rPr>
          <w:rFonts w:ascii="宋体" w:hAnsi="宋体"/>
          <w:sz w:val="24"/>
        </w:rPr>
      </w:pPr>
    </w:p>
    <w:p w:rsidR="002A0D64" w:rsidRDefault="003A00DA">
      <w:pPr>
        <w:spacing w:line="440" w:lineRule="exact"/>
        <w:rPr>
          <w:rFonts w:ascii="宋体" w:hAnsi="宋体"/>
          <w:sz w:val="24"/>
        </w:rPr>
      </w:pPr>
      <w:r>
        <w:rPr>
          <w:rFonts w:ascii="宋体" w:hAnsi="宋体" w:hint="eastAsia"/>
          <w:sz w:val="24"/>
        </w:rPr>
        <w:t>13．评议时间</w:t>
      </w:r>
    </w:p>
    <w:p w:rsidR="002A0D64" w:rsidRDefault="003A00DA">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2A0D64" w:rsidRDefault="003A00DA">
      <w:pPr>
        <w:spacing w:line="440" w:lineRule="exact"/>
        <w:rPr>
          <w:rFonts w:ascii="宋体" w:hAnsi="宋体"/>
          <w:sz w:val="24"/>
        </w:rPr>
      </w:pPr>
      <w:r>
        <w:rPr>
          <w:rFonts w:ascii="宋体" w:hAnsi="宋体" w:hint="eastAsia"/>
          <w:sz w:val="24"/>
        </w:rPr>
        <w:t>14．评审委员会</w:t>
      </w:r>
    </w:p>
    <w:p w:rsidR="002A0D64" w:rsidRDefault="003A00DA">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2A0D64" w:rsidRDefault="003A00DA">
      <w:pPr>
        <w:spacing w:line="440" w:lineRule="exact"/>
        <w:rPr>
          <w:rFonts w:ascii="宋体" w:hAnsi="宋体"/>
          <w:sz w:val="24"/>
        </w:rPr>
      </w:pPr>
      <w:r>
        <w:rPr>
          <w:rFonts w:ascii="宋体" w:hAnsi="宋体" w:hint="eastAsia"/>
          <w:sz w:val="24"/>
        </w:rPr>
        <w:t>15. 对报价文件的审查和响应性的确定</w:t>
      </w:r>
    </w:p>
    <w:p w:rsidR="002A0D64" w:rsidRDefault="003A00DA">
      <w:pPr>
        <w:spacing w:line="440" w:lineRule="exact"/>
        <w:rPr>
          <w:rFonts w:ascii="宋体" w:hAnsi="宋体"/>
          <w:sz w:val="24"/>
        </w:rPr>
      </w:pPr>
      <w:r>
        <w:rPr>
          <w:rFonts w:ascii="宋体" w:hAnsi="宋体" w:hint="eastAsia"/>
          <w:sz w:val="24"/>
        </w:rPr>
        <w:lastRenderedPageBreak/>
        <w:t xml:space="preserve">    15.1 在对报价文件详细评估之前，评审委员会将依据报价人提交的资格证明文件，审查其法人资格、营业范围、财务、技术和生产能力等。如果报价人无资格履行合同，其报价将被拒绝。</w:t>
      </w:r>
    </w:p>
    <w:p w:rsidR="002A0D64" w:rsidRDefault="003A00DA">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2A0D64" w:rsidRDefault="003A00DA">
      <w:pPr>
        <w:spacing w:line="440" w:lineRule="exact"/>
        <w:rPr>
          <w:rFonts w:ascii="宋体" w:hAnsi="宋体"/>
          <w:sz w:val="24"/>
        </w:rPr>
      </w:pPr>
      <w:r>
        <w:rPr>
          <w:rFonts w:ascii="宋体" w:hAnsi="宋体" w:hint="eastAsia"/>
          <w:sz w:val="24"/>
        </w:rPr>
        <w:t>16．评估原则及方法</w:t>
      </w:r>
    </w:p>
    <w:p w:rsidR="002A0D64" w:rsidRDefault="003A00DA">
      <w:pPr>
        <w:spacing w:line="440" w:lineRule="exact"/>
        <w:rPr>
          <w:rFonts w:ascii="宋体" w:hAnsi="宋体"/>
          <w:sz w:val="24"/>
        </w:rPr>
      </w:pPr>
      <w:r>
        <w:rPr>
          <w:rFonts w:ascii="宋体" w:hAnsi="宋体" w:hint="eastAsia"/>
          <w:sz w:val="24"/>
        </w:rPr>
        <w:t xml:space="preserve">    16.1对所有报价人的评估，都采用相同的程序和标准。</w:t>
      </w:r>
    </w:p>
    <w:p w:rsidR="002A0D64" w:rsidRDefault="003A00DA">
      <w:pPr>
        <w:spacing w:line="440" w:lineRule="exact"/>
        <w:rPr>
          <w:rFonts w:ascii="宋体" w:hAnsi="宋体"/>
          <w:sz w:val="24"/>
        </w:rPr>
      </w:pPr>
      <w:r>
        <w:rPr>
          <w:rFonts w:ascii="宋体" w:hAnsi="宋体" w:hint="eastAsia"/>
          <w:sz w:val="24"/>
        </w:rPr>
        <w:t xml:space="preserve">    16.2评议过程将严格按照比选文件的要求和条件进行。</w:t>
      </w:r>
    </w:p>
    <w:p w:rsidR="002A0D64" w:rsidRDefault="003A00DA">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2A0D64" w:rsidRDefault="002A0D64">
      <w:pPr>
        <w:spacing w:line="440" w:lineRule="exact"/>
        <w:jc w:val="center"/>
        <w:rPr>
          <w:rFonts w:ascii="宋体" w:hAnsi="宋体"/>
          <w:b/>
          <w:bCs/>
          <w:sz w:val="24"/>
        </w:rPr>
      </w:pPr>
    </w:p>
    <w:p w:rsidR="002A0D64" w:rsidRDefault="003A00DA">
      <w:pPr>
        <w:spacing w:line="440" w:lineRule="exact"/>
        <w:jc w:val="center"/>
        <w:rPr>
          <w:rFonts w:ascii="宋体" w:hAnsi="宋体"/>
          <w:b/>
          <w:bCs/>
          <w:sz w:val="24"/>
        </w:rPr>
      </w:pPr>
      <w:r>
        <w:rPr>
          <w:rFonts w:ascii="宋体" w:hAnsi="宋体" w:hint="eastAsia"/>
          <w:b/>
          <w:bCs/>
          <w:sz w:val="24"/>
        </w:rPr>
        <w:t>F  授予合同</w:t>
      </w:r>
    </w:p>
    <w:p w:rsidR="002A0D64" w:rsidRDefault="002A0D64">
      <w:pPr>
        <w:spacing w:line="440" w:lineRule="exact"/>
        <w:rPr>
          <w:rFonts w:ascii="宋体" w:hAnsi="宋体"/>
          <w:sz w:val="24"/>
        </w:rPr>
      </w:pPr>
    </w:p>
    <w:p w:rsidR="002A0D64" w:rsidRDefault="003A00DA">
      <w:pPr>
        <w:spacing w:line="440" w:lineRule="exact"/>
        <w:rPr>
          <w:rFonts w:ascii="宋体" w:hAnsi="宋体"/>
          <w:sz w:val="24"/>
        </w:rPr>
      </w:pPr>
      <w:r>
        <w:rPr>
          <w:rFonts w:ascii="宋体" w:hAnsi="宋体" w:hint="eastAsia"/>
          <w:sz w:val="24"/>
        </w:rPr>
        <w:t>17. 授予合同的准则</w:t>
      </w:r>
    </w:p>
    <w:p w:rsidR="002A0D64" w:rsidRDefault="003A00DA">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2A0D64" w:rsidRDefault="003A00DA">
      <w:pPr>
        <w:spacing w:line="440" w:lineRule="exact"/>
        <w:ind w:firstLine="468"/>
        <w:rPr>
          <w:rFonts w:ascii="宋体" w:hAnsi="宋体"/>
          <w:sz w:val="24"/>
        </w:rPr>
      </w:pPr>
      <w:r>
        <w:rPr>
          <w:rFonts w:ascii="宋体" w:hAnsi="宋体" w:hint="eastAsia"/>
          <w:sz w:val="24"/>
        </w:rPr>
        <w:t>17.2 最低报价不是被授予合同的保证。</w:t>
      </w:r>
    </w:p>
    <w:p w:rsidR="002A0D64" w:rsidRDefault="003A00DA">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2A0D64" w:rsidRDefault="003A00DA">
      <w:pPr>
        <w:spacing w:line="440" w:lineRule="exact"/>
        <w:rPr>
          <w:rFonts w:ascii="宋体" w:hAnsi="宋体"/>
          <w:sz w:val="24"/>
        </w:rPr>
      </w:pPr>
      <w:r>
        <w:rPr>
          <w:rFonts w:ascii="宋体" w:hAnsi="宋体" w:hint="eastAsia"/>
          <w:sz w:val="24"/>
        </w:rPr>
        <w:t>18. 结果通知</w:t>
      </w:r>
    </w:p>
    <w:p w:rsidR="002A0D64" w:rsidRDefault="003A00DA">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2A0D64" w:rsidRDefault="003A00DA">
      <w:pPr>
        <w:spacing w:line="440" w:lineRule="exact"/>
        <w:rPr>
          <w:rFonts w:ascii="宋体" w:hAnsi="宋体"/>
          <w:sz w:val="24"/>
        </w:rPr>
      </w:pPr>
      <w:r>
        <w:rPr>
          <w:rFonts w:ascii="宋体" w:hAnsi="宋体" w:hint="eastAsia"/>
          <w:sz w:val="24"/>
        </w:rPr>
        <w:t>19．签订合同</w:t>
      </w:r>
    </w:p>
    <w:p w:rsidR="002A0D64" w:rsidRDefault="003A00DA">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2A0D64" w:rsidRDefault="003A00DA">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2A0D64" w:rsidRDefault="003A00DA">
      <w:pPr>
        <w:widowControl/>
        <w:jc w:val="left"/>
        <w:rPr>
          <w:rFonts w:ascii="宋体" w:hAnsi="宋体"/>
          <w:sz w:val="24"/>
        </w:rPr>
      </w:pPr>
      <w:r>
        <w:rPr>
          <w:rFonts w:ascii="宋体" w:hAnsi="宋体" w:hint="eastAsia"/>
          <w:sz w:val="24"/>
        </w:rPr>
        <w:br w:type="page"/>
      </w:r>
    </w:p>
    <w:p w:rsidR="002A0D64" w:rsidRDefault="003A00DA">
      <w:pPr>
        <w:jc w:val="center"/>
        <w:rPr>
          <w:b/>
          <w:bCs/>
          <w:sz w:val="36"/>
        </w:rPr>
      </w:pPr>
      <w:r>
        <w:rPr>
          <w:rFonts w:hint="eastAsia"/>
          <w:b/>
          <w:bCs/>
          <w:sz w:val="36"/>
        </w:rPr>
        <w:lastRenderedPageBreak/>
        <w:t>第三部分比选内容及要求</w:t>
      </w:r>
    </w:p>
    <w:p w:rsidR="002A0D64" w:rsidRDefault="002A0D64">
      <w:pPr>
        <w:pStyle w:val="a6"/>
        <w:snapToGrid w:val="0"/>
        <w:spacing w:line="420" w:lineRule="exact"/>
        <w:jc w:val="center"/>
        <w:rPr>
          <w:b/>
          <w:bCs/>
          <w:sz w:val="24"/>
          <w:szCs w:val="24"/>
        </w:rPr>
      </w:pPr>
    </w:p>
    <w:p w:rsidR="002A0D64" w:rsidRDefault="003A00DA">
      <w:pPr>
        <w:rPr>
          <w:b/>
          <w:sz w:val="24"/>
        </w:rPr>
      </w:pPr>
      <w:r>
        <w:rPr>
          <w:rFonts w:hint="eastAsia"/>
          <w:b/>
          <w:color w:val="FF0000"/>
          <w:sz w:val="24"/>
        </w:rPr>
        <w:t>一、</w:t>
      </w:r>
      <w:r>
        <w:rPr>
          <w:rFonts w:hint="eastAsia"/>
          <w:b/>
          <w:sz w:val="24"/>
        </w:rPr>
        <w:t>比选货物需求一览表</w:t>
      </w:r>
    </w:p>
    <w:tbl>
      <w:tblPr>
        <w:tblpPr w:leftFromText="180" w:rightFromText="180" w:vertAnchor="text" w:horzAnchor="page" w:tblpX="1897" w:tblpY="326"/>
        <w:tblOverlap w:val="never"/>
        <w:tblW w:w="8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850"/>
        <w:gridCol w:w="1985"/>
        <w:gridCol w:w="1596"/>
        <w:gridCol w:w="855"/>
      </w:tblGrid>
      <w:tr w:rsidR="002A0D64">
        <w:trPr>
          <w:trHeight w:val="476"/>
          <w:tblHeader/>
        </w:trPr>
        <w:tc>
          <w:tcPr>
            <w:tcW w:w="967" w:type="dxa"/>
            <w:vAlign w:val="center"/>
          </w:tcPr>
          <w:p w:rsidR="002A0D64" w:rsidRDefault="003A00DA">
            <w:pPr>
              <w:rPr>
                <w:rFonts w:ascii="宋体" w:hAnsi="宋体" w:cs="宋体"/>
                <w:szCs w:val="21"/>
              </w:rPr>
            </w:pPr>
            <w:r>
              <w:rPr>
                <w:rFonts w:ascii="宋体" w:hAnsi="宋体" w:cs="宋体" w:hint="eastAsia"/>
                <w:szCs w:val="21"/>
              </w:rPr>
              <w:t>合同包</w:t>
            </w:r>
          </w:p>
        </w:tc>
        <w:tc>
          <w:tcPr>
            <w:tcW w:w="2127" w:type="dxa"/>
            <w:vAlign w:val="center"/>
          </w:tcPr>
          <w:p w:rsidR="002A0D64" w:rsidRDefault="003A00DA">
            <w:pPr>
              <w:ind w:firstLineChars="100" w:firstLine="210"/>
              <w:jc w:val="center"/>
              <w:rPr>
                <w:rFonts w:ascii="宋体" w:hAnsi="宋体" w:cs="宋体"/>
                <w:szCs w:val="21"/>
              </w:rPr>
            </w:pPr>
            <w:r>
              <w:rPr>
                <w:rFonts w:ascii="宋体" w:hAnsi="宋体" w:cs="宋体" w:hint="eastAsia"/>
                <w:szCs w:val="21"/>
              </w:rPr>
              <w:t>货物名称</w:t>
            </w:r>
          </w:p>
        </w:tc>
        <w:tc>
          <w:tcPr>
            <w:tcW w:w="850" w:type="dxa"/>
            <w:vAlign w:val="center"/>
          </w:tcPr>
          <w:p w:rsidR="002A0D64" w:rsidRDefault="003A00DA">
            <w:pPr>
              <w:jc w:val="center"/>
              <w:rPr>
                <w:rFonts w:ascii="宋体" w:hAnsi="宋体" w:cs="宋体"/>
                <w:szCs w:val="21"/>
              </w:rPr>
            </w:pPr>
            <w:r>
              <w:rPr>
                <w:rFonts w:ascii="宋体" w:hAnsi="宋体" w:cs="宋体" w:hint="eastAsia"/>
                <w:szCs w:val="21"/>
              </w:rPr>
              <w:t>数量</w:t>
            </w:r>
          </w:p>
        </w:tc>
        <w:tc>
          <w:tcPr>
            <w:tcW w:w="1985" w:type="dxa"/>
            <w:vAlign w:val="center"/>
          </w:tcPr>
          <w:p w:rsidR="002A0D64" w:rsidRDefault="003A00DA">
            <w:pPr>
              <w:jc w:val="center"/>
              <w:rPr>
                <w:rFonts w:ascii="宋体" w:hAnsi="宋体" w:cs="宋体"/>
                <w:szCs w:val="21"/>
              </w:rPr>
            </w:pPr>
            <w:r>
              <w:rPr>
                <w:rFonts w:ascii="宋体" w:hAnsi="宋体" w:cs="宋体" w:hint="eastAsia"/>
                <w:szCs w:val="21"/>
              </w:rPr>
              <w:t>主要技术规格及要求</w:t>
            </w:r>
          </w:p>
        </w:tc>
        <w:tc>
          <w:tcPr>
            <w:tcW w:w="1596" w:type="dxa"/>
            <w:vAlign w:val="center"/>
          </w:tcPr>
          <w:p w:rsidR="002A0D64" w:rsidRDefault="003A00DA">
            <w:pPr>
              <w:jc w:val="center"/>
              <w:rPr>
                <w:rFonts w:ascii="宋体" w:hAnsi="宋体" w:cs="宋体"/>
                <w:szCs w:val="21"/>
              </w:rPr>
            </w:pPr>
            <w:r>
              <w:rPr>
                <w:rFonts w:ascii="宋体" w:hAnsi="宋体" w:cs="宋体" w:hint="eastAsia"/>
                <w:szCs w:val="21"/>
              </w:rPr>
              <w:t>完成期</w:t>
            </w:r>
          </w:p>
        </w:tc>
        <w:tc>
          <w:tcPr>
            <w:tcW w:w="855" w:type="dxa"/>
            <w:vAlign w:val="center"/>
          </w:tcPr>
          <w:p w:rsidR="002A0D64" w:rsidRDefault="003A00DA">
            <w:pPr>
              <w:ind w:firstLineChars="50" w:firstLine="105"/>
              <w:rPr>
                <w:rFonts w:ascii="宋体" w:hAnsi="宋体" w:cs="宋体"/>
                <w:szCs w:val="21"/>
              </w:rPr>
            </w:pPr>
            <w:r>
              <w:rPr>
                <w:rFonts w:ascii="宋体" w:hAnsi="宋体" w:cs="宋体" w:hint="eastAsia"/>
                <w:szCs w:val="21"/>
              </w:rPr>
              <w:t>保修说明</w:t>
            </w:r>
          </w:p>
        </w:tc>
      </w:tr>
      <w:tr w:rsidR="002A0D64">
        <w:trPr>
          <w:cantSplit/>
          <w:trHeight w:val="574"/>
          <w:tblHeader/>
        </w:trPr>
        <w:tc>
          <w:tcPr>
            <w:tcW w:w="967" w:type="dxa"/>
            <w:vAlign w:val="center"/>
          </w:tcPr>
          <w:p w:rsidR="002A0D64" w:rsidRDefault="003A00DA">
            <w:pPr>
              <w:widowControl/>
              <w:jc w:val="center"/>
              <w:rPr>
                <w:rFonts w:ascii="宋体" w:hAnsi="宋体" w:cs="宋体"/>
                <w:kern w:val="0"/>
                <w:szCs w:val="21"/>
              </w:rPr>
            </w:pPr>
            <w:r>
              <w:rPr>
                <w:rFonts w:ascii="宋体" w:hAnsi="宋体" w:cs="宋体" w:hint="eastAsia"/>
                <w:kern w:val="0"/>
                <w:szCs w:val="21"/>
              </w:rPr>
              <w:t>1</w:t>
            </w:r>
          </w:p>
        </w:tc>
        <w:tc>
          <w:tcPr>
            <w:tcW w:w="2127" w:type="dxa"/>
            <w:vAlign w:val="center"/>
          </w:tcPr>
          <w:p w:rsidR="002A0D64" w:rsidRDefault="003A00DA">
            <w:pPr>
              <w:spacing w:line="360" w:lineRule="auto"/>
              <w:jc w:val="left"/>
              <w:rPr>
                <w:rFonts w:ascii="宋体" w:hAnsi="宋体"/>
                <w:szCs w:val="21"/>
              </w:rPr>
            </w:pPr>
            <w:r>
              <w:rPr>
                <w:rFonts w:hint="eastAsia"/>
                <w:sz w:val="24"/>
              </w:rPr>
              <w:t>小区智能化工程</w:t>
            </w:r>
            <w:r>
              <w:rPr>
                <w:rFonts w:hAnsi="宋体" w:hint="eastAsia"/>
                <w:sz w:val="24"/>
              </w:rPr>
              <w:t>项目</w:t>
            </w:r>
          </w:p>
        </w:tc>
        <w:tc>
          <w:tcPr>
            <w:tcW w:w="850" w:type="dxa"/>
            <w:vAlign w:val="center"/>
          </w:tcPr>
          <w:p w:rsidR="002A0D64" w:rsidRDefault="003A00DA">
            <w:pPr>
              <w:spacing w:line="360" w:lineRule="auto"/>
              <w:rPr>
                <w:rFonts w:ascii="宋体" w:hAnsi="宋体"/>
                <w:szCs w:val="21"/>
              </w:rPr>
            </w:pPr>
            <w:r>
              <w:rPr>
                <w:rFonts w:ascii="宋体" w:hAnsi="宋体" w:hint="eastAsia"/>
                <w:szCs w:val="21"/>
              </w:rPr>
              <w:t>1</w:t>
            </w:r>
          </w:p>
        </w:tc>
        <w:tc>
          <w:tcPr>
            <w:tcW w:w="1985" w:type="dxa"/>
            <w:vAlign w:val="center"/>
          </w:tcPr>
          <w:p w:rsidR="002A0D64" w:rsidRDefault="003A00DA">
            <w:pPr>
              <w:adjustRightInd w:val="0"/>
              <w:snapToGrid w:val="0"/>
              <w:spacing w:line="400" w:lineRule="atLeast"/>
              <w:rPr>
                <w:rFonts w:ascii="宋体" w:hAnsi="宋体" w:cs="Arial"/>
                <w:szCs w:val="21"/>
              </w:rPr>
            </w:pPr>
            <w:r>
              <w:rPr>
                <w:rFonts w:ascii="宋体" w:hAnsi="宋体" w:cs="Arial" w:hint="eastAsia"/>
                <w:szCs w:val="21"/>
              </w:rPr>
              <w:t>见本第三部分第二点</w:t>
            </w:r>
          </w:p>
        </w:tc>
        <w:tc>
          <w:tcPr>
            <w:tcW w:w="1596" w:type="dxa"/>
            <w:vAlign w:val="center"/>
          </w:tcPr>
          <w:p w:rsidR="002A0D64" w:rsidRDefault="003A00DA">
            <w:pPr>
              <w:adjustRightInd w:val="0"/>
              <w:snapToGrid w:val="0"/>
              <w:spacing w:line="400" w:lineRule="atLeast"/>
              <w:jc w:val="left"/>
              <w:rPr>
                <w:rFonts w:ascii="宋体" w:hAnsi="宋体" w:cs="宋体"/>
                <w:szCs w:val="21"/>
              </w:rPr>
            </w:pPr>
            <w:r>
              <w:rPr>
                <w:rFonts w:ascii="宋体" w:hAnsi="宋体" w:cs="宋体" w:hint="eastAsia"/>
                <w:szCs w:val="21"/>
              </w:rPr>
              <w:t>80个日历日</w:t>
            </w:r>
          </w:p>
        </w:tc>
        <w:tc>
          <w:tcPr>
            <w:tcW w:w="855" w:type="dxa"/>
            <w:vAlign w:val="center"/>
          </w:tcPr>
          <w:p w:rsidR="002A0D64" w:rsidRDefault="003A00DA">
            <w:pPr>
              <w:rPr>
                <w:rFonts w:ascii="宋体" w:hAnsi="宋体" w:cs="宋体"/>
                <w:szCs w:val="21"/>
              </w:rPr>
            </w:pPr>
            <w:r>
              <w:rPr>
                <w:rFonts w:ascii="宋体" w:hAnsi="宋体" w:cs="宋体" w:hint="eastAsia"/>
                <w:szCs w:val="21"/>
              </w:rPr>
              <w:t>2年</w:t>
            </w:r>
          </w:p>
        </w:tc>
      </w:tr>
    </w:tbl>
    <w:p w:rsidR="002A0D64" w:rsidRDefault="002A0D64">
      <w:pPr>
        <w:rPr>
          <w:b/>
          <w:sz w:val="24"/>
          <w:highlight w:val="yellow"/>
        </w:rPr>
      </w:pPr>
    </w:p>
    <w:p w:rsidR="002A0D64" w:rsidRDefault="003A00DA">
      <w:pPr>
        <w:rPr>
          <w:b/>
          <w:color w:val="000000" w:themeColor="text1"/>
          <w:sz w:val="24"/>
        </w:rPr>
      </w:pPr>
      <w:r>
        <w:rPr>
          <w:rFonts w:hint="eastAsia"/>
          <w:b/>
          <w:color w:val="000000" w:themeColor="text1"/>
          <w:sz w:val="24"/>
        </w:rPr>
        <w:t>二、详细技术要求</w:t>
      </w:r>
    </w:p>
    <w:tbl>
      <w:tblPr>
        <w:tblW w:w="9495" w:type="dxa"/>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15" w:type="dxa"/>
          <w:left w:w="15" w:type="dxa"/>
          <w:bottom w:w="15" w:type="dxa"/>
          <w:right w:w="15" w:type="dxa"/>
        </w:tblCellMar>
        <w:tblLook w:val="04A0"/>
      </w:tblPr>
      <w:tblGrid>
        <w:gridCol w:w="731"/>
        <w:gridCol w:w="1971"/>
        <w:gridCol w:w="4652"/>
        <w:gridCol w:w="867"/>
        <w:gridCol w:w="1274"/>
      </w:tblGrid>
      <w:tr w:rsidR="002A0D64">
        <w:trPr>
          <w:trHeight w:val="420"/>
          <w:tblCellSpacing w:w="15" w:type="dxa"/>
        </w:trPr>
        <w:tc>
          <w:tcPr>
            <w:tcW w:w="686"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ascii="宋体" w:hAnsi="宋体" w:cs="宋体" w:hint="eastAsia"/>
              </w:rPr>
              <w:t>序号</w:t>
            </w:r>
          </w:p>
        </w:tc>
        <w:tc>
          <w:tcPr>
            <w:tcW w:w="1941"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pPr>
            <w:r>
              <w:rPr>
                <w:rFonts w:ascii="宋体" w:hAnsi="宋体" w:cs="宋体" w:hint="eastAsia"/>
              </w:rPr>
              <w:t>货物名称</w:t>
            </w:r>
          </w:p>
        </w:tc>
        <w:tc>
          <w:tcPr>
            <w:tcW w:w="4622"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ascii="宋体" w:hAnsi="宋体" w:cs="宋体" w:hint="eastAsia"/>
              </w:rPr>
              <w:t>主要技术参数</w:t>
            </w:r>
          </w:p>
        </w:tc>
        <w:tc>
          <w:tcPr>
            <w:tcW w:w="83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ascii="宋体" w:hAnsi="宋体" w:cs="宋体" w:hint="eastAsia"/>
              </w:rPr>
              <w:t>单位</w:t>
            </w:r>
          </w:p>
        </w:tc>
        <w:tc>
          <w:tcPr>
            <w:tcW w:w="122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ascii="宋体" w:hAnsi="宋体" w:cs="宋体" w:hint="eastAsia"/>
              </w:rPr>
              <w:t>数量</w:t>
            </w:r>
          </w:p>
        </w:tc>
      </w:tr>
      <w:tr w:rsidR="002A0D64">
        <w:trPr>
          <w:trHeight w:val="386"/>
          <w:tblCellSpacing w:w="15" w:type="dxa"/>
        </w:trPr>
        <w:tc>
          <w:tcPr>
            <w:tcW w:w="9435" w:type="dxa"/>
            <w:gridSpan w:val="5"/>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一、通信光纤入户系统</w:t>
            </w:r>
          </w:p>
        </w:tc>
      </w:tr>
      <w:tr w:rsidR="002A0D64">
        <w:trPr>
          <w:trHeight w:val="378"/>
          <w:tblCellSpacing w:w="15" w:type="dxa"/>
        </w:trPr>
        <w:tc>
          <w:tcPr>
            <w:tcW w:w="68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ascii="宋体" w:hAnsi="宋体" w:cs="宋体" w:hint="eastAsia"/>
              </w:rPr>
              <w:t>1</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pPr>
            <w:r>
              <w:rPr>
                <w:rFonts w:hint="eastAsia"/>
              </w:rPr>
              <w:t>皮线</w:t>
            </w:r>
          </w:p>
        </w:tc>
        <w:tc>
          <w:tcPr>
            <w:tcW w:w="4622"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pPr>
            <w:r>
              <w:rPr>
                <w:rFonts w:hint="eastAsia"/>
              </w:rPr>
              <w:t>GJYXCH</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米</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5285</w:t>
            </w:r>
          </w:p>
        </w:tc>
      </w:tr>
      <w:tr w:rsidR="002A0D64">
        <w:trPr>
          <w:trHeight w:val="384"/>
          <w:tblCellSpacing w:w="15" w:type="dxa"/>
        </w:trPr>
        <w:tc>
          <w:tcPr>
            <w:tcW w:w="68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ascii="宋体" w:hAnsi="宋体" w:cs="宋体" w:hint="eastAsia"/>
              </w:rPr>
              <w:t>2</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pPr>
            <w:r>
              <w:rPr>
                <w:rFonts w:hint="eastAsia"/>
              </w:rPr>
              <w:t>光缆</w:t>
            </w:r>
          </w:p>
        </w:tc>
        <w:tc>
          <w:tcPr>
            <w:tcW w:w="4622"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12</w:t>
            </w:r>
            <w:r>
              <w:rPr>
                <w:rFonts w:hint="eastAsia"/>
                <w:sz w:val="20"/>
                <w:szCs w:val="20"/>
              </w:rPr>
              <w:t>芯光缆</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米</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650</w:t>
            </w:r>
          </w:p>
        </w:tc>
      </w:tr>
      <w:tr w:rsidR="002A0D64">
        <w:trPr>
          <w:trHeight w:val="375"/>
          <w:tblCellSpacing w:w="15" w:type="dxa"/>
        </w:trPr>
        <w:tc>
          <w:tcPr>
            <w:tcW w:w="68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ascii="宋体" w:hAnsi="宋体" w:cs="宋体" w:hint="eastAsia"/>
              </w:rPr>
              <w:t>3</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pPr>
            <w:r>
              <w:rPr>
                <w:rFonts w:hint="eastAsia"/>
              </w:rPr>
              <w:t>光缆</w:t>
            </w:r>
          </w:p>
        </w:tc>
        <w:tc>
          <w:tcPr>
            <w:tcW w:w="4622"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spacing w:line="360" w:lineRule="atLeast"/>
            </w:pPr>
            <w:r>
              <w:rPr>
                <w:rFonts w:hint="eastAsia"/>
              </w:rPr>
              <w:t>36</w:t>
            </w:r>
            <w:r>
              <w:rPr>
                <w:rFonts w:hint="eastAsia"/>
              </w:rPr>
              <w:t>芯光缆</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米</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530</w:t>
            </w:r>
          </w:p>
        </w:tc>
      </w:tr>
      <w:tr w:rsidR="002A0D64">
        <w:trPr>
          <w:trHeight w:val="382"/>
          <w:tblCellSpacing w:w="15" w:type="dxa"/>
        </w:trPr>
        <w:tc>
          <w:tcPr>
            <w:tcW w:w="68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ascii="宋体" w:hAnsi="宋体" w:cs="宋体" w:hint="eastAsia"/>
              </w:rPr>
              <w:t>4</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spacing w:line="360" w:lineRule="atLeast"/>
            </w:pPr>
            <w:r>
              <w:rPr>
                <w:rFonts w:hint="eastAsia"/>
              </w:rPr>
              <w:t>接头盒</w:t>
            </w:r>
          </w:p>
        </w:tc>
        <w:tc>
          <w:tcPr>
            <w:tcW w:w="4622"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spacing w:line="405" w:lineRule="atLeast"/>
            </w:pPr>
            <w:r>
              <w:rPr>
                <w:rFonts w:hint="eastAsia"/>
              </w:rPr>
              <w:t>36</w:t>
            </w:r>
            <w:r>
              <w:rPr>
                <w:rFonts w:hint="eastAsia"/>
              </w:rPr>
              <w:t>芯</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个</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pPr>
            <w:r>
              <w:rPr>
                <w:rFonts w:hint="eastAsia"/>
              </w:rPr>
              <w:t xml:space="preserve">   2</w:t>
            </w:r>
          </w:p>
        </w:tc>
      </w:tr>
      <w:tr w:rsidR="002A0D64">
        <w:trPr>
          <w:trHeight w:val="360"/>
          <w:tblCellSpacing w:w="15" w:type="dxa"/>
        </w:trPr>
        <w:tc>
          <w:tcPr>
            <w:tcW w:w="68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ascii="宋体" w:hAnsi="宋体" w:cs="宋体" w:hint="eastAsia"/>
              </w:rPr>
              <w:t>5</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spacing w:line="360" w:lineRule="atLeast"/>
            </w:pPr>
            <w:r>
              <w:rPr>
                <w:rFonts w:hint="eastAsia"/>
              </w:rPr>
              <w:t>光缆配线箱</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pStyle w:val="aa"/>
              <w:widowControl/>
              <w:spacing w:line="360" w:lineRule="atLeast"/>
            </w:pPr>
            <w:r>
              <w:rPr>
                <w:rFonts w:hint="eastAsia"/>
              </w:rPr>
              <w:t>三网合一分纤箱</w:t>
            </w:r>
            <w:r>
              <w:rPr>
                <w:rFonts w:hint="eastAsia"/>
              </w:rPr>
              <w:t>24</w:t>
            </w:r>
            <w:r>
              <w:rPr>
                <w:rFonts w:hint="eastAsia"/>
              </w:rPr>
              <w:t>芯</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个</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4</w:t>
            </w:r>
          </w:p>
        </w:tc>
      </w:tr>
      <w:tr w:rsidR="002A0D64">
        <w:trPr>
          <w:trHeight w:val="244"/>
          <w:tblCellSpacing w:w="15" w:type="dxa"/>
        </w:trPr>
        <w:tc>
          <w:tcPr>
            <w:tcW w:w="68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ascii="宋体" w:hAnsi="宋体" w:cs="宋体" w:hint="eastAsia"/>
              </w:rPr>
              <w:t>6</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光缆配线箱</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pStyle w:val="aa"/>
              <w:widowControl/>
              <w:spacing w:line="360" w:lineRule="atLeast"/>
            </w:pPr>
            <w:r>
              <w:rPr>
                <w:rFonts w:hint="eastAsia"/>
              </w:rPr>
              <w:t>三网合一分纤箱</w:t>
            </w:r>
            <w:r>
              <w:rPr>
                <w:rFonts w:hint="eastAsia"/>
              </w:rPr>
              <w:t>36</w:t>
            </w:r>
            <w:r>
              <w:rPr>
                <w:rFonts w:hint="eastAsia"/>
              </w:rPr>
              <w:t>芯</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个</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2</w:t>
            </w:r>
          </w:p>
        </w:tc>
      </w:tr>
      <w:tr w:rsidR="002A0D64">
        <w:trPr>
          <w:trHeight w:val="244"/>
          <w:tblCellSpacing w:w="15" w:type="dxa"/>
        </w:trPr>
        <w:tc>
          <w:tcPr>
            <w:tcW w:w="68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7</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sz w:val="20"/>
                <w:szCs w:val="20"/>
              </w:rPr>
            </w:pPr>
            <w:r>
              <w:rPr>
                <w:rFonts w:hint="eastAsia"/>
                <w:sz w:val="20"/>
                <w:szCs w:val="20"/>
              </w:rPr>
              <w:t>ODF</w:t>
            </w:r>
            <w:r>
              <w:rPr>
                <w:rFonts w:hint="eastAsia"/>
                <w:sz w:val="20"/>
                <w:szCs w:val="20"/>
              </w:rPr>
              <w:t>机柜</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pStyle w:val="aa"/>
              <w:widowControl/>
              <w:spacing w:line="360" w:lineRule="atLeast"/>
            </w:pPr>
            <w:r>
              <w:rPr>
                <w:rFonts w:hint="eastAsia"/>
              </w:rPr>
              <w:t>288</w:t>
            </w:r>
            <w:r>
              <w:rPr>
                <w:rFonts w:hint="eastAsia"/>
              </w:rPr>
              <w:t>芯</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个</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w:t>
            </w:r>
          </w:p>
        </w:tc>
      </w:tr>
      <w:tr w:rsidR="002A0D64">
        <w:trPr>
          <w:trHeight w:val="244"/>
          <w:tblCellSpacing w:w="15" w:type="dxa"/>
        </w:trPr>
        <w:tc>
          <w:tcPr>
            <w:tcW w:w="68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8</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sz w:val="20"/>
                <w:szCs w:val="20"/>
              </w:rPr>
            </w:pPr>
            <w:r>
              <w:rPr>
                <w:rFonts w:hint="eastAsia"/>
                <w:sz w:val="20"/>
                <w:szCs w:val="20"/>
              </w:rPr>
              <w:t>尾纤</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sz w:val="20"/>
                <w:szCs w:val="20"/>
              </w:rPr>
            </w:pPr>
            <w:r>
              <w:rPr>
                <w:rFonts w:hint="eastAsia"/>
                <w:sz w:val="20"/>
                <w:szCs w:val="20"/>
              </w:rPr>
              <w:t>黄色</w:t>
            </w:r>
            <w:r>
              <w:rPr>
                <w:rFonts w:hint="eastAsia"/>
                <w:sz w:val="20"/>
                <w:szCs w:val="20"/>
              </w:rPr>
              <w:t>SC-SC\3M</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米</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453</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9</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sz w:val="20"/>
                <w:szCs w:val="20"/>
              </w:rPr>
            </w:pPr>
            <w:r>
              <w:rPr>
                <w:rFonts w:hint="eastAsia"/>
                <w:sz w:val="20"/>
                <w:szCs w:val="20"/>
              </w:rPr>
              <w:t>尾纤</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sz w:val="20"/>
                <w:szCs w:val="20"/>
              </w:rPr>
            </w:pPr>
            <w:r>
              <w:rPr>
                <w:rFonts w:hint="eastAsia"/>
                <w:sz w:val="20"/>
                <w:szCs w:val="20"/>
              </w:rPr>
              <w:t>有色</w:t>
            </w:r>
            <w:r>
              <w:rPr>
                <w:rFonts w:hint="eastAsia"/>
                <w:sz w:val="20"/>
                <w:szCs w:val="20"/>
              </w:rPr>
              <w:t>SC-SC\3M</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米</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36</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10</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sz w:val="20"/>
                <w:szCs w:val="20"/>
              </w:rPr>
            </w:pPr>
            <w:r>
              <w:rPr>
                <w:rFonts w:hint="eastAsia"/>
                <w:sz w:val="20"/>
                <w:szCs w:val="20"/>
              </w:rPr>
              <w:t>地线</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pStyle w:val="aa"/>
              <w:widowControl/>
              <w:spacing w:line="360" w:lineRule="atLeast"/>
            </w:pPr>
            <w:r>
              <w:rPr>
                <w:rFonts w:hint="eastAsia"/>
              </w:rPr>
              <w:t>BV16</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米</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15</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11</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sz w:val="20"/>
                <w:szCs w:val="20"/>
              </w:rPr>
            </w:pPr>
            <w:r>
              <w:rPr>
                <w:rFonts w:hint="eastAsia"/>
                <w:sz w:val="20"/>
                <w:szCs w:val="20"/>
              </w:rPr>
              <w:t>走线架</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pStyle w:val="aa"/>
              <w:widowControl/>
              <w:spacing w:line="360" w:lineRule="atLeast"/>
            </w:pPr>
            <w:r>
              <w:rPr>
                <w:rFonts w:hint="eastAsia"/>
              </w:rPr>
              <w:t>400mm</w:t>
            </w:r>
            <w:r>
              <w:rPr>
                <w:rFonts w:hint="eastAsia"/>
              </w:rPr>
              <w:t>铝合金</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米</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15</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12</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sz w:val="20"/>
                <w:szCs w:val="20"/>
              </w:rPr>
            </w:pPr>
            <w:r>
              <w:rPr>
                <w:rFonts w:hint="eastAsia"/>
                <w:sz w:val="20"/>
                <w:szCs w:val="20"/>
              </w:rPr>
              <w:t>光缆余留架</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pStyle w:val="aa"/>
              <w:widowControl/>
              <w:spacing w:line="360" w:lineRule="atLeast"/>
            </w:pPr>
            <w:r>
              <w:rPr>
                <w:rFonts w:hint="eastAsia"/>
              </w:rPr>
              <w:t>国标</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个</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8</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13</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sz w:val="20"/>
                <w:szCs w:val="20"/>
              </w:rPr>
            </w:pPr>
            <w:r>
              <w:rPr>
                <w:rFonts w:hint="eastAsia"/>
                <w:sz w:val="20"/>
                <w:szCs w:val="20"/>
              </w:rPr>
              <w:t>挂牌</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pStyle w:val="aa"/>
              <w:widowControl/>
              <w:spacing w:line="360" w:lineRule="atLeast"/>
            </w:pPr>
            <w:r>
              <w:rPr>
                <w:rFonts w:hint="eastAsia"/>
              </w:rPr>
              <w:t>国标</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张</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60</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14</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sz w:val="20"/>
                <w:szCs w:val="20"/>
              </w:rPr>
            </w:pPr>
            <w:r>
              <w:rPr>
                <w:rFonts w:hint="eastAsia"/>
                <w:sz w:val="20"/>
                <w:szCs w:val="20"/>
              </w:rPr>
              <w:t>金属软管等辅材</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pStyle w:val="aa"/>
              <w:widowControl/>
              <w:spacing w:line="360" w:lineRule="atLeast"/>
            </w:pPr>
            <w:r>
              <w:rPr>
                <w:rFonts w:hint="eastAsia"/>
              </w:rPr>
              <w:t>16mm/32mm</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套</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w:t>
            </w:r>
          </w:p>
        </w:tc>
      </w:tr>
      <w:tr w:rsidR="002A0D64">
        <w:trPr>
          <w:trHeight w:val="244"/>
          <w:tblCellSpacing w:w="15" w:type="dxa"/>
        </w:trPr>
        <w:tc>
          <w:tcPr>
            <w:tcW w:w="9435" w:type="dxa"/>
            <w:gridSpan w:val="5"/>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ascii="宋体" w:hAnsi="宋体" w:cs="宋体" w:hint="eastAsia"/>
              </w:rPr>
              <w:t>二、楼宇对讲门禁系统</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1</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发卡器</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pStyle w:val="aa"/>
              <w:widowControl/>
              <w:spacing w:line="360" w:lineRule="atLeast"/>
            </w:pPr>
            <w:r>
              <w:rPr>
                <w:rFonts w:hint="eastAsia"/>
                <w:sz w:val="21"/>
                <w:szCs w:val="21"/>
              </w:rPr>
              <w:t>用于物业中心统一发卡，操作时带蜂鸣器提醒</w:t>
            </w:r>
            <w:r>
              <w:rPr>
                <w:rFonts w:hint="eastAsia"/>
                <w:sz w:val="21"/>
                <w:szCs w:val="21"/>
              </w:rPr>
              <w:t xml:space="preserve">1. </w:t>
            </w:r>
            <w:r>
              <w:rPr>
                <w:rFonts w:hint="eastAsia"/>
                <w:sz w:val="21"/>
                <w:szCs w:val="21"/>
              </w:rPr>
              <w:t>供电电源：</w:t>
            </w:r>
            <w:r>
              <w:rPr>
                <w:rFonts w:hint="eastAsia"/>
                <w:sz w:val="21"/>
                <w:szCs w:val="21"/>
              </w:rPr>
              <w:t>DC5V</w:t>
            </w:r>
            <w:r>
              <w:rPr>
                <w:rFonts w:hint="eastAsia"/>
                <w:sz w:val="21"/>
                <w:szCs w:val="21"/>
              </w:rPr>
              <w:t>（</w:t>
            </w:r>
            <w:r>
              <w:rPr>
                <w:rFonts w:hint="eastAsia"/>
                <w:sz w:val="21"/>
                <w:szCs w:val="21"/>
              </w:rPr>
              <w:t>USB</w:t>
            </w:r>
            <w:r>
              <w:rPr>
                <w:rFonts w:hint="eastAsia"/>
                <w:sz w:val="21"/>
                <w:szCs w:val="21"/>
              </w:rPr>
              <w:t>供电）</w:t>
            </w:r>
            <w:r>
              <w:rPr>
                <w:rFonts w:hint="eastAsia"/>
                <w:color w:val="000000"/>
                <w:sz w:val="20"/>
                <w:szCs w:val="20"/>
              </w:rPr>
              <w:t xml:space="preserve">2. </w:t>
            </w:r>
            <w:r>
              <w:rPr>
                <w:rFonts w:hint="eastAsia"/>
                <w:color w:val="000000"/>
                <w:sz w:val="20"/>
                <w:szCs w:val="20"/>
              </w:rPr>
              <w:t>通信方式：</w:t>
            </w:r>
            <w:r>
              <w:rPr>
                <w:rFonts w:hint="eastAsia"/>
                <w:color w:val="000000"/>
                <w:sz w:val="20"/>
                <w:szCs w:val="20"/>
              </w:rPr>
              <w:t>USB</w:t>
            </w:r>
            <w:r>
              <w:rPr>
                <w:rFonts w:hint="eastAsia"/>
                <w:color w:val="000000"/>
                <w:sz w:val="20"/>
                <w:szCs w:val="20"/>
              </w:rPr>
              <w:t>通信</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2</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IC</w:t>
            </w:r>
            <w:r>
              <w:rPr>
                <w:rFonts w:hint="eastAsia"/>
                <w:sz w:val="20"/>
                <w:szCs w:val="20"/>
              </w:rPr>
              <w:t>卡</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2A0D64">
            <w:pPr>
              <w:jc w:val="left"/>
              <w:rPr>
                <w:rFonts w:ascii="宋体" w:hAnsi="宋体" w:cs="宋体"/>
                <w:color w:val="000000"/>
                <w:sz w:val="20"/>
                <w:szCs w:val="20"/>
              </w:rPr>
            </w:pP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张</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453</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3</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中心管理机</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彩色</w:t>
            </w:r>
            <w:r>
              <w:rPr>
                <w:rFonts w:hint="eastAsia"/>
                <w:sz w:val="20"/>
                <w:szCs w:val="20"/>
              </w:rPr>
              <w:t>7"</w:t>
            </w:r>
            <w:r>
              <w:rPr>
                <w:rFonts w:hint="eastAsia"/>
                <w:sz w:val="20"/>
                <w:szCs w:val="20"/>
              </w:rPr>
              <w:t>原装进口数字液晶屏、按键式及触摸屏操作、用于分管理中心和总管理中心，接收呼叫、对讲、报警、开锁、呼叫住户、云对讲、监视梯口、记录数据、中文界面、接驳电脑</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4</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中心交换机</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(24</w:t>
            </w:r>
            <w:r>
              <w:rPr>
                <w:rFonts w:hint="eastAsia"/>
                <w:sz w:val="20"/>
                <w:szCs w:val="20"/>
              </w:rPr>
              <w:t>个</w:t>
            </w:r>
            <w:r>
              <w:rPr>
                <w:rFonts w:hint="eastAsia"/>
                <w:sz w:val="20"/>
                <w:szCs w:val="20"/>
              </w:rPr>
              <w:t>10/100/1000Base-T</w:t>
            </w:r>
            <w:r>
              <w:rPr>
                <w:rFonts w:hint="eastAsia"/>
                <w:sz w:val="20"/>
                <w:szCs w:val="20"/>
              </w:rPr>
              <w:t>以太网端口</w:t>
            </w:r>
            <w:r>
              <w:rPr>
                <w:rFonts w:hint="eastAsia"/>
                <w:sz w:val="20"/>
                <w:szCs w:val="20"/>
              </w:rPr>
              <w:t>,</w:t>
            </w:r>
            <w:r>
              <w:rPr>
                <w:rFonts w:hint="eastAsia"/>
                <w:sz w:val="20"/>
                <w:szCs w:val="20"/>
              </w:rPr>
              <w:t>交流供电</w:t>
            </w:r>
            <w:r>
              <w:rPr>
                <w:rFonts w:hint="eastAsia"/>
                <w:sz w:val="20"/>
                <w:szCs w:val="20"/>
              </w:rPr>
              <w:t>)</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lastRenderedPageBreak/>
              <w:t>5</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7</w:t>
            </w:r>
            <w:r>
              <w:rPr>
                <w:rFonts w:hint="eastAsia"/>
                <w:sz w:val="20"/>
                <w:szCs w:val="20"/>
              </w:rPr>
              <w:t>寸彩色可视室内分机</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彩色</w:t>
            </w:r>
            <w:r>
              <w:rPr>
                <w:rFonts w:hint="eastAsia"/>
                <w:sz w:val="20"/>
                <w:szCs w:val="20"/>
              </w:rPr>
              <w:t xml:space="preserve"> 7 "</w:t>
            </w:r>
            <w:r>
              <w:rPr>
                <w:rFonts w:hint="eastAsia"/>
                <w:sz w:val="20"/>
                <w:szCs w:val="20"/>
              </w:rPr>
              <w:t>可视对讲、监视、锁控、呼叫中心、紧急报警</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148</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6</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分支器</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六分配户户隔离</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26</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7</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分机电源</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18V2A</w:t>
            </w:r>
            <w:r>
              <w:rPr>
                <w:rFonts w:hint="eastAsia"/>
                <w:sz w:val="20"/>
                <w:szCs w:val="20"/>
              </w:rPr>
              <w:t>电源</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8</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8</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彩色可视梯口主机</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呼叫住户和中心、彩色对讲、云对讲、按键操作、红外夜光补偿、中心监视、编码式密码开锁、触式</w:t>
            </w:r>
            <w:r>
              <w:rPr>
                <w:rFonts w:hint="eastAsia"/>
                <w:sz w:val="20"/>
                <w:szCs w:val="20"/>
              </w:rPr>
              <w:t>IC</w:t>
            </w:r>
            <w:r>
              <w:rPr>
                <w:rFonts w:hint="eastAsia"/>
                <w:sz w:val="20"/>
                <w:szCs w:val="20"/>
              </w:rPr>
              <w:t>门禁卡头</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2</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9</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门禁一体机</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专业型、原有铁门加装改造、明装</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6</w:t>
            </w:r>
          </w:p>
        </w:tc>
      </w:tr>
      <w:tr w:rsidR="002A0D64">
        <w:trPr>
          <w:trHeight w:val="317"/>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10</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ascii="宋体" w:hAnsi="宋体" w:cs="宋体" w:hint="eastAsia"/>
                <w:sz w:val="20"/>
                <w:szCs w:val="20"/>
              </w:rPr>
              <w:t>层间箱</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300*400*200</w:t>
            </w:r>
            <w:r>
              <w:rPr>
                <w:rFonts w:hint="eastAsia"/>
                <w:sz w:val="20"/>
                <w:szCs w:val="20"/>
              </w:rPr>
              <w:t>室内箱子</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个</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26</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11</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sz w:val="20"/>
                <w:szCs w:val="20"/>
              </w:rPr>
            </w:pPr>
            <w:r>
              <w:rPr>
                <w:rFonts w:hint="eastAsia"/>
                <w:sz w:val="20"/>
                <w:szCs w:val="20"/>
              </w:rPr>
              <w:t>梯口机预埋盒</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厂家配套尺寸</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个</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2</w:t>
            </w:r>
          </w:p>
        </w:tc>
      </w:tr>
      <w:tr w:rsidR="002A0D64">
        <w:trPr>
          <w:trHeight w:val="45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12</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sz w:val="20"/>
                <w:szCs w:val="20"/>
              </w:rPr>
            </w:pPr>
            <w:r>
              <w:rPr>
                <w:rFonts w:hint="eastAsia"/>
                <w:sz w:val="20"/>
                <w:szCs w:val="20"/>
              </w:rPr>
              <w:t>数字网络接入器</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对讲协议转换</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2</w:t>
            </w:r>
          </w:p>
        </w:tc>
      </w:tr>
      <w:tr w:rsidR="002A0D64">
        <w:trPr>
          <w:trHeight w:val="23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13</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color w:val="000000"/>
                <w:sz w:val="20"/>
                <w:szCs w:val="20"/>
              </w:rPr>
            </w:pPr>
            <w:r>
              <w:rPr>
                <w:rFonts w:hint="eastAsia"/>
                <w:color w:val="000000"/>
                <w:sz w:val="20"/>
                <w:szCs w:val="20"/>
              </w:rPr>
              <w:t>主机电源</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18V2A</w:t>
            </w:r>
            <w:r>
              <w:rPr>
                <w:rFonts w:hint="eastAsia"/>
                <w:sz w:val="20"/>
                <w:szCs w:val="20"/>
              </w:rPr>
              <w:t>电源</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2</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14</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color w:val="000000"/>
                <w:sz w:val="20"/>
                <w:szCs w:val="20"/>
              </w:rPr>
            </w:pPr>
            <w:r>
              <w:rPr>
                <w:rFonts w:hint="eastAsia"/>
                <w:color w:val="000000"/>
                <w:sz w:val="20"/>
                <w:szCs w:val="20"/>
              </w:rPr>
              <w:t>双门磁力锁</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color w:val="000000"/>
                <w:sz w:val="20"/>
                <w:szCs w:val="20"/>
              </w:rPr>
            </w:pPr>
            <w:r>
              <w:rPr>
                <w:rFonts w:hint="eastAsia"/>
                <w:color w:val="000000"/>
                <w:sz w:val="20"/>
                <w:szCs w:val="20"/>
              </w:rPr>
              <w:t>2*280KG</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个</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4</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15</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sz w:val="20"/>
                <w:szCs w:val="20"/>
              </w:rPr>
            </w:pPr>
            <w:r>
              <w:rPr>
                <w:rFonts w:hint="eastAsia"/>
                <w:sz w:val="20"/>
                <w:szCs w:val="20"/>
              </w:rPr>
              <w:t>锁电源</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color w:val="000000"/>
                <w:sz w:val="20"/>
                <w:szCs w:val="20"/>
              </w:rPr>
            </w:pPr>
            <w:r>
              <w:rPr>
                <w:rFonts w:hint="eastAsia"/>
                <w:color w:val="000000"/>
                <w:sz w:val="20"/>
                <w:szCs w:val="20"/>
              </w:rPr>
              <w:t>12V/3A</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个</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4</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16</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sz w:val="20"/>
                <w:szCs w:val="20"/>
              </w:rPr>
            </w:pPr>
            <w:r>
              <w:rPr>
                <w:rFonts w:hint="eastAsia"/>
                <w:sz w:val="20"/>
                <w:szCs w:val="20"/>
              </w:rPr>
              <w:t>双门电插锁</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color w:val="000000"/>
                <w:sz w:val="20"/>
                <w:szCs w:val="20"/>
              </w:rPr>
            </w:pPr>
            <w:r>
              <w:rPr>
                <w:rFonts w:hint="eastAsia"/>
                <w:color w:val="000000"/>
                <w:sz w:val="20"/>
                <w:szCs w:val="20"/>
              </w:rPr>
              <w:t>2*280KG</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个</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2</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17</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sz w:val="20"/>
                <w:szCs w:val="20"/>
              </w:rPr>
            </w:pPr>
            <w:r>
              <w:rPr>
                <w:rFonts w:hint="eastAsia"/>
                <w:sz w:val="20"/>
                <w:szCs w:val="20"/>
              </w:rPr>
              <w:t>入户、垂直信号线</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超五类线</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米</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3600</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18</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入户、垂直信号线</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RVV2*0.5</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米</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250</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19</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入户、垂直信号线</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RVV2*1.0</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米</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150</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20</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sz w:val="20"/>
                <w:szCs w:val="20"/>
              </w:rPr>
            </w:pPr>
            <w:r>
              <w:rPr>
                <w:rFonts w:hint="eastAsia"/>
                <w:sz w:val="20"/>
                <w:szCs w:val="20"/>
              </w:rPr>
              <w:t>入户、垂直、梯口机电源线</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RVV2*1.5</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米</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200</w:t>
            </w:r>
          </w:p>
        </w:tc>
      </w:tr>
      <w:tr w:rsidR="002A0D64">
        <w:trPr>
          <w:trHeight w:val="244"/>
          <w:tblCellSpacing w:w="15" w:type="dxa"/>
        </w:trPr>
        <w:tc>
          <w:tcPr>
            <w:tcW w:w="9435" w:type="dxa"/>
            <w:gridSpan w:val="5"/>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三、视频监控系统</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1</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管理电脑</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2A0D64">
            <w:pPr>
              <w:pStyle w:val="aa"/>
              <w:widowControl/>
              <w:spacing w:line="360" w:lineRule="atLeast"/>
            </w:pP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2</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42</w:t>
            </w:r>
            <w:r>
              <w:rPr>
                <w:rFonts w:hint="eastAsia"/>
                <w:sz w:val="20"/>
                <w:szCs w:val="20"/>
              </w:rPr>
              <w:t>寸监视器</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工业级专业液晶监视器</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2</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3</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32</w:t>
            </w:r>
            <w:r>
              <w:rPr>
                <w:rFonts w:hint="eastAsia"/>
                <w:sz w:val="20"/>
                <w:szCs w:val="20"/>
              </w:rPr>
              <w:t>路网络硬盘录像机</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多主流厂商的网络摄像机；</w:t>
            </w:r>
            <w:r>
              <w:rPr>
                <w:rFonts w:hint="eastAsia"/>
                <w:sz w:val="20"/>
                <w:szCs w:val="20"/>
              </w:rPr>
              <w:br/>
            </w:r>
            <w:r>
              <w:rPr>
                <w:rFonts w:hint="eastAsia"/>
                <w:sz w:val="20"/>
                <w:szCs w:val="20"/>
              </w:rPr>
              <w:t>支持</w:t>
            </w:r>
            <w:r>
              <w:rPr>
                <w:rFonts w:hint="eastAsia"/>
                <w:sz w:val="20"/>
                <w:szCs w:val="20"/>
              </w:rPr>
              <w:t>H.265</w:t>
            </w:r>
            <w:r>
              <w:rPr>
                <w:rFonts w:hint="eastAsia"/>
                <w:sz w:val="20"/>
                <w:szCs w:val="20"/>
              </w:rPr>
              <w:t>、</w:t>
            </w:r>
            <w:r>
              <w:rPr>
                <w:rFonts w:hint="eastAsia"/>
                <w:sz w:val="20"/>
                <w:szCs w:val="20"/>
              </w:rPr>
              <w:t>H.264</w:t>
            </w:r>
            <w:r>
              <w:rPr>
                <w:rFonts w:hint="eastAsia"/>
                <w:sz w:val="20"/>
                <w:szCs w:val="20"/>
              </w:rPr>
              <w:t>编码前端自适应接入；</w:t>
            </w:r>
            <w:r>
              <w:rPr>
                <w:rFonts w:hint="eastAsia"/>
                <w:sz w:val="20"/>
                <w:szCs w:val="20"/>
              </w:rPr>
              <w:br/>
            </w:r>
            <w:r>
              <w:rPr>
                <w:rFonts w:hint="eastAsia"/>
                <w:sz w:val="20"/>
                <w:szCs w:val="20"/>
              </w:rPr>
              <w:t>支持</w:t>
            </w:r>
            <w:r>
              <w:rPr>
                <w:rFonts w:hint="eastAsia"/>
                <w:sz w:val="20"/>
                <w:szCs w:val="20"/>
              </w:rPr>
              <w:t>IPC</w:t>
            </w:r>
            <w:r>
              <w:rPr>
                <w:rFonts w:hint="eastAsia"/>
                <w:sz w:val="20"/>
                <w:szCs w:val="20"/>
              </w:rPr>
              <w:t>集中管理，包括</w:t>
            </w:r>
            <w:r>
              <w:rPr>
                <w:rFonts w:hint="eastAsia"/>
                <w:sz w:val="20"/>
                <w:szCs w:val="20"/>
              </w:rPr>
              <w:t>IPC</w:t>
            </w:r>
            <w:r>
              <w:rPr>
                <w:rFonts w:hint="eastAsia"/>
                <w:sz w:val="20"/>
                <w:szCs w:val="20"/>
              </w:rPr>
              <w:t>参数配置、信息的导入</w:t>
            </w:r>
            <w:r>
              <w:rPr>
                <w:rFonts w:hint="eastAsia"/>
                <w:sz w:val="20"/>
                <w:szCs w:val="20"/>
              </w:rPr>
              <w:t>/</w:t>
            </w:r>
            <w:r>
              <w:rPr>
                <w:rFonts w:hint="eastAsia"/>
                <w:sz w:val="20"/>
                <w:szCs w:val="20"/>
              </w:rPr>
              <w:t>导出和升级等功能；</w:t>
            </w:r>
            <w:r>
              <w:rPr>
                <w:rFonts w:hint="eastAsia"/>
                <w:sz w:val="20"/>
                <w:szCs w:val="20"/>
              </w:rPr>
              <w:br/>
            </w:r>
            <w:r>
              <w:rPr>
                <w:rFonts w:hint="eastAsia"/>
                <w:sz w:val="20"/>
                <w:szCs w:val="20"/>
              </w:rPr>
              <w:t>支持即时回放功能，在预览画面下对指定通道的当前录像进行回放，并且不影响其他通道预览；</w:t>
            </w:r>
            <w:r>
              <w:rPr>
                <w:rFonts w:hint="eastAsia"/>
                <w:sz w:val="20"/>
                <w:szCs w:val="20"/>
              </w:rPr>
              <w:br/>
            </w:r>
            <w:r>
              <w:rPr>
                <w:rFonts w:hint="eastAsia"/>
                <w:sz w:val="20"/>
                <w:szCs w:val="20"/>
              </w:rPr>
              <w:t>支持最大</w:t>
            </w:r>
            <w:r>
              <w:rPr>
                <w:rFonts w:hint="eastAsia"/>
                <w:sz w:val="20"/>
                <w:szCs w:val="20"/>
              </w:rPr>
              <w:t>16</w:t>
            </w:r>
            <w:r>
              <w:rPr>
                <w:rFonts w:hint="eastAsia"/>
                <w:sz w:val="20"/>
                <w:szCs w:val="20"/>
              </w:rPr>
              <w:t>路同步回放及多路同步倒放；</w:t>
            </w:r>
            <w:r>
              <w:rPr>
                <w:rFonts w:hint="eastAsia"/>
                <w:sz w:val="20"/>
                <w:szCs w:val="20"/>
              </w:rPr>
              <w:br/>
            </w:r>
            <w:r>
              <w:rPr>
                <w:rFonts w:hint="eastAsia"/>
                <w:sz w:val="20"/>
                <w:szCs w:val="20"/>
              </w:rPr>
              <w:t>支持标签定义、查询、回放录像文件；</w:t>
            </w:r>
            <w:r>
              <w:rPr>
                <w:rFonts w:hint="eastAsia"/>
                <w:sz w:val="20"/>
                <w:szCs w:val="20"/>
              </w:rPr>
              <w:br/>
            </w:r>
            <w:r>
              <w:rPr>
                <w:rFonts w:hint="eastAsia"/>
                <w:sz w:val="20"/>
                <w:szCs w:val="20"/>
              </w:rPr>
              <w:t>支持重要录像文件加锁保护功能；</w:t>
            </w:r>
            <w:r>
              <w:rPr>
                <w:rFonts w:hint="eastAsia"/>
                <w:sz w:val="20"/>
                <w:szCs w:val="20"/>
              </w:rPr>
              <w:br/>
            </w:r>
            <w:r>
              <w:rPr>
                <w:rFonts w:hint="eastAsia"/>
                <w:sz w:val="20"/>
                <w:szCs w:val="20"/>
              </w:rPr>
              <w:t>支持硬盘配额和硬盘盘组两种存储模式，可对不同通道分配不同的录像保存容量或周期；</w:t>
            </w:r>
            <w:r>
              <w:rPr>
                <w:rFonts w:hint="eastAsia"/>
                <w:sz w:val="20"/>
                <w:szCs w:val="20"/>
              </w:rPr>
              <w:br/>
            </w:r>
            <w:r>
              <w:rPr>
                <w:rFonts w:hint="eastAsia"/>
                <w:sz w:val="20"/>
                <w:szCs w:val="20"/>
              </w:rPr>
              <w:t>支持</w:t>
            </w:r>
            <w:r>
              <w:rPr>
                <w:rFonts w:hint="eastAsia"/>
                <w:sz w:val="20"/>
                <w:szCs w:val="20"/>
              </w:rPr>
              <w:t>8</w:t>
            </w:r>
            <w:r>
              <w:rPr>
                <w:rFonts w:hint="eastAsia"/>
                <w:sz w:val="20"/>
                <w:szCs w:val="20"/>
              </w:rPr>
              <w:t>个</w:t>
            </w:r>
            <w:r>
              <w:rPr>
                <w:rFonts w:hint="eastAsia"/>
                <w:sz w:val="20"/>
                <w:szCs w:val="20"/>
              </w:rPr>
              <w:t>SATA</w:t>
            </w:r>
            <w:r>
              <w:rPr>
                <w:rFonts w:hint="eastAsia"/>
                <w:sz w:val="20"/>
                <w:szCs w:val="20"/>
              </w:rPr>
              <w:t>接口，</w:t>
            </w:r>
            <w:r>
              <w:rPr>
                <w:rFonts w:hint="eastAsia"/>
                <w:sz w:val="20"/>
                <w:szCs w:val="20"/>
              </w:rPr>
              <w:t>1</w:t>
            </w:r>
            <w:r>
              <w:rPr>
                <w:rFonts w:hint="eastAsia"/>
                <w:sz w:val="20"/>
                <w:szCs w:val="20"/>
              </w:rPr>
              <w:t>个</w:t>
            </w:r>
            <w:r>
              <w:rPr>
                <w:rFonts w:hint="eastAsia"/>
                <w:sz w:val="20"/>
                <w:szCs w:val="20"/>
              </w:rPr>
              <w:t>eSATA</w:t>
            </w:r>
            <w:r>
              <w:rPr>
                <w:rFonts w:hint="eastAsia"/>
                <w:sz w:val="20"/>
                <w:szCs w:val="20"/>
              </w:rPr>
              <w:t>盘库，可用于录像和备份；</w:t>
            </w:r>
            <w:r>
              <w:rPr>
                <w:rFonts w:hint="eastAsia"/>
                <w:sz w:val="20"/>
                <w:szCs w:val="20"/>
              </w:rPr>
              <w:br/>
            </w:r>
            <w:r>
              <w:rPr>
                <w:rFonts w:hint="eastAsia"/>
                <w:sz w:val="20"/>
                <w:szCs w:val="20"/>
              </w:rPr>
              <w:t>支持</w:t>
            </w:r>
            <w:r>
              <w:rPr>
                <w:rFonts w:hint="eastAsia"/>
                <w:sz w:val="20"/>
                <w:szCs w:val="20"/>
              </w:rPr>
              <w:t>RAID0</w:t>
            </w:r>
            <w:r>
              <w:rPr>
                <w:rFonts w:hint="eastAsia"/>
                <w:sz w:val="20"/>
                <w:szCs w:val="20"/>
              </w:rPr>
              <w:t>、</w:t>
            </w:r>
            <w:r>
              <w:rPr>
                <w:rFonts w:hint="eastAsia"/>
                <w:sz w:val="20"/>
                <w:szCs w:val="20"/>
              </w:rPr>
              <w:t>RAID1</w:t>
            </w:r>
            <w:r>
              <w:rPr>
                <w:rFonts w:hint="eastAsia"/>
                <w:sz w:val="20"/>
                <w:szCs w:val="20"/>
              </w:rPr>
              <w:t>、</w:t>
            </w:r>
            <w:r>
              <w:rPr>
                <w:rFonts w:hint="eastAsia"/>
                <w:sz w:val="20"/>
                <w:szCs w:val="20"/>
              </w:rPr>
              <w:t>RAID5</w:t>
            </w:r>
            <w:r>
              <w:rPr>
                <w:rFonts w:hint="eastAsia"/>
                <w:sz w:val="20"/>
                <w:szCs w:val="20"/>
              </w:rPr>
              <w:t>、</w:t>
            </w:r>
            <w:r>
              <w:rPr>
                <w:rFonts w:hint="eastAsia"/>
                <w:sz w:val="20"/>
                <w:szCs w:val="20"/>
              </w:rPr>
              <w:t>RAID6</w:t>
            </w:r>
            <w:r>
              <w:rPr>
                <w:rFonts w:hint="eastAsia"/>
                <w:sz w:val="20"/>
                <w:szCs w:val="20"/>
              </w:rPr>
              <w:t>和</w:t>
            </w:r>
            <w:r>
              <w:rPr>
                <w:rFonts w:hint="eastAsia"/>
                <w:sz w:val="20"/>
                <w:szCs w:val="20"/>
              </w:rPr>
              <w:t>RAID10</w:t>
            </w:r>
            <w:r>
              <w:rPr>
                <w:rFonts w:hint="eastAsia"/>
                <w:sz w:val="20"/>
                <w:szCs w:val="20"/>
              </w:rPr>
              <w:t>；</w:t>
            </w:r>
            <w:r>
              <w:rPr>
                <w:rFonts w:hint="eastAsia"/>
                <w:sz w:val="20"/>
                <w:szCs w:val="20"/>
              </w:rPr>
              <w:br/>
            </w:r>
            <w:r>
              <w:rPr>
                <w:rFonts w:hint="eastAsia"/>
                <w:sz w:val="20"/>
                <w:szCs w:val="20"/>
              </w:rPr>
              <w:t>双千兆网卡，支持网络容错以及多址设定等应用；</w:t>
            </w:r>
            <w:r>
              <w:rPr>
                <w:rFonts w:hint="eastAsia"/>
                <w:sz w:val="20"/>
                <w:szCs w:val="20"/>
              </w:rPr>
              <w:br/>
            </w:r>
            <w:r>
              <w:rPr>
                <w:rFonts w:hint="eastAsia"/>
                <w:sz w:val="20"/>
                <w:szCs w:val="20"/>
              </w:rPr>
              <w:t>支持网络检测（网络流量监控、网络抓包、网络通畅）功能。</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lastRenderedPageBreak/>
              <w:t>4</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监控级硬盘</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监控专用硬盘</w:t>
            </w:r>
            <w:r>
              <w:rPr>
                <w:rFonts w:hint="eastAsia"/>
                <w:sz w:val="20"/>
                <w:szCs w:val="20"/>
              </w:rPr>
              <w:t>,</w:t>
            </w:r>
            <w:r>
              <w:rPr>
                <w:rFonts w:hint="eastAsia"/>
                <w:sz w:val="20"/>
                <w:szCs w:val="20"/>
              </w:rPr>
              <w:t>容量</w:t>
            </w:r>
            <w:r>
              <w:rPr>
                <w:rFonts w:hint="eastAsia"/>
                <w:sz w:val="20"/>
                <w:szCs w:val="20"/>
              </w:rPr>
              <w:t>6T</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块</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4</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5</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核心交换机</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24</w:t>
            </w:r>
            <w:r>
              <w:rPr>
                <w:rFonts w:hint="eastAsia"/>
                <w:sz w:val="20"/>
                <w:szCs w:val="20"/>
              </w:rPr>
              <w:t>千兆电口口</w:t>
            </w:r>
            <w:r>
              <w:rPr>
                <w:rFonts w:hint="eastAsia"/>
                <w:sz w:val="20"/>
                <w:szCs w:val="20"/>
              </w:rPr>
              <w:t>+2</w:t>
            </w:r>
            <w:r>
              <w:rPr>
                <w:rFonts w:hint="eastAsia"/>
                <w:sz w:val="20"/>
                <w:szCs w:val="20"/>
              </w:rPr>
              <w:t>千兆</w:t>
            </w:r>
            <w:r>
              <w:rPr>
                <w:rFonts w:hint="eastAsia"/>
                <w:sz w:val="20"/>
                <w:szCs w:val="20"/>
              </w:rPr>
              <w:t>SFP+</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6</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电视墙</w:t>
            </w:r>
            <w:r>
              <w:rPr>
                <w:rFonts w:hint="eastAsia"/>
                <w:sz w:val="20"/>
                <w:szCs w:val="20"/>
              </w:rPr>
              <w:t>2*4</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面进行脱脂、酸洗、防锈磷化后再防静电喷漆处理，颜色：白色。</w:t>
            </w:r>
            <w:r>
              <w:rPr>
                <w:rFonts w:hint="eastAsia"/>
                <w:sz w:val="20"/>
                <w:szCs w:val="20"/>
              </w:rPr>
              <w:t>3</w:t>
            </w:r>
            <w:r>
              <w:rPr>
                <w:rFonts w:hint="eastAsia"/>
                <w:sz w:val="20"/>
                <w:szCs w:val="20"/>
              </w:rPr>
              <w:t>、电视墙全套采用</w:t>
            </w:r>
            <w:r>
              <w:rPr>
                <w:rFonts w:hint="eastAsia"/>
                <w:sz w:val="20"/>
                <w:szCs w:val="20"/>
              </w:rPr>
              <w:t>1.0-1.5-2.0mm</w:t>
            </w:r>
            <w:r>
              <w:rPr>
                <w:rFonts w:hint="eastAsia"/>
                <w:sz w:val="20"/>
                <w:szCs w:val="20"/>
              </w:rPr>
              <w:t>优质冷轧钢板制造，达到国际</w:t>
            </w:r>
            <w:r>
              <w:rPr>
                <w:rFonts w:hint="eastAsia"/>
                <w:sz w:val="20"/>
                <w:szCs w:val="20"/>
              </w:rPr>
              <w:t>IP23</w:t>
            </w:r>
            <w:r>
              <w:rPr>
                <w:rFonts w:hint="eastAsia"/>
                <w:sz w:val="20"/>
                <w:szCs w:val="20"/>
              </w:rPr>
              <w:t>级安全保护标准。</w:t>
            </w:r>
            <w:r>
              <w:rPr>
                <w:rFonts w:hint="eastAsia"/>
                <w:sz w:val="20"/>
                <w:szCs w:val="20"/>
              </w:rPr>
              <w:t>4</w:t>
            </w:r>
            <w:r>
              <w:rPr>
                <w:rFonts w:hint="eastAsia"/>
                <w:sz w:val="20"/>
                <w:szCs w:val="20"/>
              </w:rPr>
              <w:t>、配置：</w:t>
            </w:r>
            <w:r>
              <w:rPr>
                <w:rFonts w:hint="eastAsia"/>
                <w:sz w:val="20"/>
                <w:szCs w:val="20"/>
              </w:rPr>
              <w:t>4</w:t>
            </w:r>
            <w:r>
              <w:rPr>
                <w:rFonts w:hint="eastAsia"/>
                <w:sz w:val="20"/>
                <w:szCs w:val="20"/>
              </w:rPr>
              <w:t>个标准层板，</w:t>
            </w:r>
            <w:r>
              <w:rPr>
                <w:rFonts w:hint="eastAsia"/>
                <w:sz w:val="20"/>
                <w:szCs w:val="20"/>
              </w:rPr>
              <w:t>4</w:t>
            </w:r>
            <w:r>
              <w:rPr>
                <w:rFonts w:hint="eastAsia"/>
                <w:sz w:val="20"/>
                <w:szCs w:val="20"/>
              </w:rPr>
              <w:t>个五位电源插座。</w:t>
            </w:r>
            <w:r>
              <w:rPr>
                <w:rFonts w:hint="eastAsia"/>
                <w:sz w:val="20"/>
                <w:szCs w:val="20"/>
              </w:rPr>
              <w:t>5</w:t>
            </w:r>
            <w:r>
              <w:rPr>
                <w:rFonts w:hint="eastAsia"/>
                <w:sz w:val="20"/>
                <w:szCs w:val="20"/>
              </w:rPr>
              <w:t>、电视墙为焊接模块式组装式结构，由上下左右及活动面板</w:t>
            </w:r>
            <w:r>
              <w:rPr>
                <w:rFonts w:hint="eastAsia"/>
                <w:sz w:val="20"/>
                <w:szCs w:val="20"/>
              </w:rPr>
              <w:t>5</w:t>
            </w:r>
            <w:r>
              <w:rPr>
                <w:rFonts w:hint="eastAsia"/>
                <w:sz w:val="20"/>
                <w:szCs w:val="20"/>
              </w:rPr>
              <w:t>部分组成，下面柜子为</w:t>
            </w:r>
            <w:r>
              <w:rPr>
                <w:rFonts w:hint="eastAsia"/>
                <w:sz w:val="20"/>
                <w:szCs w:val="20"/>
              </w:rPr>
              <w:t>4</w:t>
            </w:r>
            <w:r>
              <w:rPr>
                <w:rFonts w:hint="eastAsia"/>
                <w:sz w:val="20"/>
                <w:szCs w:val="20"/>
              </w:rPr>
              <w:t>个标准机架式结构，可放置硬盘录像机等设备，电视墙前门为双开摇门，无后门，底座前后预留敲落进线孔。</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套</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7</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操作台</w:t>
            </w:r>
            <w:r>
              <w:rPr>
                <w:rFonts w:hint="eastAsia"/>
                <w:sz w:val="20"/>
                <w:szCs w:val="20"/>
              </w:rPr>
              <w:t xml:space="preserve"> 3</w:t>
            </w:r>
            <w:r>
              <w:rPr>
                <w:rFonts w:hint="eastAsia"/>
                <w:sz w:val="20"/>
                <w:szCs w:val="20"/>
              </w:rPr>
              <w:t>联</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w:t>
            </w:r>
            <w:r>
              <w:rPr>
                <w:rFonts w:hint="eastAsia"/>
                <w:sz w:val="20"/>
                <w:szCs w:val="20"/>
              </w:rPr>
              <w:t>600+300</w:t>
            </w:r>
            <w:r>
              <w:rPr>
                <w:rFonts w:hint="eastAsia"/>
                <w:sz w:val="20"/>
                <w:szCs w:val="20"/>
              </w:rPr>
              <w:t>）深</w:t>
            </w:r>
            <w:r>
              <w:rPr>
                <w:rFonts w:hint="eastAsia"/>
                <w:sz w:val="20"/>
                <w:szCs w:val="20"/>
              </w:rPr>
              <w:t>*700</w:t>
            </w:r>
            <w:r>
              <w:rPr>
                <w:rFonts w:hint="eastAsia"/>
                <w:sz w:val="20"/>
                <w:szCs w:val="20"/>
              </w:rPr>
              <w:t>高</w:t>
            </w:r>
            <w:r>
              <w:rPr>
                <w:rFonts w:hint="eastAsia"/>
                <w:sz w:val="20"/>
                <w:szCs w:val="20"/>
              </w:rPr>
              <w:t>mm</w:t>
            </w:r>
            <w:r>
              <w:rPr>
                <w:rFonts w:hint="eastAsia"/>
                <w:sz w:val="20"/>
                <w:szCs w:val="20"/>
              </w:rPr>
              <w:t>，</w:t>
            </w:r>
            <w:r>
              <w:rPr>
                <w:rFonts w:hint="eastAsia"/>
                <w:sz w:val="20"/>
                <w:szCs w:val="20"/>
              </w:rPr>
              <w:t>2</w:t>
            </w:r>
            <w:r>
              <w:rPr>
                <w:rFonts w:hint="eastAsia"/>
                <w:sz w:val="20"/>
                <w:szCs w:val="20"/>
              </w:rPr>
              <w:t>、操作台采用</w:t>
            </w:r>
            <w:r>
              <w:rPr>
                <w:rFonts w:hint="eastAsia"/>
                <w:sz w:val="20"/>
                <w:szCs w:val="20"/>
              </w:rPr>
              <w:t>1.0-1.5mm</w:t>
            </w:r>
            <w:r>
              <w:rPr>
                <w:rFonts w:hint="eastAsia"/>
                <w:sz w:val="20"/>
                <w:szCs w:val="20"/>
              </w:rPr>
              <w:t>优质冷轧钢板制作，具有良好美观性和舒适度。</w:t>
            </w:r>
            <w:r>
              <w:rPr>
                <w:rFonts w:hint="eastAsia"/>
                <w:sz w:val="20"/>
                <w:szCs w:val="20"/>
              </w:rPr>
              <w:t>3</w:t>
            </w:r>
            <w:r>
              <w:rPr>
                <w:rFonts w:hint="eastAsia"/>
                <w:sz w:val="20"/>
                <w:szCs w:val="20"/>
              </w:rPr>
              <w:t>、操作台表面进行脱脂、酸洗、防锈磷化后再防静电喷涂处理，颜色为灰白。</w:t>
            </w:r>
            <w:r>
              <w:rPr>
                <w:rFonts w:hint="eastAsia"/>
                <w:sz w:val="20"/>
                <w:szCs w:val="20"/>
              </w:rPr>
              <w:t>4</w:t>
            </w:r>
            <w:r>
              <w:rPr>
                <w:rFonts w:hint="eastAsia"/>
                <w:sz w:val="20"/>
                <w:szCs w:val="20"/>
              </w:rPr>
              <w:t>、操作台全套采用优质</w:t>
            </w:r>
            <w:r>
              <w:rPr>
                <w:rFonts w:hint="eastAsia"/>
                <w:sz w:val="20"/>
                <w:szCs w:val="20"/>
              </w:rPr>
              <w:t>1</w:t>
            </w:r>
            <w:r>
              <w:rPr>
                <w:rFonts w:hint="eastAsia"/>
                <w:sz w:val="20"/>
                <w:szCs w:val="20"/>
              </w:rPr>
              <w:t>冷轧钢板制造，达到国际</w:t>
            </w:r>
            <w:r>
              <w:rPr>
                <w:rFonts w:hint="eastAsia"/>
                <w:sz w:val="20"/>
                <w:szCs w:val="20"/>
              </w:rPr>
              <w:t>IP23</w:t>
            </w:r>
            <w:r>
              <w:rPr>
                <w:rFonts w:hint="eastAsia"/>
                <w:sz w:val="20"/>
                <w:szCs w:val="20"/>
              </w:rPr>
              <w:t>级安全保护标准。</w:t>
            </w:r>
            <w:r>
              <w:rPr>
                <w:rFonts w:hint="eastAsia"/>
                <w:sz w:val="20"/>
                <w:szCs w:val="20"/>
              </w:rPr>
              <w:t>5</w:t>
            </w:r>
            <w:r>
              <w:rPr>
                <w:rFonts w:hint="eastAsia"/>
                <w:sz w:val="20"/>
                <w:szCs w:val="20"/>
              </w:rPr>
              <w:t>、配置：每位</w:t>
            </w:r>
            <w:r>
              <w:rPr>
                <w:rFonts w:hint="eastAsia"/>
                <w:sz w:val="20"/>
                <w:szCs w:val="20"/>
              </w:rPr>
              <w:t>1</w:t>
            </w:r>
            <w:r>
              <w:rPr>
                <w:rFonts w:hint="eastAsia"/>
                <w:sz w:val="20"/>
                <w:szCs w:val="20"/>
              </w:rPr>
              <w:t>块固定层板，</w:t>
            </w:r>
            <w:r>
              <w:rPr>
                <w:rFonts w:hint="eastAsia"/>
                <w:sz w:val="20"/>
                <w:szCs w:val="20"/>
              </w:rPr>
              <w:t>1</w:t>
            </w:r>
            <w:r>
              <w:rPr>
                <w:rFonts w:hint="eastAsia"/>
                <w:sz w:val="20"/>
                <w:szCs w:val="20"/>
              </w:rPr>
              <w:t>把高速排风扇，</w:t>
            </w:r>
            <w:r>
              <w:rPr>
                <w:rFonts w:hint="eastAsia"/>
                <w:sz w:val="20"/>
                <w:szCs w:val="20"/>
              </w:rPr>
              <w:t>1</w:t>
            </w:r>
            <w:r>
              <w:rPr>
                <w:rFonts w:hint="eastAsia"/>
                <w:sz w:val="20"/>
                <w:szCs w:val="20"/>
              </w:rPr>
              <w:t>个键盘抽屉</w:t>
            </w:r>
            <w:r>
              <w:rPr>
                <w:rFonts w:hint="eastAsia"/>
                <w:sz w:val="20"/>
                <w:szCs w:val="20"/>
              </w:rPr>
              <w:t>.1</w:t>
            </w:r>
            <w:r>
              <w:rPr>
                <w:rFonts w:hint="eastAsia"/>
                <w:sz w:val="20"/>
                <w:szCs w:val="20"/>
              </w:rPr>
              <w:t>个</w:t>
            </w:r>
            <w:r>
              <w:rPr>
                <w:rFonts w:hint="eastAsia"/>
                <w:sz w:val="20"/>
                <w:szCs w:val="20"/>
              </w:rPr>
              <w:t>6</w:t>
            </w:r>
            <w:r>
              <w:rPr>
                <w:rFonts w:hint="eastAsia"/>
                <w:sz w:val="20"/>
                <w:szCs w:val="20"/>
              </w:rPr>
              <w:t>口</w:t>
            </w:r>
            <w:r>
              <w:rPr>
                <w:rFonts w:hint="eastAsia"/>
                <w:sz w:val="20"/>
                <w:szCs w:val="20"/>
              </w:rPr>
              <w:t>PDU</w:t>
            </w:r>
            <w:r>
              <w:rPr>
                <w:rFonts w:hint="eastAsia"/>
                <w:sz w:val="20"/>
                <w:szCs w:val="20"/>
              </w:rPr>
              <w:t>电源插座。</w:t>
            </w:r>
            <w:r>
              <w:rPr>
                <w:rFonts w:hint="eastAsia"/>
                <w:sz w:val="20"/>
                <w:szCs w:val="20"/>
              </w:rPr>
              <w:t>6</w:t>
            </w:r>
            <w:r>
              <w:rPr>
                <w:rFonts w:hint="eastAsia"/>
                <w:sz w:val="20"/>
                <w:szCs w:val="20"/>
              </w:rPr>
              <w:t>、操作台底部为标准</w:t>
            </w:r>
            <w:r>
              <w:rPr>
                <w:rFonts w:hint="eastAsia"/>
                <w:sz w:val="20"/>
                <w:szCs w:val="20"/>
              </w:rPr>
              <w:t>19</w:t>
            </w:r>
            <w:r>
              <w:rPr>
                <w:rFonts w:hint="eastAsia"/>
                <w:sz w:val="20"/>
                <w:szCs w:val="20"/>
              </w:rPr>
              <w:t>寸机架式结构，可装电脑主机，工控机箱，硬盘录像机等设备。每位设备层之间相通，方便走线。</w:t>
            </w:r>
            <w:r>
              <w:rPr>
                <w:rFonts w:hint="eastAsia"/>
                <w:sz w:val="20"/>
                <w:szCs w:val="20"/>
              </w:rPr>
              <w:t>7</w:t>
            </w:r>
            <w:r>
              <w:rPr>
                <w:rFonts w:hint="eastAsia"/>
                <w:sz w:val="20"/>
                <w:szCs w:val="20"/>
              </w:rPr>
              <w:t>、操作台主体为焊结式结构</w:t>
            </w:r>
            <w:r>
              <w:rPr>
                <w:rFonts w:hint="eastAsia"/>
                <w:sz w:val="20"/>
                <w:szCs w:val="20"/>
              </w:rPr>
              <w:t>.</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8</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管理软件</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管理软件</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套</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9</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4</w:t>
            </w:r>
            <w:r>
              <w:rPr>
                <w:rFonts w:hint="eastAsia"/>
                <w:sz w:val="20"/>
                <w:szCs w:val="20"/>
              </w:rPr>
              <w:t>路解码器</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2A0D64">
            <w:pPr>
              <w:pStyle w:val="aa"/>
              <w:widowControl/>
              <w:spacing w:line="360" w:lineRule="atLeast"/>
            </w:pP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套</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10</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机柜</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600mm*800mm*2045mm(</w:t>
            </w:r>
            <w:r>
              <w:rPr>
                <w:rFonts w:hint="eastAsia"/>
                <w:sz w:val="20"/>
                <w:szCs w:val="20"/>
              </w:rPr>
              <w:t>前门玻璃，后门钢板，拆装式机柜</w:t>
            </w:r>
            <w:r>
              <w:rPr>
                <w:rFonts w:hint="eastAsia"/>
                <w:sz w:val="20"/>
                <w:szCs w:val="20"/>
              </w:rPr>
              <w:t>)</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11</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24</w:t>
            </w:r>
            <w:r>
              <w:rPr>
                <w:rFonts w:hint="eastAsia"/>
                <w:sz w:val="20"/>
                <w:szCs w:val="20"/>
              </w:rPr>
              <w:t>口光纤配线架</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24</w:t>
            </w:r>
            <w:r>
              <w:rPr>
                <w:rFonts w:hint="eastAsia"/>
                <w:sz w:val="20"/>
                <w:szCs w:val="20"/>
              </w:rPr>
              <w:t>口</w:t>
            </w:r>
            <w:r>
              <w:rPr>
                <w:rFonts w:hint="eastAsia"/>
                <w:sz w:val="20"/>
                <w:szCs w:val="20"/>
              </w:rPr>
              <w:t xml:space="preserve">FC/SC </w:t>
            </w:r>
            <w:r>
              <w:rPr>
                <w:rFonts w:hint="eastAsia"/>
                <w:sz w:val="20"/>
                <w:szCs w:val="20"/>
              </w:rPr>
              <w:t>机架</w:t>
            </w:r>
            <w:r>
              <w:rPr>
                <w:rFonts w:hint="eastAsia"/>
                <w:sz w:val="20"/>
                <w:szCs w:val="20"/>
              </w:rPr>
              <w:t xml:space="preserve">1U </w:t>
            </w:r>
            <w:r>
              <w:rPr>
                <w:rFonts w:hint="eastAsia"/>
                <w:sz w:val="20"/>
                <w:szCs w:val="20"/>
              </w:rPr>
              <w:t>光纤配线盒</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架</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2</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12</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光纤尾纤</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3</w:t>
            </w:r>
            <w:r>
              <w:rPr>
                <w:rFonts w:hint="eastAsia"/>
                <w:sz w:val="20"/>
                <w:szCs w:val="20"/>
              </w:rPr>
              <w:t>米</w:t>
            </w:r>
            <w:r>
              <w:rPr>
                <w:rFonts w:hint="eastAsia"/>
                <w:sz w:val="20"/>
                <w:szCs w:val="20"/>
              </w:rPr>
              <w:t>SC</w:t>
            </w:r>
            <w:r>
              <w:rPr>
                <w:rFonts w:hint="eastAsia"/>
                <w:sz w:val="20"/>
                <w:szCs w:val="20"/>
              </w:rPr>
              <w:t>光纤尾纤</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条</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30</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13</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光纤跳线</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3</w:t>
            </w:r>
            <w:r>
              <w:rPr>
                <w:rFonts w:hint="eastAsia"/>
                <w:sz w:val="20"/>
                <w:szCs w:val="20"/>
              </w:rPr>
              <w:t>米</w:t>
            </w:r>
            <w:r>
              <w:rPr>
                <w:rFonts w:hint="eastAsia"/>
                <w:sz w:val="20"/>
                <w:szCs w:val="20"/>
              </w:rPr>
              <w:t>SC/SC/SC/FC</w:t>
            </w:r>
            <w:r>
              <w:rPr>
                <w:rFonts w:hint="eastAsia"/>
                <w:sz w:val="20"/>
                <w:szCs w:val="20"/>
              </w:rPr>
              <w:t>光纤跳线</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条</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5</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14</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耦合器</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SC/FC</w:t>
            </w:r>
            <w:r>
              <w:rPr>
                <w:rFonts w:hint="eastAsia"/>
                <w:sz w:val="20"/>
                <w:szCs w:val="20"/>
              </w:rPr>
              <w:t>光纤耠合器</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个</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60</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15</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sz w:val="20"/>
                <w:szCs w:val="20"/>
              </w:rPr>
            </w:pPr>
            <w:r>
              <w:rPr>
                <w:rFonts w:hint="eastAsia"/>
                <w:sz w:val="20"/>
                <w:szCs w:val="20"/>
              </w:rPr>
              <w:t>光纤熔接</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sz w:val="20"/>
                <w:szCs w:val="20"/>
              </w:rPr>
            </w:pPr>
            <w:r>
              <w:rPr>
                <w:rFonts w:hint="eastAsia"/>
                <w:sz w:val="20"/>
                <w:szCs w:val="20"/>
              </w:rPr>
              <w:t>现场熔接</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点</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60</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16</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200W</w:t>
            </w:r>
            <w:r>
              <w:rPr>
                <w:rFonts w:hint="eastAsia"/>
                <w:sz w:val="20"/>
                <w:szCs w:val="20"/>
              </w:rPr>
              <w:t>网络半球摄像机</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1/2.8" 200M/1080p/IP 67/</w:t>
            </w:r>
            <w:r>
              <w:rPr>
                <w:rFonts w:hint="eastAsia"/>
                <w:sz w:val="20"/>
                <w:szCs w:val="20"/>
              </w:rPr>
              <w:t>宽电压</w:t>
            </w:r>
            <w:r>
              <w:rPr>
                <w:rFonts w:hint="eastAsia"/>
                <w:sz w:val="20"/>
                <w:szCs w:val="20"/>
              </w:rPr>
              <w:t>;</w:t>
            </w:r>
            <w:r>
              <w:rPr>
                <w:rFonts w:hint="eastAsia"/>
                <w:sz w:val="20"/>
                <w:szCs w:val="20"/>
              </w:rPr>
              <w:br/>
              <w:t>C</w:t>
            </w:r>
            <w:r>
              <w:rPr>
                <w:rFonts w:hint="eastAsia"/>
                <w:sz w:val="20"/>
                <w:szCs w:val="20"/>
              </w:rPr>
              <w:t>型海螺</w:t>
            </w:r>
            <w:r>
              <w:rPr>
                <w:rFonts w:hint="eastAsia"/>
                <w:sz w:val="20"/>
                <w:szCs w:val="20"/>
              </w:rPr>
              <w:t>:</w:t>
            </w:r>
            <w:r>
              <w:rPr>
                <w:rFonts w:hint="eastAsia"/>
                <w:sz w:val="20"/>
                <w:szCs w:val="20"/>
              </w:rPr>
              <w:t>镜头</w:t>
            </w:r>
            <w:r>
              <w:rPr>
                <w:rFonts w:hint="eastAsia"/>
                <w:sz w:val="20"/>
                <w:szCs w:val="20"/>
              </w:rPr>
              <w:t>(2.8mm/3.6mm/6mm/8mm)/</w:t>
            </w:r>
            <w:r>
              <w:rPr>
                <w:rFonts w:hint="eastAsia"/>
                <w:sz w:val="20"/>
                <w:szCs w:val="20"/>
              </w:rPr>
              <w:t>内置</w:t>
            </w:r>
            <w:r>
              <w:rPr>
                <w:rFonts w:hint="eastAsia"/>
                <w:sz w:val="20"/>
                <w:szCs w:val="20"/>
              </w:rPr>
              <w:t>MIC/IR 50m</w:t>
            </w:r>
            <w:r>
              <w:rPr>
                <w:rFonts w:hint="eastAsia"/>
                <w:sz w:val="20"/>
                <w:szCs w:val="20"/>
              </w:rPr>
              <w:br/>
            </w:r>
            <w:r>
              <w:rPr>
                <w:rFonts w:hint="eastAsia"/>
                <w:sz w:val="20"/>
                <w:szCs w:val="20"/>
              </w:rPr>
              <w:t>枪机：镜头</w:t>
            </w:r>
            <w:r>
              <w:rPr>
                <w:rFonts w:hint="eastAsia"/>
                <w:sz w:val="20"/>
                <w:szCs w:val="20"/>
              </w:rPr>
              <w:t>(2.8mm/3.6mm/6mm/8mm)/IR(I1:30m/I2:50m)</w:t>
            </w:r>
            <w:r>
              <w:rPr>
                <w:rFonts w:hint="eastAsia"/>
                <w:sz w:val="20"/>
                <w:szCs w:val="20"/>
              </w:rPr>
              <w:br/>
            </w:r>
            <w:r>
              <w:rPr>
                <w:rFonts w:hint="eastAsia"/>
                <w:sz w:val="20"/>
                <w:szCs w:val="20"/>
              </w:rPr>
              <w:t>；</w:t>
            </w:r>
            <w:r>
              <w:rPr>
                <w:rFonts w:hint="eastAsia"/>
                <w:sz w:val="20"/>
                <w:szCs w:val="20"/>
              </w:rPr>
              <w:t>1230</w:t>
            </w:r>
            <w:r>
              <w:rPr>
                <w:rFonts w:hint="eastAsia"/>
                <w:sz w:val="20"/>
                <w:szCs w:val="20"/>
              </w:rPr>
              <w:t>：支持</w:t>
            </w:r>
            <w:r>
              <w:rPr>
                <w:rFonts w:hint="eastAsia"/>
                <w:sz w:val="20"/>
                <w:szCs w:val="20"/>
              </w:rPr>
              <w:t>POE</w:t>
            </w:r>
            <w:r>
              <w:rPr>
                <w:rFonts w:hint="eastAsia"/>
                <w:sz w:val="20"/>
                <w:szCs w:val="20"/>
              </w:rPr>
              <w:t>供电</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个</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4</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17</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红外高清枪式摄像机</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1/2.8" 200M/1080p/IP 67/</w:t>
            </w:r>
            <w:r>
              <w:rPr>
                <w:rFonts w:hint="eastAsia"/>
                <w:sz w:val="20"/>
                <w:szCs w:val="20"/>
              </w:rPr>
              <w:t>宽电压</w:t>
            </w:r>
            <w:r>
              <w:rPr>
                <w:rFonts w:hint="eastAsia"/>
                <w:sz w:val="20"/>
                <w:szCs w:val="20"/>
              </w:rPr>
              <w:t>;</w:t>
            </w:r>
            <w:r>
              <w:rPr>
                <w:rFonts w:hint="eastAsia"/>
                <w:sz w:val="20"/>
                <w:szCs w:val="20"/>
              </w:rPr>
              <w:br/>
              <w:t>C</w:t>
            </w:r>
            <w:r>
              <w:rPr>
                <w:rFonts w:hint="eastAsia"/>
                <w:sz w:val="20"/>
                <w:szCs w:val="20"/>
              </w:rPr>
              <w:t>型海螺</w:t>
            </w:r>
            <w:r>
              <w:rPr>
                <w:rFonts w:hint="eastAsia"/>
                <w:sz w:val="20"/>
                <w:szCs w:val="20"/>
              </w:rPr>
              <w:t>:</w:t>
            </w:r>
            <w:r>
              <w:rPr>
                <w:rFonts w:hint="eastAsia"/>
                <w:sz w:val="20"/>
                <w:szCs w:val="20"/>
              </w:rPr>
              <w:t>镜头</w:t>
            </w:r>
            <w:r>
              <w:rPr>
                <w:rFonts w:hint="eastAsia"/>
                <w:sz w:val="20"/>
                <w:szCs w:val="20"/>
              </w:rPr>
              <w:t>(2.8mm/3.6mm/6mm/8mm)/</w:t>
            </w:r>
            <w:r>
              <w:rPr>
                <w:rFonts w:hint="eastAsia"/>
                <w:sz w:val="20"/>
                <w:szCs w:val="20"/>
              </w:rPr>
              <w:t>内置</w:t>
            </w:r>
            <w:r>
              <w:rPr>
                <w:rFonts w:hint="eastAsia"/>
                <w:sz w:val="20"/>
                <w:szCs w:val="20"/>
              </w:rPr>
              <w:t>MIC/IR 50m</w:t>
            </w:r>
            <w:r>
              <w:rPr>
                <w:rFonts w:hint="eastAsia"/>
                <w:sz w:val="20"/>
                <w:szCs w:val="20"/>
              </w:rPr>
              <w:br/>
            </w:r>
            <w:r>
              <w:rPr>
                <w:rFonts w:hint="eastAsia"/>
                <w:sz w:val="20"/>
                <w:szCs w:val="20"/>
              </w:rPr>
              <w:t>枪机：镜头</w:t>
            </w:r>
            <w:r>
              <w:rPr>
                <w:rFonts w:hint="eastAsia"/>
                <w:sz w:val="20"/>
                <w:szCs w:val="20"/>
              </w:rPr>
              <w:t>(2.8mm/3.6mm/6mm/8mm)/IR(I1:30m/I2:50m)</w:t>
            </w:r>
            <w:r>
              <w:rPr>
                <w:rFonts w:hint="eastAsia"/>
                <w:sz w:val="20"/>
                <w:szCs w:val="20"/>
              </w:rPr>
              <w:br/>
            </w:r>
            <w:r>
              <w:rPr>
                <w:rFonts w:hint="eastAsia"/>
                <w:sz w:val="20"/>
                <w:szCs w:val="20"/>
              </w:rPr>
              <w:t>；</w:t>
            </w:r>
            <w:r>
              <w:rPr>
                <w:rFonts w:hint="eastAsia"/>
                <w:sz w:val="20"/>
                <w:szCs w:val="20"/>
              </w:rPr>
              <w:t>1230</w:t>
            </w:r>
            <w:r>
              <w:rPr>
                <w:rFonts w:hint="eastAsia"/>
                <w:sz w:val="20"/>
                <w:szCs w:val="20"/>
              </w:rPr>
              <w:t>：支持</w:t>
            </w:r>
            <w:r>
              <w:rPr>
                <w:rFonts w:hint="eastAsia"/>
                <w:sz w:val="20"/>
                <w:szCs w:val="20"/>
              </w:rPr>
              <w:t>POE</w:t>
            </w:r>
            <w:r>
              <w:rPr>
                <w:rFonts w:hint="eastAsia"/>
                <w:sz w:val="20"/>
                <w:szCs w:val="20"/>
              </w:rPr>
              <w:t>供电大华采用一线品牌</w:t>
            </w:r>
            <w:r>
              <w:rPr>
                <w:rFonts w:hint="eastAsia"/>
                <w:sz w:val="20"/>
                <w:szCs w:val="20"/>
              </w:rPr>
              <w:t>CMOS</w:t>
            </w:r>
            <w:r>
              <w:rPr>
                <w:rFonts w:hint="eastAsia"/>
                <w:sz w:val="20"/>
                <w:szCs w:val="20"/>
              </w:rPr>
              <w:t>，图像效果更佳。</w:t>
            </w:r>
            <w:r>
              <w:rPr>
                <w:rFonts w:hint="eastAsia"/>
                <w:sz w:val="20"/>
                <w:szCs w:val="20"/>
              </w:rPr>
              <w:br/>
            </w:r>
            <w:r>
              <w:rPr>
                <w:rFonts w:hint="eastAsia"/>
                <w:sz w:val="20"/>
                <w:szCs w:val="20"/>
              </w:rPr>
              <w:lastRenderedPageBreak/>
              <w:t>采用欧司朗品牌红外灯，红外效果更好，使用寿命更长。</w:t>
            </w:r>
            <w:r>
              <w:rPr>
                <w:rFonts w:hint="eastAsia"/>
                <w:sz w:val="20"/>
                <w:szCs w:val="20"/>
              </w:rPr>
              <w:br/>
            </w:r>
            <w:r>
              <w:rPr>
                <w:rFonts w:hint="eastAsia"/>
                <w:sz w:val="20"/>
                <w:szCs w:val="20"/>
              </w:rPr>
              <w:t>外观大气，适用项目操作。</w:t>
            </w:r>
            <w:r>
              <w:rPr>
                <w:rFonts w:hint="eastAsia"/>
                <w:sz w:val="20"/>
                <w:szCs w:val="20"/>
              </w:rPr>
              <w:br/>
              <w:t>IP67</w:t>
            </w:r>
            <w:r>
              <w:rPr>
                <w:rFonts w:hint="eastAsia"/>
                <w:sz w:val="20"/>
                <w:szCs w:val="20"/>
              </w:rPr>
              <w:t>防护等级，室外防水效果好。</w:t>
            </w:r>
            <w:r>
              <w:rPr>
                <w:rFonts w:hint="eastAsia"/>
                <w:sz w:val="20"/>
                <w:szCs w:val="20"/>
              </w:rPr>
              <w:br/>
            </w:r>
            <w:r>
              <w:rPr>
                <w:rFonts w:hint="eastAsia"/>
                <w:sz w:val="20"/>
                <w:szCs w:val="20"/>
              </w:rPr>
              <w:t>支持乐橙云，云端存储，实现手机远程监控</w:t>
            </w:r>
            <w:r>
              <w:rPr>
                <w:rFonts w:hint="eastAsia"/>
                <w:sz w:val="20"/>
                <w:szCs w:val="20"/>
              </w:rPr>
              <w:br/>
            </w:r>
            <w:r>
              <w:rPr>
                <w:rFonts w:hint="eastAsia"/>
                <w:sz w:val="20"/>
                <w:szCs w:val="20"/>
              </w:rPr>
              <w:t>支持</w:t>
            </w:r>
            <w:r>
              <w:rPr>
                <w:rFonts w:hint="eastAsia"/>
                <w:sz w:val="20"/>
                <w:szCs w:val="20"/>
              </w:rPr>
              <w:t>Smart H.265</w:t>
            </w:r>
            <w:r>
              <w:rPr>
                <w:rFonts w:hint="eastAsia"/>
                <w:sz w:val="20"/>
                <w:szCs w:val="20"/>
              </w:rPr>
              <w:t>编码方式，相比</w:t>
            </w:r>
            <w:r>
              <w:rPr>
                <w:rFonts w:hint="eastAsia"/>
                <w:sz w:val="20"/>
                <w:szCs w:val="20"/>
              </w:rPr>
              <w:t>H.264</w:t>
            </w:r>
            <w:r>
              <w:rPr>
                <w:rFonts w:hint="eastAsia"/>
                <w:sz w:val="20"/>
                <w:szCs w:val="20"/>
              </w:rPr>
              <w:t>存储节省</w:t>
            </w:r>
            <w:r>
              <w:rPr>
                <w:rFonts w:hint="eastAsia"/>
                <w:sz w:val="20"/>
                <w:szCs w:val="20"/>
              </w:rPr>
              <w:t>80%</w:t>
            </w:r>
            <w:r>
              <w:rPr>
                <w:rFonts w:hint="eastAsia"/>
                <w:sz w:val="20"/>
                <w:szCs w:val="20"/>
              </w:rPr>
              <w:t>左右</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lastRenderedPageBreak/>
              <w:t>个</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17</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lastRenderedPageBreak/>
              <w:t>18</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电梯专用半球摄像机</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1/2.7 200M/1080p/2.8mm/3.6mm/</w:t>
            </w:r>
            <w:r>
              <w:rPr>
                <w:rFonts w:hint="eastAsia"/>
                <w:sz w:val="20"/>
                <w:szCs w:val="20"/>
              </w:rPr>
              <w:t>内置</w:t>
            </w:r>
            <w:r>
              <w:rPr>
                <w:rFonts w:hint="eastAsia"/>
                <w:sz w:val="20"/>
                <w:szCs w:val="20"/>
              </w:rPr>
              <w:t>MIC/</w:t>
            </w:r>
            <w:r>
              <w:rPr>
                <w:rFonts w:hint="eastAsia"/>
                <w:sz w:val="20"/>
                <w:szCs w:val="20"/>
              </w:rPr>
              <w:t>内置</w:t>
            </w:r>
            <w:r>
              <w:rPr>
                <w:rFonts w:hint="eastAsia"/>
                <w:sz w:val="20"/>
                <w:szCs w:val="20"/>
              </w:rPr>
              <w:t>SPEAKER/</w:t>
            </w:r>
            <w:r>
              <w:rPr>
                <w:rFonts w:hint="eastAsia"/>
                <w:sz w:val="20"/>
                <w:szCs w:val="20"/>
              </w:rPr>
              <w:t>支持</w:t>
            </w:r>
            <w:r>
              <w:rPr>
                <w:rFonts w:hint="eastAsia"/>
                <w:sz w:val="20"/>
                <w:szCs w:val="20"/>
              </w:rPr>
              <w:t>POE</w:t>
            </w:r>
            <w:r>
              <w:rPr>
                <w:rFonts w:hint="eastAsia"/>
                <w:sz w:val="20"/>
                <w:szCs w:val="20"/>
              </w:rPr>
              <w:t>供电</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个</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4</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19</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电梯专用无线网桥</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网桥接收器</w:t>
            </w:r>
            <w:r>
              <w:rPr>
                <w:rFonts w:hint="eastAsia"/>
                <w:sz w:val="20"/>
                <w:szCs w:val="20"/>
              </w:rPr>
              <w:t>2.4G</w:t>
            </w:r>
            <w:r>
              <w:rPr>
                <w:rFonts w:hint="eastAsia"/>
                <w:sz w:val="20"/>
                <w:szCs w:val="20"/>
              </w:rPr>
              <w:t>，</w:t>
            </w:r>
            <w:r>
              <w:rPr>
                <w:rFonts w:hint="eastAsia"/>
                <w:sz w:val="20"/>
                <w:szCs w:val="20"/>
              </w:rPr>
              <w:t>500</w:t>
            </w:r>
            <w:r>
              <w:rPr>
                <w:rFonts w:hint="eastAsia"/>
                <w:sz w:val="20"/>
                <w:szCs w:val="20"/>
              </w:rPr>
              <w:t>米到</w:t>
            </w:r>
            <w:r>
              <w:rPr>
                <w:rFonts w:hint="eastAsia"/>
                <w:sz w:val="20"/>
                <w:szCs w:val="20"/>
              </w:rPr>
              <w:t>1</w:t>
            </w:r>
            <w:r>
              <w:rPr>
                <w:rFonts w:hint="eastAsia"/>
                <w:sz w:val="20"/>
                <w:szCs w:val="20"/>
              </w:rPr>
              <w:t>公里，传输速率</w:t>
            </w:r>
            <w:r>
              <w:rPr>
                <w:rFonts w:hint="eastAsia"/>
                <w:sz w:val="20"/>
                <w:szCs w:val="20"/>
              </w:rPr>
              <w:t>150M</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对</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4</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20</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摄像机支架</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壁装支架</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个</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17</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21</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排插</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6</w:t>
            </w:r>
            <w:r>
              <w:rPr>
                <w:rFonts w:hint="eastAsia"/>
                <w:sz w:val="20"/>
                <w:szCs w:val="20"/>
              </w:rPr>
              <w:t>位</w:t>
            </w:r>
            <w:r>
              <w:rPr>
                <w:rFonts w:hint="eastAsia"/>
                <w:sz w:val="20"/>
                <w:szCs w:val="20"/>
              </w:rPr>
              <w:t>10A</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个</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5</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22</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摄像机电源</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12V/20A</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个</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5</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23</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电梯摄像机电源</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12V/2A</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个</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4</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24</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防雷器</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网络电源二合一防雷器</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个</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11</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25</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室外防水设备箱</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宽</w:t>
            </w:r>
            <w:r>
              <w:rPr>
                <w:rFonts w:hint="eastAsia"/>
                <w:sz w:val="20"/>
                <w:szCs w:val="20"/>
              </w:rPr>
              <w:t>250mm*</w:t>
            </w:r>
            <w:r>
              <w:rPr>
                <w:rFonts w:hint="eastAsia"/>
                <w:sz w:val="20"/>
                <w:szCs w:val="20"/>
              </w:rPr>
              <w:t>高</w:t>
            </w:r>
            <w:r>
              <w:rPr>
                <w:rFonts w:hint="eastAsia"/>
                <w:sz w:val="20"/>
                <w:szCs w:val="20"/>
              </w:rPr>
              <w:t>300mm*</w:t>
            </w:r>
            <w:r>
              <w:rPr>
                <w:rFonts w:hint="eastAsia"/>
                <w:sz w:val="20"/>
                <w:szCs w:val="20"/>
              </w:rPr>
              <w:t>深</w:t>
            </w:r>
            <w:r>
              <w:rPr>
                <w:rFonts w:hint="eastAsia"/>
                <w:sz w:val="20"/>
                <w:szCs w:val="20"/>
              </w:rPr>
              <w:t>150mm</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2</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26</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8</w:t>
            </w:r>
            <w:r>
              <w:rPr>
                <w:rFonts w:hint="eastAsia"/>
                <w:sz w:val="20"/>
                <w:szCs w:val="20"/>
              </w:rPr>
              <w:t>口光纤收发器</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单模千兆</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对</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4</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27</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16</w:t>
            </w:r>
            <w:r>
              <w:rPr>
                <w:rFonts w:hint="eastAsia"/>
                <w:sz w:val="20"/>
                <w:szCs w:val="20"/>
              </w:rPr>
              <w:t>口千兆交换机</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6</w:t>
            </w:r>
            <w:r>
              <w:rPr>
                <w:rFonts w:hint="eastAsia"/>
                <w:sz w:val="20"/>
                <w:szCs w:val="20"/>
              </w:rPr>
              <w:t>个</w:t>
            </w:r>
            <w:r>
              <w:rPr>
                <w:rFonts w:hint="eastAsia"/>
                <w:sz w:val="20"/>
                <w:szCs w:val="20"/>
              </w:rPr>
              <w:t>10/100/1000Base-T</w:t>
            </w:r>
            <w:r>
              <w:rPr>
                <w:rFonts w:hint="eastAsia"/>
                <w:sz w:val="20"/>
                <w:szCs w:val="20"/>
              </w:rPr>
              <w:t>以太网端口</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3</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28</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8</w:t>
            </w:r>
            <w:r>
              <w:rPr>
                <w:rFonts w:hint="eastAsia"/>
                <w:sz w:val="20"/>
                <w:szCs w:val="20"/>
              </w:rPr>
              <w:t>口千兆交换机</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8</w:t>
            </w:r>
            <w:r>
              <w:rPr>
                <w:rFonts w:hint="eastAsia"/>
                <w:sz w:val="20"/>
                <w:szCs w:val="20"/>
              </w:rPr>
              <w:t>个</w:t>
            </w:r>
            <w:r>
              <w:rPr>
                <w:rFonts w:hint="eastAsia"/>
                <w:sz w:val="20"/>
                <w:szCs w:val="20"/>
              </w:rPr>
              <w:t>10/100/1000Base-T</w:t>
            </w:r>
            <w:r>
              <w:rPr>
                <w:rFonts w:hint="eastAsia"/>
                <w:sz w:val="20"/>
                <w:szCs w:val="20"/>
              </w:rPr>
              <w:t>以太网端口</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29</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光纤终端盒</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12</w:t>
            </w:r>
            <w:r>
              <w:rPr>
                <w:rFonts w:hint="eastAsia"/>
                <w:sz w:val="20"/>
                <w:szCs w:val="20"/>
              </w:rPr>
              <w:t>口光纤终端盒</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个</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4</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30</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壁挂机柜</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12U</w:t>
            </w:r>
            <w:r>
              <w:rPr>
                <w:rFonts w:hint="eastAsia"/>
                <w:sz w:val="20"/>
                <w:szCs w:val="20"/>
              </w:rPr>
              <w:t>高、</w:t>
            </w:r>
            <w:r>
              <w:rPr>
                <w:rFonts w:hint="eastAsia"/>
                <w:sz w:val="20"/>
                <w:szCs w:val="20"/>
              </w:rPr>
              <w:t>550mm*470mm*620mm</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个</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2</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31</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光纤尾纤</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3</w:t>
            </w:r>
            <w:r>
              <w:rPr>
                <w:rFonts w:hint="eastAsia"/>
                <w:sz w:val="20"/>
                <w:szCs w:val="20"/>
              </w:rPr>
              <w:t>米</w:t>
            </w:r>
            <w:r>
              <w:rPr>
                <w:rFonts w:hint="eastAsia"/>
                <w:sz w:val="20"/>
                <w:szCs w:val="20"/>
              </w:rPr>
              <w:t>SC</w:t>
            </w:r>
            <w:r>
              <w:rPr>
                <w:rFonts w:hint="eastAsia"/>
                <w:sz w:val="20"/>
                <w:szCs w:val="20"/>
              </w:rPr>
              <w:t>光纤尾纤</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条</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24</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32</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光纤跳线</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3</w:t>
            </w:r>
            <w:r>
              <w:rPr>
                <w:rFonts w:hint="eastAsia"/>
                <w:sz w:val="20"/>
                <w:szCs w:val="20"/>
              </w:rPr>
              <w:t>米</w:t>
            </w:r>
            <w:r>
              <w:rPr>
                <w:rFonts w:hint="eastAsia"/>
                <w:sz w:val="20"/>
                <w:szCs w:val="20"/>
              </w:rPr>
              <w:t>SC/SC/SC/FC</w:t>
            </w:r>
            <w:r>
              <w:rPr>
                <w:rFonts w:hint="eastAsia"/>
                <w:sz w:val="20"/>
                <w:szCs w:val="20"/>
              </w:rPr>
              <w:t>光纤跳线</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条</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4</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33</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耦合器</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SC/FC</w:t>
            </w:r>
            <w:r>
              <w:rPr>
                <w:rFonts w:hint="eastAsia"/>
                <w:sz w:val="20"/>
                <w:szCs w:val="20"/>
              </w:rPr>
              <w:t>光纤耠合器</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个</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48</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34</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sz w:val="20"/>
                <w:szCs w:val="20"/>
              </w:rPr>
            </w:pPr>
            <w:r>
              <w:rPr>
                <w:rFonts w:hint="eastAsia"/>
                <w:sz w:val="20"/>
                <w:szCs w:val="20"/>
              </w:rPr>
              <w:t>光纤熔接</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sz w:val="20"/>
                <w:szCs w:val="20"/>
              </w:rPr>
            </w:pPr>
            <w:r>
              <w:rPr>
                <w:rFonts w:hint="eastAsia"/>
                <w:sz w:val="20"/>
                <w:szCs w:val="20"/>
              </w:rPr>
              <w:t>现场熔接</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条</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48</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34</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室外单模光纤</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12</w:t>
            </w:r>
            <w:r>
              <w:rPr>
                <w:rFonts w:hint="eastAsia"/>
                <w:sz w:val="20"/>
                <w:szCs w:val="20"/>
              </w:rPr>
              <w:t>芯</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米</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500</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35</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网络线</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UTP-5E</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米</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1200</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36</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电源线</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RVV2</w:t>
            </w:r>
            <w:r>
              <w:rPr>
                <w:rFonts w:hint="eastAsia"/>
                <w:sz w:val="20"/>
                <w:szCs w:val="20"/>
              </w:rPr>
              <w:t>×</w:t>
            </w:r>
            <w:r>
              <w:rPr>
                <w:rFonts w:hint="eastAsia"/>
                <w:sz w:val="20"/>
                <w:szCs w:val="20"/>
              </w:rPr>
              <w:t>1.0</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米</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1200</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37</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PVC</w:t>
            </w:r>
            <w:r>
              <w:rPr>
                <w:rFonts w:hint="eastAsia"/>
                <w:sz w:val="20"/>
                <w:szCs w:val="20"/>
              </w:rPr>
              <w:t>管</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φ</w:t>
            </w:r>
            <w:r>
              <w:rPr>
                <w:rFonts w:hint="eastAsia"/>
                <w:sz w:val="20"/>
                <w:szCs w:val="20"/>
              </w:rPr>
              <w:t>25</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米</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250</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38</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KBG</w:t>
            </w:r>
            <w:r>
              <w:rPr>
                <w:rFonts w:hint="eastAsia"/>
                <w:sz w:val="20"/>
                <w:szCs w:val="20"/>
              </w:rPr>
              <w:t>管</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φ</w:t>
            </w:r>
            <w:r>
              <w:rPr>
                <w:rFonts w:hint="eastAsia"/>
                <w:sz w:val="20"/>
                <w:szCs w:val="20"/>
              </w:rPr>
              <w:t>25</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米</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120</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39</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电源线</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RVV3</w:t>
            </w:r>
            <w:r>
              <w:rPr>
                <w:rFonts w:hint="eastAsia"/>
                <w:sz w:val="20"/>
                <w:szCs w:val="20"/>
              </w:rPr>
              <w:t>×</w:t>
            </w:r>
            <w:r>
              <w:rPr>
                <w:rFonts w:hint="eastAsia"/>
                <w:sz w:val="20"/>
                <w:szCs w:val="20"/>
              </w:rPr>
              <w:t>2.5</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米</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200</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40</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辅材</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标签、金属软管、水晶头等配件</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项</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w:t>
            </w:r>
          </w:p>
        </w:tc>
      </w:tr>
      <w:tr w:rsidR="002A0D64">
        <w:trPr>
          <w:trHeight w:val="244"/>
          <w:tblCellSpacing w:w="15" w:type="dxa"/>
        </w:trPr>
        <w:tc>
          <w:tcPr>
            <w:tcW w:w="9435" w:type="dxa"/>
            <w:gridSpan w:val="5"/>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四、停车场管理系统</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1</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系统管理计算机</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配套</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2</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8</w:t>
            </w:r>
            <w:r>
              <w:rPr>
                <w:rFonts w:hint="eastAsia"/>
                <w:sz w:val="20"/>
                <w:szCs w:val="20"/>
              </w:rPr>
              <w:t>口网络交换机</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100/1000M</w:t>
            </w:r>
          </w:p>
          <w:p w:rsidR="002A0D64" w:rsidRDefault="003A00DA">
            <w:pPr>
              <w:jc w:val="left"/>
              <w:rPr>
                <w:rFonts w:ascii="宋体" w:hAnsi="宋体" w:cs="宋体"/>
                <w:sz w:val="20"/>
                <w:szCs w:val="20"/>
              </w:rPr>
            </w:pPr>
            <w:r>
              <w:rPr>
                <w:rFonts w:hint="eastAsia"/>
                <w:sz w:val="20"/>
                <w:szCs w:val="20"/>
              </w:rPr>
              <w:t>配套</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2</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3</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软件</w:t>
            </w:r>
            <w:r>
              <w:rPr>
                <w:rFonts w:hint="eastAsia"/>
                <w:sz w:val="20"/>
                <w:szCs w:val="20"/>
              </w:rPr>
              <w:t>(</w:t>
            </w:r>
            <w:r>
              <w:rPr>
                <w:rFonts w:hint="eastAsia"/>
                <w:sz w:val="20"/>
                <w:szCs w:val="20"/>
              </w:rPr>
              <w:t>含加密狗）</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配套</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套</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4</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数字标准道闸</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●支持</w:t>
            </w:r>
            <w:r>
              <w:rPr>
                <w:rFonts w:hint="eastAsia"/>
                <w:sz w:val="20"/>
                <w:szCs w:val="20"/>
              </w:rPr>
              <w:t>3D</w:t>
            </w:r>
            <w:r>
              <w:rPr>
                <w:rFonts w:hint="eastAsia"/>
                <w:sz w:val="20"/>
                <w:szCs w:val="20"/>
              </w:rPr>
              <w:t>立体的设备状态检测，高速的采样频率以及高达</w:t>
            </w:r>
            <w:r>
              <w:rPr>
                <w:rFonts w:hint="eastAsia"/>
                <w:sz w:val="20"/>
                <w:szCs w:val="20"/>
              </w:rPr>
              <w:t>10</w:t>
            </w:r>
            <w:r>
              <w:rPr>
                <w:rFonts w:hint="eastAsia"/>
                <w:sz w:val="20"/>
                <w:szCs w:val="20"/>
              </w:rPr>
              <w:t>位数据采样精度，保证设备工作快速、起杆和落杆平稳不抖动；●开机自动校准，完全规</w:t>
            </w:r>
            <w:r>
              <w:rPr>
                <w:rFonts w:hint="eastAsia"/>
                <w:sz w:val="20"/>
                <w:szCs w:val="20"/>
              </w:rPr>
              <w:lastRenderedPageBreak/>
              <w:t>避现场安装差异导致的重新调教工作；●工作环境零下</w:t>
            </w:r>
            <w:r>
              <w:rPr>
                <w:rFonts w:hint="eastAsia"/>
                <w:sz w:val="20"/>
                <w:szCs w:val="20"/>
              </w:rPr>
              <w:t>35</w:t>
            </w:r>
            <w:r>
              <w:rPr>
                <w:rFonts w:hint="eastAsia"/>
                <w:sz w:val="20"/>
                <w:szCs w:val="20"/>
              </w:rPr>
              <w:t>度到零上</w:t>
            </w:r>
            <w:r>
              <w:rPr>
                <w:rFonts w:hint="eastAsia"/>
                <w:sz w:val="20"/>
                <w:szCs w:val="20"/>
              </w:rPr>
              <w:t>70</w:t>
            </w:r>
            <w:r>
              <w:rPr>
                <w:rFonts w:hint="eastAsia"/>
                <w:sz w:val="20"/>
                <w:szCs w:val="20"/>
              </w:rPr>
              <w:t>度；●三重防雨结构；</w:t>
            </w:r>
            <w:r>
              <w:rPr>
                <w:rFonts w:hint="eastAsia"/>
                <w:sz w:val="20"/>
                <w:szCs w:val="20"/>
              </w:rPr>
              <w:br/>
            </w:r>
            <w:r>
              <w:rPr>
                <w:rFonts w:hint="eastAsia"/>
                <w:sz w:val="20"/>
                <w:szCs w:val="20"/>
              </w:rPr>
              <w:t>●双速控制，集合平衡挂臂、减震装置免维护结构，起落杆速度</w:t>
            </w:r>
            <w:r>
              <w:rPr>
                <w:rFonts w:hint="eastAsia"/>
                <w:sz w:val="20"/>
                <w:szCs w:val="20"/>
              </w:rPr>
              <w:t>3-6</w:t>
            </w:r>
            <w:r>
              <w:rPr>
                <w:rFonts w:hint="eastAsia"/>
                <w:sz w:val="20"/>
                <w:szCs w:val="20"/>
              </w:rPr>
              <w:t>秒可调节。</w:t>
            </w:r>
            <w:r>
              <w:rPr>
                <w:rFonts w:hint="eastAsia"/>
                <w:sz w:val="20"/>
                <w:szCs w:val="20"/>
              </w:rPr>
              <w:br/>
            </w:r>
            <w:r>
              <w:rPr>
                <w:rFonts w:hint="eastAsia"/>
                <w:sz w:val="20"/>
                <w:szCs w:val="20"/>
              </w:rPr>
              <w:t>●遇阻返回、延时落杆，线控（遥控）开</w:t>
            </w:r>
            <w:r>
              <w:rPr>
                <w:rFonts w:hint="eastAsia"/>
                <w:sz w:val="20"/>
                <w:szCs w:val="20"/>
              </w:rPr>
              <w:t>/</w:t>
            </w:r>
            <w:r>
              <w:rPr>
                <w:rFonts w:hint="eastAsia"/>
                <w:sz w:val="20"/>
                <w:szCs w:val="20"/>
              </w:rPr>
              <w:t>关闸，起落限信号输出，地感接口及防砸功能接口。●参数选择：可选择方向、闸杆类型、闸杆长度。</w:t>
            </w:r>
            <w:r>
              <w:rPr>
                <w:rFonts w:hint="eastAsia"/>
                <w:sz w:val="20"/>
                <w:szCs w:val="20"/>
              </w:rPr>
              <w:br/>
            </w:r>
            <w:r>
              <w:rPr>
                <w:rFonts w:hint="eastAsia"/>
                <w:sz w:val="20"/>
                <w:szCs w:val="20"/>
              </w:rPr>
              <w:t>●道闸尺寸</w:t>
            </w:r>
            <w:r>
              <w:rPr>
                <w:rFonts w:hint="eastAsia"/>
                <w:sz w:val="20"/>
                <w:szCs w:val="20"/>
              </w:rPr>
              <w:t>:</w:t>
            </w:r>
            <w:r>
              <w:rPr>
                <w:rFonts w:hint="eastAsia"/>
                <w:sz w:val="20"/>
                <w:szCs w:val="20"/>
              </w:rPr>
              <w:t>规格：</w:t>
            </w:r>
            <w:r>
              <w:rPr>
                <w:rFonts w:hint="eastAsia"/>
                <w:sz w:val="20"/>
                <w:szCs w:val="20"/>
              </w:rPr>
              <w:t>280*350*920</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lastRenderedPageBreak/>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2</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lastRenderedPageBreak/>
              <w:t>5</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数字车辆检测器</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1</w:t>
            </w:r>
            <w:r>
              <w:rPr>
                <w:rFonts w:hint="eastAsia"/>
                <w:sz w:val="20"/>
                <w:szCs w:val="20"/>
              </w:rPr>
              <w:t>、工作电源：</w:t>
            </w:r>
            <w:r>
              <w:rPr>
                <w:rFonts w:hint="eastAsia"/>
                <w:sz w:val="20"/>
                <w:szCs w:val="20"/>
              </w:rPr>
              <w:t>AC  220V                                                                                                                                                                       2</w:t>
            </w:r>
            <w:r>
              <w:rPr>
                <w:rFonts w:hint="eastAsia"/>
                <w:sz w:val="20"/>
                <w:szCs w:val="20"/>
              </w:rPr>
              <w:t>、灵敏度：</w:t>
            </w:r>
            <w:r>
              <w:rPr>
                <w:rFonts w:hint="eastAsia"/>
                <w:sz w:val="20"/>
                <w:szCs w:val="20"/>
              </w:rPr>
              <w:t>0.02%-0.2%</w:t>
            </w:r>
            <w:r>
              <w:rPr>
                <w:rFonts w:hint="eastAsia"/>
                <w:sz w:val="20"/>
                <w:szCs w:val="20"/>
              </w:rPr>
              <w:t>四级可调</w:t>
            </w:r>
            <w:r>
              <w:rPr>
                <w:rFonts w:hint="eastAsia"/>
                <w:sz w:val="20"/>
                <w:szCs w:val="20"/>
              </w:rPr>
              <w:t xml:space="preserve">                                                                                                                                                         3</w:t>
            </w:r>
            <w:r>
              <w:rPr>
                <w:rFonts w:hint="eastAsia"/>
                <w:sz w:val="20"/>
                <w:szCs w:val="20"/>
              </w:rPr>
              <w:t>、输出延时：两秒（可选）</w:t>
            </w:r>
            <w:r>
              <w:rPr>
                <w:rFonts w:hint="eastAsia"/>
                <w:sz w:val="20"/>
                <w:szCs w:val="20"/>
              </w:rPr>
              <w:t xml:space="preserve">                                                                                                                                                   4</w:t>
            </w:r>
            <w:r>
              <w:rPr>
                <w:rFonts w:hint="eastAsia"/>
                <w:sz w:val="20"/>
                <w:szCs w:val="20"/>
              </w:rPr>
              <w:t>、储存温度：</w:t>
            </w:r>
            <w:r>
              <w:rPr>
                <w:rFonts w:hint="eastAsia"/>
                <w:sz w:val="20"/>
                <w:szCs w:val="20"/>
              </w:rPr>
              <w:t>-40</w:t>
            </w:r>
            <w:r>
              <w:rPr>
                <w:rFonts w:hint="eastAsia"/>
                <w:sz w:val="20"/>
                <w:szCs w:val="20"/>
              </w:rPr>
              <w:t>℃到</w:t>
            </w:r>
            <w:r>
              <w:rPr>
                <w:rFonts w:hint="eastAsia"/>
                <w:sz w:val="20"/>
                <w:szCs w:val="20"/>
              </w:rPr>
              <w:t>+85</w:t>
            </w:r>
            <w:r>
              <w:rPr>
                <w:rFonts w:hint="eastAsia"/>
                <w:sz w:val="20"/>
                <w:szCs w:val="20"/>
              </w:rPr>
              <w:t>℃</w:t>
            </w:r>
            <w:r>
              <w:rPr>
                <w:rFonts w:hint="eastAsia"/>
                <w:sz w:val="20"/>
                <w:szCs w:val="20"/>
              </w:rPr>
              <w:t xml:space="preserve">                                                                                                                                                            5</w:t>
            </w:r>
            <w:r>
              <w:rPr>
                <w:rFonts w:hint="eastAsia"/>
                <w:sz w:val="20"/>
                <w:szCs w:val="20"/>
              </w:rPr>
              <w:t>、频率范围：</w:t>
            </w:r>
            <w:r>
              <w:rPr>
                <w:rFonts w:hint="eastAsia"/>
                <w:sz w:val="20"/>
                <w:szCs w:val="20"/>
              </w:rPr>
              <w:t>20KHz</w:t>
            </w:r>
            <w:r>
              <w:rPr>
                <w:rFonts w:hint="eastAsia"/>
                <w:sz w:val="20"/>
                <w:szCs w:val="20"/>
              </w:rPr>
              <w:t>～</w:t>
            </w:r>
            <w:r>
              <w:rPr>
                <w:rFonts w:hint="eastAsia"/>
                <w:sz w:val="20"/>
                <w:szCs w:val="20"/>
              </w:rPr>
              <w:t>10KHz                                                                                                                                                         6</w:t>
            </w:r>
            <w:r>
              <w:rPr>
                <w:rFonts w:hint="eastAsia"/>
                <w:sz w:val="20"/>
                <w:szCs w:val="20"/>
              </w:rPr>
              <w:t>、工作温度：</w:t>
            </w:r>
            <w:r>
              <w:rPr>
                <w:rFonts w:hint="eastAsia"/>
                <w:sz w:val="20"/>
                <w:szCs w:val="20"/>
              </w:rPr>
              <w:t>-20</w:t>
            </w:r>
            <w:r>
              <w:rPr>
                <w:rFonts w:hint="eastAsia"/>
                <w:sz w:val="20"/>
                <w:szCs w:val="20"/>
              </w:rPr>
              <w:t>℃到</w:t>
            </w:r>
            <w:r>
              <w:rPr>
                <w:rFonts w:hint="eastAsia"/>
                <w:sz w:val="20"/>
                <w:szCs w:val="20"/>
              </w:rPr>
              <w:t>+55</w:t>
            </w:r>
            <w:r>
              <w:rPr>
                <w:rFonts w:hint="eastAsia"/>
                <w:sz w:val="20"/>
                <w:szCs w:val="20"/>
              </w:rPr>
              <w:t>℃</w:t>
            </w:r>
            <w:r>
              <w:rPr>
                <w:rFonts w:hint="eastAsia"/>
                <w:sz w:val="20"/>
                <w:szCs w:val="20"/>
              </w:rPr>
              <w:t xml:space="preserve">                                                                                                                                                              7</w:t>
            </w:r>
            <w:r>
              <w:rPr>
                <w:rFonts w:hint="eastAsia"/>
                <w:sz w:val="20"/>
                <w:szCs w:val="20"/>
              </w:rPr>
              <w:t>、相对湿度：最大</w:t>
            </w:r>
            <w:r>
              <w:rPr>
                <w:rFonts w:hint="eastAsia"/>
                <w:sz w:val="20"/>
                <w:szCs w:val="20"/>
              </w:rPr>
              <w:t>95%                                                                                                                                                                  8</w:t>
            </w:r>
            <w:r>
              <w:rPr>
                <w:rFonts w:hint="eastAsia"/>
                <w:sz w:val="20"/>
                <w:szCs w:val="20"/>
              </w:rPr>
              <w:t>、反应时间：</w:t>
            </w:r>
            <w:r>
              <w:rPr>
                <w:rFonts w:hint="eastAsia"/>
                <w:sz w:val="20"/>
                <w:szCs w:val="20"/>
              </w:rPr>
              <w:t>100</w:t>
            </w:r>
            <w:r>
              <w:rPr>
                <w:rFonts w:hint="eastAsia"/>
                <w:sz w:val="20"/>
                <w:szCs w:val="20"/>
              </w:rPr>
              <w:t>毫秒</w:t>
            </w:r>
            <w:r>
              <w:rPr>
                <w:rFonts w:hint="eastAsia"/>
                <w:sz w:val="20"/>
                <w:szCs w:val="20"/>
              </w:rPr>
              <w:t xml:space="preserve">                                                                                                                                                                         9</w:t>
            </w:r>
            <w:r>
              <w:rPr>
                <w:rFonts w:hint="eastAsia"/>
                <w:sz w:val="20"/>
                <w:szCs w:val="20"/>
              </w:rPr>
              <w:t>、环境补偿：自动飘移补偿</w:t>
            </w:r>
            <w:r>
              <w:rPr>
                <w:rFonts w:hint="eastAsia"/>
                <w:sz w:val="20"/>
                <w:szCs w:val="20"/>
              </w:rPr>
              <w:t xml:space="preserve">                                                                                                                                                           10</w:t>
            </w:r>
            <w:r>
              <w:rPr>
                <w:rFonts w:hint="eastAsia"/>
                <w:sz w:val="20"/>
                <w:szCs w:val="20"/>
              </w:rPr>
              <w:t>、电感量自调谐范围：</w:t>
            </w:r>
            <w:r>
              <w:rPr>
                <w:rFonts w:hint="eastAsia"/>
                <w:sz w:val="20"/>
                <w:szCs w:val="20"/>
              </w:rPr>
              <w:t>20</w:t>
            </w:r>
            <w:r>
              <w:rPr>
                <w:rFonts w:hint="eastAsia"/>
                <w:sz w:val="20"/>
                <w:szCs w:val="20"/>
              </w:rPr>
              <w:t>～</w:t>
            </w:r>
            <w:r>
              <w:rPr>
                <w:rFonts w:hint="eastAsia"/>
                <w:sz w:val="20"/>
                <w:szCs w:val="20"/>
              </w:rPr>
              <w:t>1500uH,Q</w:t>
            </w:r>
            <w:r>
              <w:rPr>
                <w:rFonts w:hint="eastAsia"/>
                <w:sz w:val="20"/>
                <w:szCs w:val="20"/>
              </w:rPr>
              <w:t>值≧</w:t>
            </w:r>
            <w:r>
              <w:rPr>
                <w:rFonts w:hint="eastAsia"/>
                <w:sz w:val="20"/>
                <w:szCs w:val="20"/>
              </w:rPr>
              <w:t>5</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个</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2</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6</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地感线圈</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绝缘体</w:t>
            </w:r>
            <w:r>
              <w:rPr>
                <w:rFonts w:hint="eastAsia"/>
                <w:sz w:val="20"/>
                <w:szCs w:val="20"/>
              </w:rPr>
              <w:t xml:space="preserve"> FEP </w:t>
            </w:r>
            <w:r>
              <w:rPr>
                <w:rFonts w:hint="eastAsia"/>
                <w:sz w:val="20"/>
                <w:szCs w:val="20"/>
              </w:rPr>
              <w:t>导体镀锡铜线</w:t>
            </w:r>
            <w:r>
              <w:rPr>
                <w:rFonts w:hint="eastAsia"/>
                <w:sz w:val="20"/>
                <w:szCs w:val="20"/>
              </w:rPr>
              <w:br/>
            </w:r>
            <w:r>
              <w:rPr>
                <w:rFonts w:hint="eastAsia"/>
                <w:sz w:val="20"/>
                <w:szCs w:val="20"/>
              </w:rPr>
              <w:t>额定温度</w:t>
            </w:r>
            <w:r>
              <w:rPr>
                <w:rFonts w:hint="eastAsia"/>
                <w:sz w:val="20"/>
                <w:szCs w:val="20"/>
              </w:rPr>
              <w:t xml:space="preserve"> -55</w:t>
            </w:r>
            <w:r>
              <w:rPr>
                <w:rFonts w:hint="eastAsia"/>
                <w:sz w:val="20"/>
                <w:szCs w:val="20"/>
              </w:rPr>
              <w:t>℃～</w:t>
            </w:r>
            <w:r>
              <w:rPr>
                <w:rFonts w:hint="eastAsia"/>
                <w:sz w:val="20"/>
                <w:szCs w:val="20"/>
              </w:rPr>
              <w:t>200</w:t>
            </w:r>
            <w:r>
              <w:rPr>
                <w:rFonts w:hint="eastAsia"/>
                <w:sz w:val="20"/>
                <w:szCs w:val="20"/>
              </w:rPr>
              <w:t>℃性能耐磨、防腐蚀</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卷</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2</w:t>
            </w:r>
          </w:p>
        </w:tc>
      </w:tr>
      <w:tr w:rsidR="002A0D64">
        <w:trPr>
          <w:trHeight w:val="244"/>
          <w:tblCellSpacing w:w="15" w:type="dxa"/>
        </w:trPr>
        <w:tc>
          <w:tcPr>
            <w:tcW w:w="686" w:type="dxa"/>
            <w:vMerge w:val="restart"/>
            <w:tcBorders>
              <w:top w:val="nil"/>
              <w:left w:val="single" w:sz="4"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7</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入口控制机</w:t>
            </w:r>
          </w:p>
        </w:tc>
        <w:tc>
          <w:tcPr>
            <w:tcW w:w="4622" w:type="dxa"/>
            <w:vMerge w:val="restart"/>
            <w:tcBorders>
              <w:top w:val="nil"/>
              <w:left w:val="nil"/>
              <w:right w:val="single" w:sz="6" w:space="0" w:color="auto"/>
            </w:tcBorders>
            <w:tcMar>
              <w:top w:w="0" w:type="dxa"/>
              <w:left w:w="105" w:type="dxa"/>
              <w:bottom w:w="0" w:type="dxa"/>
              <w:right w:w="105" w:type="dxa"/>
            </w:tcMar>
          </w:tcPr>
          <w:p w:rsidR="002A0D64" w:rsidRDefault="003A00DA">
            <w:pPr>
              <w:jc w:val="left"/>
              <w:rPr>
                <w:sz w:val="20"/>
                <w:szCs w:val="20"/>
              </w:rPr>
            </w:pPr>
            <w:r>
              <w:rPr>
                <w:rFonts w:hint="eastAsia"/>
                <w:sz w:val="20"/>
                <w:szCs w:val="20"/>
              </w:rPr>
              <w:t>●电动变焦镜头，临时车脱机收费，脱机显示，脱机语音</w:t>
            </w:r>
          </w:p>
          <w:p w:rsidR="002A0D64" w:rsidRDefault="003A00DA">
            <w:pPr>
              <w:jc w:val="left"/>
              <w:rPr>
                <w:sz w:val="20"/>
                <w:szCs w:val="20"/>
              </w:rPr>
            </w:pPr>
            <w:r>
              <w:rPr>
                <w:rFonts w:hint="eastAsia"/>
                <w:sz w:val="20"/>
                <w:szCs w:val="20"/>
              </w:rPr>
              <w:t>●</w:t>
            </w:r>
            <w:r>
              <w:rPr>
                <w:rFonts w:hint="eastAsia"/>
                <w:sz w:val="20"/>
                <w:szCs w:val="20"/>
              </w:rPr>
              <w:t>200</w:t>
            </w:r>
            <w:r>
              <w:rPr>
                <w:rFonts w:hint="eastAsia"/>
                <w:sz w:val="20"/>
                <w:szCs w:val="20"/>
              </w:rPr>
              <w:t>万高清像素</w:t>
            </w:r>
            <w:r>
              <w:rPr>
                <w:rFonts w:hint="eastAsia"/>
                <w:sz w:val="20"/>
                <w:szCs w:val="20"/>
              </w:rPr>
              <w:t>CMOS</w:t>
            </w:r>
            <w:r>
              <w:rPr>
                <w:rFonts w:hint="eastAsia"/>
                <w:sz w:val="20"/>
                <w:szCs w:val="20"/>
              </w:rPr>
              <w:t>图像传感器，支持最大角度≤</w:t>
            </w:r>
            <w:r>
              <w:rPr>
                <w:rFonts w:hint="eastAsia"/>
                <w:sz w:val="20"/>
                <w:szCs w:val="20"/>
              </w:rPr>
              <w:t>60</w:t>
            </w:r>
            <w:r>
              <w:rPr>
                <w:rFonts w:hint="eastAsia"/>
                <w:sz w:val="20"/>
                <w:szCs w:val="20"/>
              </w:rPr>
              <w:t>°，全天正确识别率≥</w:t>
            </w:r>
            <w:r>
              <w:rPr>
                <w:rFonts w:hint="eastAsia"/>
                <w:sz w:val="20"/>
                <w:szCs w:val="20"/>
              </w:rPr>
              <w:t>99.8%</w:t>
            </w:r>
            <w:r>
              <w:rPr>
                <w:rFonts w:hint="eastAsia"/>
                <w:sz w:val="20"/>
                <w:szCs w:val="20"/>
              </w:rPr>
              <w:t>以上</w:t>
            </w:r>
          </w:p>
          <w:p w:rsidR="002A0D64" w:rsidRDefault="003A00DA">
            <w:pPr>
              <w:jc w:val="left"/>
              <w:rPr>
                <w:sz w:val="20"/>
                <w:szCs w:val="20"/>
              </w:rPr>
            </w:pPr>
            <w:r>
              <w:rPr>
                <w:rFonts w:hint="eastAsia"/>
                <w:sz w:val="20"/>
                <w:szCs w:val="20"/>
              </w:rPr>
              <w:t>●全系列车牌均可识别（蓝牌、黄牌、警牌、新武警、新军牌、单双层牌、阴阳光车牌、</w:t>
            </w:r>
          </w:p>
          <w:p w:rsidR="002A0D64" w:rsidRDefault="003A00DA">
            <w:pPr>
              <w:jc w:val="left"/>
              <w:rPr>
                <w:sz w:val="20"/>
                <w:szCs w:val="20"/>
              </w:rPr>
            </w:pPr>
            <w:r>
              <w:rPr>
                <w:rFonts w:hint="eastAsia"/>
                <w:sz w:val="20"/>
                <w:szCs w:val="20"/>
              </w:rPr>
              <w:t>粤港澳车牌及新能源车牌）</w:t>
            </w:r>
          </w:p>
          <w:p w:rsidR="002A0D64" w:rsidRDefault="003A00DA">
            <w:pPr>
              <w:jc w:val="left"/>
              <w:rPr>
                <w:sz w:val="20"/>
                <w:szCs w:val="20"/>
              </w:rPr>
            </w:pPr>
            <w:r>
              <w:rPr>
                <w:rFonts w:hint="eastAsia"/>
                <w:sz w:val="20"/>
                <w:szCs w:val="20"/>
              </w:rPr>
              <w:t>●无需安装</w:t>
            </w:r>
            <w:r>
              <w:rPr>
                <w:rFonts w:hint="eastAsia"/>
                <w:sz w:val="20"/>
                <w:szCs w:val="20"/>
              </w:rPr>
              <w:t>APP</w:t>
            </w:r>
            <w:r>
              <w:rPr>
                <w:rFonts w:hint="eastAsia"/>
                <w:sz w:val="20"/>
                <w:szCs w:val="20"/>
              </w:rPr>
              <w:t>即可使用支付宝、微信支付</w:t>
            </w:r>
          </w:p>
          <w:p w:rsidR="002A0D64" w:rsidRDefault="003A00DA">
            <w:pPr>
              <w:jc w:val="left"/>
              <w:rPr>
                <w:sz w:val="20"/>
                <w:szCs w:val="20"/>
              </w:rPr>
            </w:pPr>
            <w:r>
              <w:rPr>
                <w:rFonts w:hint="eastAsia"/>
                <w:sz w:val="20"/>
                <w:szCs w:val="20"/>
              </w:rPr>
              <w:t>●自主研发，中国首创，荣获外观专利</w:t>
            </w:r>
          </w:p>
          <w:p w:rsidR="002A0D64" w:rsidRDefault="003A00DA">
            <w:pPr>
              <w:jc w:val="left"/>
              <w:rPr>
                <w:sz w:val="20"/>
                <w:szCs w:val="20"/>
              </w:rPr>
            </w:pPr>
            <w:r>
              <w:rPr>
                <w:rFonts w:hint="eastAsia"/>
                <w:sz w:val="20"/>
                <w:szCs w:val="20"/>
              </w:rPr>
              <w:t>●识别、显示、补光一体式设计，安装方便</w:t>
            </w:r>
          </w:p>
          <w:p w:rsidR="002A0D64" w:rsidRDefault="003A00DA">
            <w:pPr>
              <w:jc w:val="left"/>
              <w:rPr>
                <w:sz w:val="20"/>
                <w:szCs w:val="20"/>
              </w:rPr>
            </w:pPr>
            <w:r>
              <w:rPr>
                <w:rFonts w:hint="eastAsia"/>
                <w:sz w:val="20"/>
                <w:szCs w:val="20"/>
              </w:rPr>
              <w:t>●显示屏采用进口灯珠，超高亮度，超大字体，户外距离也可清晰分辨</w:t>
            </w:r>
          </w:p>
          <w:p w:rsidR="002A0D64" w:rsidRDefault="003A00DA">
            <w:pPr>
              <w:jc w:val="left"/>
              <w:rPr>
                <w:sz w:val="20"/>
                <w:szCs w:val="20"/>
              </w:rPr>
            </w:pPr>
            <w:r>
              <w:rPr>
                <w:rFonts w:hint="eastAsia"/>
                <w:sz w:val="20"/>
                <w:szCs w:val="20"/>
              </w:rPr>
              <w:t>●四行字体显示，车牌、停车时长、应缴费用、剩余车位，月租有效期、储值余额等</w:t>
            </w:r>
          </w:p>
          <w:p w:rsidR="002A0D64" w:rsidRDefault="003A00DA">
            <w:pPr>
              <w:jc w:val="left"/>
              <w:rPr>
                <w:sz w:val="20"/>
                <w:szCs w:val="20"/>
              </w:rPr>
            </w:pPr>
            <w:r>
              <w:rPr>
                <w:rFonts w:hint="eastAsia"/>
                <w:sz w:val="20"/>
                <w:szCs w:val="20"/>
              </w:rPr>
              <w:t>信息一目了然，红绿字体区分显示，显示更清晰</w:t>
            </w:r>
          </w:p>
          <w:p w:rsidR="002A0D64" w:rsidRDefault="003A00DA">
            <w:pPr>
              <w:jc w:val="left"/>
              <w:rPr>
                <w:sz w:val="20"/>
                <w:szCs w:val="20"/>
              </w:rPr>
            </w:pPr>
            <w:r>
              <w:rPr>
                <w:rFonts w:hint="eastAsia"/>
                <w:sz w:val="20"/>
                <w:szCs w:val="20"/>
              </w:rPr>
              <w:t>●显示箱尺寸：</w:t>
            </w:r>
            <w:r>
              <w:rPr>
                <w:rFonts w:hint="eastAsia"/>
                <w:sz w:val="20"/>
                <w:szCs w:val="20"/>
              </w:rPr>
              <w:t>390*340*118MM</w:t>
            </w:r>
          </w:p>
          <w:p w:rsidR="002A0D64" w:rsidRDefault="003A00DA">
            <w:pPr>
              <w:jc w:val="left"/>
              <w:rPr>
                <w:sz w:val="20"/>
                <w:szCs w:val="20"/>
              </w:rPr>
            </w:pPr>
            <w:r>
              <w:rPr>
                <w:rFonts w:hint="eastAsia"/>
                <w:sz w:val="20"/>
                <w:szCs w:val="20"/>
              </w:rPr>
              <w:t>●显示区尺寸：</w:t>
            </w:r>
            <w:r>
              <w:rPr>
                <w:rFonts w:hint="eastAsia"/>
                <w:sz w:val="20"/>
                <w:szCs w:val="20"/>
              </w:rPr>
              <w:t>260*260MM</w:t>
            </w:r>
          </w:p>
          <w:p w:rsidR="002A0D64" w:rsidRDefault="003A00DA">
            <w:pPr>
              <w:jc w:val="left"/>
              <w:rPr>
                <w:sz w:val="20"/>
                <w:szCs w:val="20"/>
              </w:rPr>
            </w:pPr>
            <w:r>
              <w:rPr>
                <w:rFonts w:hint="eastAsia"/>
                <w:sz w:val="20"/>
                <w:szCs w:val="20"/>
              </w:rPr>
              <w:t>●立柱尺寸：</w:t>
            </w:r>
            <w:r>
              <w:rPr>
                <w:rFonts w:hint="eastAsia"/>
                <w:sz w:val="20"/>
                <w:szCs w:val="20"/>
              </w:rPr>
              <w:t>974*110*90MM</w:t>
            </w:r>
          </w:p>
        </w:tc>
        <w:tc>
          <w:tcPr>
            <w:tcW w:w="837" w:type="dxa"/>
            <w:vMerge w:val="restart"/>
            <w:tcBorders>
              <w:top w:val="nil"/>
              <w:left w:val="nil"/>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套</w:t>
            </w:r>
          </w:p>
        </w:tc>
        <w:tc>
          <w:tcPr>
            <w:tcW w:w="1229" w:type="dxa"/>
            <w:vMerge w:val="restart"/>
            <w:tcBorders>
              <w:top w:val="nil"/>
              <w:left w:val="nil"/>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2</w:t>
            </w:r>
          </w:p>
        </w:tc>
      </w:tr>
      <w:tr w:rsidR="002A0D64">
        <w:trPr>
          <w:trHeight w:val="244"/>
          <w:tblCellSpacing w:w="15" w:type="dxa"/>
        </w:trPr>
        <w:tc>
          <w:tcPr>
            <w:tcW w:w="686" w:type="dxa"/>
            <w:vMerge/>
            <w:tcBorders>
              <w:left w:val="single" w:sz="4" w:space="0" w:color="auto"/>
              <w:right w:val="single" w:sz="6" w:space="0" w:color="auto"/>
            </w:tcBorders>
            <w:tcMar>
              <w:top w:w="0" w:type="dxa"/>
              <w:left w:w="105" w:type="dxa"/>
              <w:bottom w:w="0" w:type="dxa"/>
              <w:right w:w="105" w:type="dxa"/>
            </w:tcMar>
            <w:vAlign w:val="center"/>
          </w:tcPr>
          <w:p w:rsidR="002A0D64" w:rsidRDefault="002A0D64">
            <w:pPr>
              <w:pStyle w:val="aa"/>
              <w:widowControl/>
              <w:jc w:val="center"/>
              <w:rPr>
                <w:rFonts w:ascii="宋体" w:hAnsi="宋体" w:cs="宋体"/>
              </w:rPr>
            </w:pP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车牌识别系统</w:t>
            </w:r>
          </w:p>
        </w:tc>
        <w:tc>
          <w:tcPr>
            <w:tcW w:w="4622" w:type="dxa"/>
            <w:vMerge/>
            <w:tcBorders>
              <w:left w:val="nil"/>
              <w:right w:val="single" w:sz="6" w:space="0" w:color="auto"/>
            </w:tcBorders>
            <w:tcMar>
              <w:top w:w="0" w:type="dxa"/>
              <w:left w:w="105" w:type="dxa"/>
              <w:bottom w:w="0" w:type="dxa"/>
              <w:right w:w="105" w:type="dxa"/>
            </w:tcMar>
          </w:tcPr>
          <w:p w:rsidR="002A0D64" w:rsidRDefault="002A0D64">
            <w:pPr>
              <w:jc w:val="left"/>
              <w:rPr>
                <w:sz w:val="20"/>
                <w:szCs w:val="20"/>
              </w:rPr>
            </w:pPr>
          </w:p>
        </w:tc>
        <w:tc>
          <w:tcPr>
            <w:tcW w:w="837" w:type="dxa"/>
            <w:vMerge/>
            <w:tcBorders>
              <w:left w:val="nil"/>
              <w:right w:val="single" w:sz="6" w:space="0" w:color="auto"/>
            </w:tcBorders>
            <w:tcMar>
              <w:top w:w="0" w:type="dxa"/>
              <w:left w:w="105" w:type="dxa"/>
              <w:bottom w:w="0" w:type="dxa"/>
              <w:right w:w="105" w:type="dxa"/>
            </w:tcMar>
            <w:vAlign w:val="center"/>
          </w:tcPr>
          <w:p w:rsidR="002A0D64" w:rsidRDefault="002A0D64">
            <w:pPr>
              <w:pStyle w:val="aa"/>
              <w:widowControl/>
              <w:jc w:val="center"/>
            </w:pPr>
          </w:p>
        </w:tc>
        <w:tc>
          <w:tcPr>
            <w:tcW w:w="1229" w:type="dxa"/>
            <w:vMerge/>
            <w:tcBorders>
              <w:left w:val="nil"/>
              <w:right w:val="single" w:sz="6" w:space="0" w:color="auto"/>
            </w:tcBorders>
            <w:tcMar>
              <w:top w:w="0" w:type="dxa"/>
              <w:left w:w="105" w:type="dxa"/>
              <w:bottom w:w="0" w:type="dxa"/>
              <w:right w:w="105" w:type="dxa"/>
            </w:tcMar>
            <w:vAlign w:val="center"/>
          </w:tcPr>
          <w:p w:rsidR="002A0D64" w:rsidRDefault="002A0D64">
            <w:pPr>
              <w:pStyle w:val="aa"/>
              <w:widowControl/>
              <w:jc w:val="center"/>
            </w:pPr>
          </w:p>
        </w:tc>
      </w:tr>
      <w:tr w:rsidR="002A0D64">
        <w:trPr>
          <w:trHeight w:val="244"/>
          <w:tblCellSpacing w:w="15" w:type="dxa"/>
        </w:trPr>
        <w:tc>
          <w:tcPr>
            <w:tcW w:w="686" w:type="dxa"/>
            <w:vMerge/>
            <w:tcBorders>
              <w:left w:val="single" w:sz="4" w:space="0" w:color="auto"/>
              <w:right w:val="single" w:sz="6" w:space="0" w:color="auto"/>
            </w:tcBorders>
            <w:tcMar>
              <w:top w:w="0" w:type="dxa"/>
              <w:left w:w="105" w:type="dxa"/>
              <w:bottom w:w="0" w:type="dxa"/>
              <w:right w:w="105" w:type="dxa"/>
            </w:tcMar>
            <w:vAlign w:val="center"/>
          </w:tcPr>
          <w:p w:rsidR="002A0D64" w:rsidRDefault="002A0D64">
            <w:pPr>
              <w:pStyle w:val="aa"/>
              <w:widowControl/>
              <w:jc w:val="center"/>
              <w:rPr>
                <w:rFonts w:ascii="宋体" w:hAnsi="宋体" w:cs="宋体"/>
              </w:rPr>
            </w:pP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LED</w:t>
            </w:r>
            <w:r>
              <w:rPr>
                <w:rFonts w:hint="eastAsia"/>
                <w:sz w:val="20"/>
                <w:szCs w:val="20"/>
              </w:rPr>
              <w:t>显示屏</w:t>
            </w:r>
          </w:p>
        </w:tc>
        <w:tc>
          <w:tcPr>
            <w:tcW w:w="4622" w:type="dxa"/>
            <w:vMerge/>
            <w:tcBorders>
              <w:left w:val="nil"/>
              <w:right w:val="single" w:sz="6" w:space="0" w:color="auto"/>
            </w:tcBorders>
            <w:tcMar>
              <w:top w:w="0" w:type="dxa"/>
              <w:left w:w="105" w:type="dxa"/>
              <w:bottom w:w="0" w:type="dxa"/>
              <w:right w:w="105" w:type="dxa"/>
            </w:tcMar>
          </w:tcPr>
          <w:p w:rsidR="002A0D64" w:rsidRDefault="002A0D64">
            <w:pPr>
              <w:jc w:val="left"/>
              <w:rPr>
                <w:sz w:val="20"/>
                <w:szCs w:val="20"/>
              </w:rPr>
            </w:pPr>
          </w:p>
        </w:tc>
        <w:tc>
          <w:tcPr>
            <w:tcW w:w="837" w:type="dxa"/>
            <w:vMerge/>
            <w:tcBorders>
              <w:left w:val="nil"/>
              <w:right w:val="single" w:sz="6" w:space="0" w:color="auto"/>
            </w:tcBorders>
            <w:tcMar>
              <w:top w:w="0" w:type="dxa"/>
              <w:left w:w="105" w:type="dxa"/>
              <w:bottom w:w="0" w:type="dxa"/>
              <w:right w:w="105" w:type="dxa"/>
            </w:tcMar>
            <w:vAlign w:val="center"/>
          </w:tcPr>
          <w:p w:rsidR="002A0D64" w:rsidRDefault="002A0D64">
            <w:pPr>
              <w:pStyle w:val="aa"/>
              <w:widowControl/>
              <w:jc w:val="center"/>
            </w:pPr>
          </w:p>
        </w:tc>
        <w:tc>
          <w:tcPr>
            <w:tcW w:w="1229" w:type="dxa"/>
            <w:vMerge/>
            <w:tcBorders>
              <w:left w:val="nil"/>
              <w:right w:val="single" w:sz="6" w:space="0" w:color="auto"/>
            </w:tcBorders>
            <w:tcMar>
              <w:top w:w="0" w:type="dxa"/>
              <w:left w:w="105" w:type="dxa"/>
              <w:bottom w:w="0" w:type="dxa"/>
              <w:right w:w="105" w:type="dxa"/>
            </w:tcMar>
            <w:vAlign w:val="center"/>
          </w:tcPr>
          <w:p w:rsidR="002A0D64" w:rsidRDefault="002A0D64">
            <w:pPr>
              <w:pStyle w:val="aa"/>
              <w:widowControl/>
              <w:jc w:val="center"/>
            </w:pPr>
          </w:p>
        </w:tc>
      </w:tr>
      <w:tr w:rsidR="002A0D64">
        <w:trPr>
          <w:trHeight w:val="244"/>
          <w:tblCellSpacing w:w="15" w:type="dxa"/>
        </w:trPr>
        <w:tc>
          <w:tcPr>
            <w:tcW w:w="686" w:type="dxa"/>
            <w:vMerge/>
            <w:tcBorders>
              <w:left w:val="single" w:sz="4" w:space="0" w:color="auto"/>
              <w:right w:val="single" w:sz="6" w:space="0" w:color="auto"/>
            </w:tcBorders>
            <w:tcMar>
              <w:top w:w="0" w:type="dxa"/>
              <w:left w:w="105" w:type="dxa"/>
              <w:bottom w:w="0" w:type="dxa"/>
              <w:right w:w="105" w:type="dxa"/>
            </w:tcMar>
            <w:vAlign w:val="center"/>
          </w:tcPr>
          <w:p w:rsidR="002A0D64" w:rsidRDefault="002A0D64">
            <w:pPr>
              <w:pStyle w:val="aa"/>
              <w:widowControl/>
              <w:jc w:val="center"/>
              <w:rPr>
                <w:rFonts w:ascii="宋体" w:hAnsi="宋体" w:cs="宋体"/>
              </w:rPr>
            </w:pP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语音提示</w:t>
            </w:r>
          </w:p>
        </w:tc>
        <w:tc>
          <w:tcPr>
            <w:tcW w:w="4622" w:type="dxa"/>
            <w:vMerge/>
            <w:tcBorders>
              <w:left w:val="nil"/>
              <w:right w:val="single" w:sz="6" w:space="0" w:color="auto"/>
            </w:tcBorders>
            <w:tcMar>
              <w:top w:w="0" w:type="dxa"/>
              <w:left w:w="105" w:type="dxa"/>
              <w:bottom w:w="0" w:type="dxa"/>
              <w:right w:w="105" w:type="dxa"/>
            </w:tcMar>
          </w:tcPr>
          <w:p w:rsidR="002A0D64" w:rsidRDefault="002A0D64">
            <w:pPr>
              <w:jc w:val="left"/>
              <w:rPr>
                <w:sz w:val="20"/>
                <w:szCs w:val="20"/>
              </w:rPr>
            </w:pPr>
          </w:p>
        </w:tc>
        <w:tc>
          <w:tcPr>
            <w:tcW w:w="837" w:type="dxa"/>
            <w:vMerge/>
            <w:tcBorders>
              <w:left w:val="nil"/>
              <w:right w:val="single" w:sz="6" w:space="0" w:color="auto"/>
            </w:tcBorders>
            <w:tcMar>
              <w:top w:w="0" w:type="dxa"/>
              <w:left w:w="105" w:type="dxa"/>
              <w:bottom w:w="0" w:type="dxa"/>
              <w:right w:w="105" w:type="dxa"/>
            </w:tcMar>
            <w:vAlign w:val="center"/>
          </w:tcPr>
          <w:p w:rsidR="002A0D64" w:rsidRDefault="002A0D64">
            <w:pPr>
              <w:pStyle w:val="aa"/>
              <w:widowControl/>
              <w:jc w:val="center"/>
            </w:pPr>
          </w:p>
        </w:tc>
        <w:tc>
          <w:tcPr>
            <w:tcW w:w="1229" w:type="dxa"/>
            <w:vMerge/>
            <w:tcBorders>
              <w:left w:val="nil"/>
              <w:right w:val="single" w:sz="6" w:space="0" w:color="auto"/>
            </w:tcBorders>
            <w:tcMar>
              <w:top w:w="0" w:type="dxa"/>
              <w:left w:w="105" w:type="dxa"/>
              <w:bottom w:w="0" w:type="dxa"/>
              <w:right w:w="105" w:type="dxa"/>
            </w:tcMar>
            <w:vAlign w:val="center"/>
          </w:tcPr>
          <w:p w:rsidR="002A0D64" w:rsidRDefault="002A0D64">
            <w:pPr>
              <w:pStyle w:val="aa"/>
              <w:widowControl/>
              <w:jc w:val="center"/>
            </w:pPr>
          </w:p>
        </w:tc>
      </w:tr>
      <w:tr w:rsidR="002A0D64">
        <w:trPr>
          <w:trHeight w:val="244"/>
          <w:tblCellSpacing w:w="15" w:type="dxa"/>
        </w:trPr>
        <w:tc>
          <w:tcPr>
            <w:tcW w:w="686" w:type="dxa"/>
            <w:vMerge/>
            <w:tcBorders>
              <w:left w:val="single" w:sz="4" w:space="0" w:color="auto"/>
              <w:right w:val="single" w:sz="6" w:space="0" w:color="auto"/>
            </w:tcBorders>
            <w:tcMar>
              <w:top w:w="0" w:type="dxa"/>
              <w:left w:w="105" w:type="dxa"/>
              <w:bottom w:w="0" w:type="dxa"/>
              <w:right w:w="105" w:type="dxa"/>
            </w:tcMar>
            <w:vAlign w:val="center"/>
          </w:tcPr>
          <w:p w:rsidR="002A0D64" w:rsidRDefault="002A0D64">
            <w:pPr>
              <w:pStyle w:val="aa"/>
              <w:widowControl/>
              <w:jc w:val="center"/>
              <w:rPr>
                <w:rFonts w:ascii="宋体" w:hAnsi="宋体" w:cs="宋体"/>
              </w:rPr>
            </w:pP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开关电源</w:t>
            </w:r>
          </w:p>
        </w:tc>
        <w:tc>
          <w:tcPr>
            <w:tcW w:w="4622" w:type="dxa"/>
            <w:vMerge/>
            <w:tcBorders>
              <w:left w:val="nil"/>
              <w:right w:val="single" w:sz="6" w:space="0" w:color="auto"/>
            </w:tcBorders>
            <w:tcMar>
              <w:top w:w="0" w:type="dxa"/>
              <w:left w:w="105" w:type="dxa"/>
              <w:bottom w:w="0" w:type="dxa"/>
              <w:right w:w="105" w:type="dxa"/>
            </w:tcMar>
          </w:tcPr>
          <w:p w:rsidR="002A0D64" w:rsidRDefault="002A0D64">
            <w:pPr>
              <w:jc w:val="left"/>
              <w:rPr>
                <w:sz w:val="20"/>
                <w:szCs w:val="20"/>
              </w:rPr>
            </w:pPr>
          </w:p>
        </w:tc>
        <w:tc>
          <w:tcPr>
            <w:tcW w:w="837" w:type="dxa"/>
            <w:vMerge/>
            <w:tcBorders>
              <w:left w:val="nil"/>
              <w:right w:val="single" w:sz="6" w:space="0" w:color="auto"/>
            </w:tcBorders>
            <w:tcMar>
              <w:top w:w="0" w:type="dxa"/>
              <w:left w:w="105" w:type="dxa"/>
              <w:bottom w:w="0" w:type="dxa"/>
              <w:right w:w="105" w:type="dxa"/>
            </w:tcMar>
            <w:vAlign w:val="center"/>
          </w:tcPr>
          <w:p w:rsidR="002A0D64" w:rsidRDefault="002A0D64">
            <w:pPr>
              <w:pStyle w:val="aa"/>
              <w:widowControl/>
              <w:jc w:val="center"/>
            </w:pPr>
          </w:p>
        </w:tc>
        <w:tc>
          <w:tcPr>
            <w:tcW w:w="1229" w:type="dxa"/>
            <w:vMerge/>
            <w:tcBorders>
              <w:left w:val="nil"/>
              <w:right w:val="single" w:sz="6" w:space="0" w:color="auto"/>
            </w:tcBorders>
            <w:tcMar>
              <w:top w:w="0" w:type="dxa"/>
              <w:left w:w="105" w:type="dxa"/>
              <w:bottom w:w="0" w:type="dxa"/>
              <w:right w:w="105" w:type="dxa"/>
            </w:tcMar>
            <w:vAlign w:val="center"/>
          </w:tcPr>
          <w:p w:rsidR="002A0D64" w:rsidRDefault="002A0D64">
            <w:pPr>
              <w:pStyle w:val="aa"/>
              <w:widowControl/>
              <w:jc w:val="center"/>
            </w:pPr>
          </w:p>
        </w:tc>
      </w:tr>
      <w:tr w:rsidR="002A0D64">
        <w:trPr>
          <w:trHeight w:val="244"/>
          <w:tblCellSpacing w:w="15" w:type="dxa"/>
        </w:trPr>
        <w:tc>
          <w:tcPr>
            <w:tcW w:w="686" w:type="dxa"/>
            <w:vMerge/>
            <w:tcBorders>
              <w:left w:val="single" w:sz="4" w:space="0" w:color="auto"/>
              <w:right w:val="single" w:sz="6" w:space="0" w:color="auto"/>
            </w:tcBorders>
            <w:tcMar>
              <w:top w:w="0" w:type="dxa"/>
              <w:left w:w="105" w:type="dxa"/>
              <w:bottom w:w="0" w:type="dxa"/>
              <w:right w:w="105" w:type="dxa"/>
            </w:tcMar>
            <w:vAlign w:val="center"/>
          </w:tcPr>
          <w:p w:rsidR="002A0D64" w:rsidRDefault="002A0D64">
            <w:pPr>
              <w:pStyle w:val="aa"/>
              <w:widowControl/>
              <w:jc w:val="center"/>
              <w:rPr>
                <w:rFonts w:ascii="宋体" w:hAnsi="宋体" w:cs="宋体"/>
              </w:rPr>
            </w:pP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补光灯</w:t>
            </w:r>
          </w:p>
        </w:tc>
        <w:tc>
          <w:tcPr>
            <w:tcW w:w="4622" w:type="dxa"/>
            <w:vMerge/>
            <w:tcBorders>
              <w:left w:val="nil"/>
              <w:right w:val="single" w:sz="6" w:space="0" w:color="auto"/>
            </w:tcBorders>
            <w:tcMar>
              <w:top w:w="0" w:type="dxa"/>
              <w:left w:w="105" w:type="dxa"/>
              <w:bottom w:w="0" w:type="dxa"/>
              <w:right w:w="105" w:type="dxa"/>
            </w:tcMar>
          </w:tcPr>
          <w:p w:rsidR="002A0D64" w:rsidRDefault="002A0D64">
            <w:pPr>
              <w:jc w:val="left"/>
              <w:rPr>
                <w:sz w:val="20"/>
                <w:szCs w:val="20"/>
              </w:rPr>
            </w:pPr>
          </w:p>
        </w:tc>
        <w:tc>
          <w:tcPr>
            <w:tcW w:w="837" w:type="dxa"/>
            <w:vMerge/>
            <w:tcBorders>
              <w:left w:val="nil"/>
              <w:right w:val="single" w:sz="6" w:space="0" w:color="auto"/>
            </w:tcBorders>
            <w:tcMar>
              <w:top w:w="0" w:type="dxa"/>
              <w:left w:w="105" w:type="dxa"/>
              <w:bottom w:w="0" w:type="dxa"/>
              <w:right w:w="105" w:type="dxa"/>
            </w:tcMar>
            <w:vAlign w:val="center"/>
          </w:tcPr>
          <w:p w:rsidR="002A0D64" w:rsidRDefault="002A0D64">
            <w:pPr>
              <w:pStyle w:val="aa"/>
              <w:widowControl/>
              <w:jc w:val="center"/>
            </w:pPr>
          </w:p>
        </w:tc>
        <w:tc>
          <w:tcPr>
            <w:tcW w:w="1229" w:type="dxa"/>
            <w:vMerge/>
            <w:tcBorders>
              <w:left w:val="nil"/>
              <w:right w:val="single" w:sz="6" w:space="0" w:color="auto"/>
            </w:tcBorders>
            <w:tcMar>
              <w:top w:w="0" w:type="dxa"/>
              <w:left w:w="105" w:type="dxa"/>
              <w:bottom w:w="0" w:type="dxa"/>
              <w:right w:w="105" w:type="dxa"/>
            </w:tcMar>
            <w:vAlign w:val="center"/>
          </w:tcPr>
          <w:p w:rsidR="002A0D64" w:rsidRDefault="002A0D64">
            <w:pPr>
              <w:pStyle w:val="aa"/>
              <w:widowControl/>
              <w:jc w:val="center"/>
            </w:pPr>
          </w:p>
        </w:tc>
      </w:tr>
      <w:tr w:rsidR="002A0D64">
        <w:trPr>
          <w:trHeight w:val="244"/>
          <w:tblCellSpacing w:w="15" w:type="dxa"/>
        </w:trPr>
        <w:tc>
          <w:tcPr>
            <w:tcW w:w="686" w:type="dxa"/>
            <w:vMerge/>
            <w:tcBorders>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2A0D64">
            <w:pPr>
              <w:pStyle w:val="aa"/>
              <w:widowControl/>
              <w:jc w:val="center"/>
              <w:rPr>
                <w:rFonts w:ascii="宋体" w:hAnsi="宋体" w:cs="宋体"/>
              </w:rPr>
            </w:pP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机箱</w:t>
            </w:r>
          </w:p>
        </w:tc>
        <w:tc>
          <w:tcPr>
            <w:tcW w:w="4622" w:type="dxa"/>
            <w:vMerge/>
            <w:tcBorders>
              <w:left w:val="nil"/>
              <w:bottom w:val="single" w:sz="6" w:space="0" w:color="auto"/>
              <w:right w:val="single" w:sz="6" w:space="0" w:color="auto"/>
            </w:tcBorders>
            <w:tcMar>
              <w:top w:w="0" w:type="dxa"/>
              <w:left w:w="105" w:type="dxa"/>
              <w:bottom w:w="0" w:type="dxa"/>
              <w:right w:w="105" w:type="dxa"/>
            </w:tcMar>
          </w:tcPr>
          <w:p w:rsidR="002A0D64" w:rsidRDefault="002A0D64">
            <w:pPr>
              <w:jc w:val="left"/>
              <w:rPr>
                <w:sz w:val="20"/>
                <w:szCs w:val="20"/>
              </w:rPr>
            </w:pPr>
          </w:p>
        </w:tc>
        <w:tc>
          <w:tcPr>
            <w:tcW w:w="837" w:type="dxa"/>
            <w:vMerge/>
            <w:tcBorders>
              <w:left w:val="nil"/>
              <w:bottom w:val="single" w:sz="6" w:space="0" w:color="auto"/>
              <w:right w:val="single" w:sz="6" w:space="0" w:color="auto"/>
            </w:tcBorders>
            <w:tcMar>
              <w:top w:w="0" w:type="dxa"/>
              <w:left w:w="105" w:type="dxa"/>
              <w:bottom w:w="0" w:type="dxa"/>
              <w:right w:w="105" w:type="dxa"/>
            </w:tcMar>
            <w:vAlign w:val="center"/>
          </w:tcPr>
          <w:p w:rsidR="002A0D64" w:rsidRDefault="002A0D64">
            <w:pPr>
              <w:pStyle w:val="aa"/>
              <w:widowControl/>
              <w:jc w:val="center"/>
            </w:pPr>
          </w:p>
        </w:tc>
        <w:tc>
          <w:tcPr>
            <w:tcW w:w="1229" w:type="dxa"/>
            <w:vMerge/>
            <w:tcBorders>
              <w:left w:val="nil"/>
              <w:bottom w:val="single" w:sz="6" w:space="0" w:color="auto"/>
              <w:right w:val="single" w:sz="6" w:space="0" w:color="auto"/>
            </w:tcBorders>
            <w:tcMar>
              <w:top w:w="0" w:type="dxa"/>
              <w:left w:w="105" w:type="dxa"/>
              <w:bottom w:w="0" w:type="dxa"/>
              <w:right w:w="105" w:type="dxa"/>
            </w:tcMar>
            <w:vAlign w:val="center"/>
          </w:tcPr>
          <w:p w:rsidR="002A0D64" w:rsidRDefault="002A0D64">
            <w:pPr>
              <w:pStyle w:val="aa"/>
              <w:widowControl/>
              <w:jc w:val="center"/>
            </w:pP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8</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数字标准道闸</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●支持</w:t>
            </w:r>
            <w:r>
              <w:rPr>
                <w:rFonts w:hint="eastAsia"/>
                <w:sz w:val="20"/>
                <w:szCs w:val="20"/>
              </w:rPr>
              <w:t>3D</w:t>
            </w:r>
            <w:r>
              <w:rPr>
                <w:rFonts w:hint="eastAsia"/>
                <w:sz w:val="20"/>
                <w:szCs w:val="20"/>
              </w:rPr>
              <w:t>立体的设备状态检测，高速的采样频率以及高达</w:t>
            </w:r>
            <w:r>
              <w:rPr>
                <w:rFonts w:hint="eastAsia"/>
                <w:sz w:val="20"/>
                <w:szCs w:val="20"/>
              </w:rPr>
              <w:t>10</w:t>
            </w:r>
            <w:r>
              <w:rPr>
                <w:rFonts w:hint="eastAsia"/>
                <w:sz w:val="20"/>
                <w:szCs w:val="20"/>
              </w:rPr>
              <w:t>位数据采样精度，保证设备工作快速、起杆和落杆平稳不抖动；●开机自动校准，完全规避现场安装差异导致的重新调教工作；●工作环境零下</w:t>
            </w:r>
            <w:r>
              <w:rPr>
                <w:rFonts w:hint="eastAsia"/>
                <w:sz w:val="20"/>
                <w:szCs w:val="20"/>
              </w:rPr>
              <w:t>35</w:t>
            </w:r>
            <w:r>
              <w:rPr>
                <w:rFonts w:hint="eastAsia"/>
                <w:sz w:val="20"/>
                <w:szCs w:val="20"/>
              </w:rPr>
              <w:t>度到零上</w:t>
            </w:r>
            <w:r>
              <w:rPr>
                <w:rFonts w:hint="eastAsia"/>
                <w:sz w:val="20"/>
                <w:szCs w:val="20"/>
              </w:rPr>
              <w:t>70</w:t>
            </w:r>
            <w:r>
              <w:rPr>
                <w:rFonts w:hint="eastAsia"/>
                <w:sz w:val="20"/>
                <w:szCs w:val="20"/>
              </w:rPr>
              <w:t>度；●三重防雨结构；</w:t>
            </w:r>
            <w:r>
              <w:rPr>
                <w:rFonts w:hint="eastAsia"/>
                <w:sz w:val="20"/>
                <w:szCs w:val="20"/>
              </w:rPr>
              <w:br/>
            </w:r>
            <w:r>
              <w:rPr>
                <w:rFonts w:hint="eastAsia"/>
                <w:sz w:val="20"/>
                <w:szCs w:val="20"/>
              </w:rPr>
              <w:lastRenderedPageBreak/>
              <w:t>●双速控制，集合平衡挂臂、减震装置免维护结构，起落杆速度</w:t>
            </w:r>
            <w:r>
              <w:rPr>
                <w:rFonts w:hint="eastAsia"/>
                <w:sz w:val="20"/>
                <w:szCs w:val="20"/>
              </w:rPr>
              <w:t>3-6</w:t>
            </w:r>
            <w:r>
              <w:rPr>
                <w:rFonts w:hint="eastAsia"/>
                <w:sz w:val="20"/>
                <w:szCs w:val="20"/>
              </w:rPr>
              <w:t>秒可调节。</w:t>
            </w:r>
            <w:r>
              <w:rPr>
                <w:rFonts w:hint="eastAsia"/>
                <w:sz w:val="20"/>
                <w:szCs w:val="20"/>
              </w:rPr>
              <w:br/>
            </w:r>
            <w:r>
              <w:rPr>
                <w:rFonts w:hint="eastAsia"/>
                <w:sz w:val="20"/>
                <w:szCs w:val="20"/>
              </w:rPr>
              <w:t>●遇阻返回、延时落杆，线控（遥控）开</w:t>
            </w:r>
            <w:r>
              <w:rPr>
                <w:rFonts w:hint="eastAsia"/>
                <w:sz w:val="20"/>
                <w:szCs w:val="20"/>
              </w:rPr>
              <w:t>/</w:t>
            </w:r>
            <w:r>
              <w:rPr>
                <w:rFonts w:hint="eastAsia"/>
                <w:sz w:val="20"/>
                <w:szCs w:val="20"/>
              </w:rPr>
              <w:t>关闸，起落限信号输出，地感接口及防砸功能接口。●参数选择：可选择方向、闸杆类型、闸杆长度。</w:t>
            </w:r>
            <w:r>
              <w:rPr>
                <w:rFonts w:hint="eastAsia"/>
                <w:sz w:val="20"/>
                <w:szCs w:val="20"/>
              </w:rPr>
              <w:br/>
            </w:r>
            <w:r>
              <w:rPr>
                <w:rFonts w:hint="eastAsia"/>
                <w:sz w:val="20"/>
                <w:szCs w:val="20"/>
              </w:rPr>
              <w:t>●道闸尺寸</w:t>
            </w:r>
            <w:r>
              <w:rPr>
                <w:rFonts w:hint="eastAsia"/>
                <w:sz w:val="20"/>
                <w:szCs w:val="20"/>
              </w:rPr>
              <w:t>:</w:t>
            </w:r>
            <w:r>
              <w:rPr>
                <w:rFonts w:hint="eastAsia"/>
                <w:sz w:val="20"/>
                <w:szCs w:val="20"/>
              </w:rPr>
              <w:t>规格：</w:t>
            </w:r>
            <w:r>
              <w:rPr>
                <w:rFonts w:hint="eastAsia"/>
                <w:sz w:val="20"/>
                <w:szCs w:val="20"/>
              </w:rPr>
              <w:t>280*350*920</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lastRenderedPageBreak/>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2</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lastRenderedPageBreak/>
              <w:t>9</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数字车辆检测器</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1</w:t>
            </w:r>
            <w:r>
              <w:rPr>
                <w:rFonts w:hint="eastAsia"/>
                <w:sz w:val="20"/>
                <w:szCs w:val="20"/>
              </w:rPr>
              <w:t>、工作电源：</w:t>
            </w:r>
            <w:r>
              <w:rPr>
                <w:rFonts w:hint="eastAsia"/>
                <w:sz w:val="20"/>
                <w:szCs w:val="20"/>
              </w:rPr>
              <w:t>AC  220V                                                                                                                                                                       2</w:t>
            </w:r>
            <w:r>
              <w:rPr>
                <w:rFonts w:hint="eastAsia"/>
                <w:sz w:val="20"/>
                <w:szCs w:val="20"/>
              </w:rPr>
              <w:t>、灵敏度：</w:t>
            </w:r>
            <w:r>
              <w:rPr>
                <w:rFonts w:hint="eastAsia"/>
                <w:sz w:val="20"/>
                <w:szCs w:val="20"/>
              </w:rPr>
              <w:t>0.02%-0.2%</w:t>
            </w:r>
            <w:r>
              <w:rPr>
                <w:rFonts w:hint="eastAsia"/>
                <w:sz w:val="20"/>
                <w:szCs w:val="20"/>
              </w:rPr>
              <w:t>四级可调</w:t>
            </w:r>
            <w:r>
              <w:rPr>
                <w:rFonts w:hint="eastAsia"/>
                <w:sz w:val="20"/>
                <w:szCs w:val="20"/>
              </w:rPr>
              <w:t xml:space="preserve">                                                                                                                                                         3</w:t>
            </w:r>
            <w:r>
              <w:rPr>
                <w:rFonts w:hint="eastAsia"/>
                <w:sz w:val="20"/>
                <w:szCs w:val="20"/>
              </w:rPr>
              <w:t>、输出延时：两秒（可选）</w:t>
            </w:r>
            <w:r>
              <w:rPr>
                <w:rFonts w:hint="eastAsia"/>
                <w:sz w:val="20"/>
                <w:szCs w:val="20"/>
              </w:rPr>
              <w:t xml:space="preserve">                                                                                                                                                   4</w:t>
            </w:r>
            <w:r>
              <w:rPr>
                <w:rFonts w:hint="eastAsia"/>
                <w:sz w:val="20"/>
                <w:szCs w:val="20"/>
              </w:rPr>
              <w:t>、储存温度：</w:t>
            </w:r>
            <w:r>
              <w:rPr>
                <w:rFonts w:hint="eastAsia"/>
                <w:sz w:val="20"/>
                <w:szCs w:val="20"/>
              </w:rPr>
              <w:t>-40</w:t>
            </w:r>
            <w:r>
              <w:rPr>
                <w:rFonts w:hint="eastAsia"/>
                <w:sz w:val="20"/>
                <w:szCs w:val="20"/>
              </w:rPr>
              <w:t>℃到</w:t>
            </w:r>
            <w:r>
              <w:rPr>
                <w:rFonts w:hint="eastAsia"/>
                <w:sz w:val="20"/>
                <w:szCs w:val="20"/>
              </w:rPr>
              <w:t>+85</w:t>
            </w:r>
            <w:r>
              <w:rPr>
                <w:rFonts w:hint="eastAsia"/>
                <w:sz w:val="20"/>
                <w:szCs w:val="20"/>
              </w:rPr>
              <w:t>℃</w:t>
            </w:r>
            <w:r>
              <w:rPr>
                <w:rFonts w:hint="eastAsia"/>
                <w:sz w:val="20"/>
                <w:szCs w:val="20"/>
              </w:rPr>
              <w:t xml:space="preserve">                                                                                                                                                            5</w:t>
            </w:r>
            <w:r>
              <w:rPr>
                <w:rFonts w:hint="eastAsia"/>
                <w:sz w:val="20"/>
                <w:szCs w:val="20"/>
              </w:rPr>
              <w:t>、频率范围：</w:t>
            </w:r>
            <w:r>
              <w:rPr>
                <w:rFonts w:hint="eastAsia"/>
                <w:sz w:val="20"/>
                <w:szCs w:val="20"/>
              </w:rPr>
              <w:t>20KHz</w:t>
            </w:r>
            <w:r>
              <w:rPr>
                <w:rFonts w:hint="eastAsia"/>
                <w:sz w:val="20"/>
                <w:szCs w:val="20"/>
              </w:rPr>
              <w:t>～</w:t>
            </w:r>
            <w:r>
              <w:rPr>
                <w:rFonts w:hint="eastAsia"/>
                <w:sz w:val="20"/>
                <w:szCs w:val="20"/>
              </w:rPr>
              <w:t>10KHz                                                                                                                                                         6</w:t>
            </w:r>
            <w:r>
              <w:rPr>
                <w:rFonts w:hint="eastAsia"/>
                <w:sz w:val="20"/>
                <w:szCs w:val="20"/>
              </w:rPr>
              <w:t>、工作温度：</w:t>
            </w:r>
            <w:r>
              <w:rPr>
                <w:rFonts w:hint="eastAsia"/>
                <w:sz w:val="20"/>
                <w:szCs w:val="20"/>
              </w:rPr>
              <w:t>-20</w:t>
            </w:r>
            <w:r>
              <w:rPr>
                <w:rFonts w:hint="eastAsia"/>
                <w:sz w:val="20"/>
                <w:szCs w:val="20"/>
              </w:rPr>
              <w:t>℃到</w:t>
            </w:r>
            <w:r>
              <w:rPr>
                <w:rFonts w:hint="eastAsia"/>
                <w:sz w:val="20"/>
                <w:szCs w:val="20"/>
              </w:rPr>
              <w:t>+55</w:t>
            </w:r>
            <w:r>
              <w:rPr>
                <w:rFonts w:hint="eastAsia"/>
                <w:sz w:val="20"/>
                <w:szCs w:val="20"/>
              </w:rPr>
              <w:t>℃</w:t>
            </w:r>
            <w:r>
              <w:rPr>
                <w:rFonts w:hint="eastAsia"/>
                <w:sz w:val="20"/>
                <w:szCs w:val="20"/>
              </w:rPr>
              <w:t xml:space="preserve">                                                                                                                                                              7</w:t>
            </w:r>
            <w:r>
              <w:rPr>
                <w:rFonts w:hint="eastAsia"/>
                <w:sz w:val="20"/>
                <w:szCs w:val="20"/>
              </w:rPr>
              <w:t>、相对湿度：最大</w:t>
            </w:r>
            <w:r>
              <w:rPr>
                <w:rFonts w:hint="eastAsia"/>
                <w:sz w:val="20"/>
                <w:szCs w:val="20"/>
              </w:rPr>
              <w:t>95%                                                                                                                                                                  8</w:t>
            </w:r>
            <w:r>
              <w:rPr>
                <w:rFonts w:hint="eastAsia"/>
                <w:sz w:val="20"/>
                <w:szCs w:val="20"/>
              </w:rPr>
              <w:t>、反应时间：</w:t>
            </w:r>
            <w:r>
              <w:rPr>
                <w:rFonts w:hint="eastAsia"/>
                <w:sz w:val="20"/>
                <w:szCs w:val="20"/>
              </w:rPr>
              <w:t>100</w:t>
            </w:r>
            <w:r>
              <w:rPr>
                <w:rFonts w:hint="eastAsia"/>
                <w:sz w:val="20"/>
                <w:szCs w:val="20"/>
              </w:rPr>
              <w:t>毫秒</w:t>
            </w:r>
            <w:r>
              <w:rPr>
                <w:rFonts w:hint="eastAsia"/>
                <w:sz w:val="20"/>
                <w:szCs w:val="20"/>
              </w:rPr>
              <w:t xml:space="preserve">                                                                                                                                                                         9</w:t>
            </w:r>
            <w:r>
              <w:rPr>
                <w:rFonts w:hint="eastAsia"/>
                <w:sz w:val="20"/>
                <w:szCs w:val="20"/>
              </w:rPr>
              <w:t>、环境补偿：自动飘移补偿</w:t>
            </w:r>
            <w:r>
              <w:rPr>
                <w:rFonts w:hint="eastAsia"/>
                <w:sz w:val="20"/>
                <w:szCs w:val="20"/>
              </w:rPr>
              <w:t xml:space="preserve">                                                                                                                                                           10</w:t>
            </w:r>
            <w:r>
              <w:rPr>
                <w:rFonts w:hint="eastAsia"/>
                <w:sz w:val="20"/>
                <w:szCs w:val="20"/>
              </w:rPr>
              <w:t>、电感量自调谐范围：</w:t>
            </w:r>
            <w:r>
              <w:rPr>
                <w:rFonts w:hint="eastAsia"/>
                <w:sz w:val="20"/>
                <w:szCs w:val="20"/>
              </w:rPr>
              <w:t>20</w:t>
            </w:r>
            <w:r>
              <w:rPr>
                <w:rFonts w:hint="eastAsia"/>
                <w:sz w:val="20"/>
                <w:szCs w:val="20"/>
              </w:rPr>
              <w:t>～</w:t>
            </w:r>
            <w:r>
              <w:rPr>
                <w:rFonts w:hint="eastAsia"/>
                <w:sz w:val="20"/>
                <w:szCs w:val="20"/>
              </w:rPr>
              <w:t>1500uH,Q</w:t>
            </w:r>
            <w:r>
              <w:rPr>
                <w:rFonts w:hint="eastAsia"/>
                <w:sz w:val="20"/>
                <w:szCs w:val="20"/>
              </w:rPr>
              <w:t>值≧</w:t>
            </w:r>
            <w:r>
              <w:rPr>
                <w:rFonts w:hint="eastAsia"/>
                <w:sz w:val="20"/>
                <w:szCs w:val="20"/>
              </w:rPr>
              <w:t>5</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个</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2</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10</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地感线圈</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绝缘体</w:t>
            </w:r>
            <w:r>
              <w:rPr>
                <w:rFonts w:hint="eastAsia"/>
                <w:sz w:val="20"/>
                <w:szCs w:val="20"/>
              </w:rPr>
              <w:t xml:space="preserve"> FEP </w:t>
            </w:r>
            <w:r>
              <w:rPr>
                <w:rFonts w:hint="eastAsia"/>
                <w:sz w:val="20"/>
                <w:szCs w:val="20"/>
              </w:rPr>
              <w:t>导体镀锡铜线</w:t>
            </w:r>
            <w:r>
              <w:rPr>
                <w:rFonts w:hint="eastAsia"/>
                <w:sz w:val="20"/>
                <w:szCs w:val="20"/>
              </w:rPr>
              <w:br/>
            </w:r>
            <w:r>
              <w:rPr>
                <w:rFonts w:hint="eastAsia"/>
                <w:sz w:val="20"/>
                <w:szCs w:val="20"/>
              </w:rPr>
              <w:t>额定温度</w:t>
            </w:r>
            <w:r>
              <w:rPr>
                <w:rFonts w:hint="eastAsia"/>
                <w:sz w:val="20"/>
                <w:szCs w:val="20"/>
              </w:rPr>
              <w:t xml:space="preserve"> -55</w:t>
            </w:r>
            <w:r>
              <w:rPr>
                <w:rFonts w:hint="eastAsia"/>
                <w:sz w:val="20"/>
                <w:szCs w:val="20"/>
              </w:rPr>
              <w:t>℃～</w:t>
            </w:r>
            <w:r>
              <w:rPr>
                <w:rFonts w:hint="eastAsia"/>
                <w:sz w:val="20"/>
                <w:szCs w:val="20"/>
              </w:rPr>
              <w:t>200</w:t>
            </w:r>
            <w:r>
              <w:rPr>
                <w:rFonts w:hint="eastAsia"/>
                <w:sz w:val="20"/>
                <w:szCs w:val="20"/>
              </w:rPr>
              <w:t>℃性能耐磨、防腐蚀</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卷</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2</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11</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一体网络控制器</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2A0D64">
            <w:pPr>
              <w:jc w:val="left"/>
              <w:rPr>
                <w:sz w:val="20"/>
                <w:szCs w:val="20"/>
              </w:rPr>
            </w:pP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2</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12</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立柱</w:t>
            </w:r>
            <w:r>
              <w:rPr>
                <w:rFonts w:hint="eastAsia"/>
                <w:sz w:val="20"/>
                <w:szCs w:val="20"/>
              </w:rPr>
              <w:t>+</w:t>
            </w:r>
            <w:r>
              <w:rPr>
                <w:rFonts w:hint="eastAsia"/>
                <w:sz w:val="20"/>
                <w:szCs w:val="20"/>
              </w:rPr>
              <w:t>刷卡感应读头</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2A0D64">
            <w:pPr>
              <w:jc w:val="left"/>
              <w:rPr>
                <w:sz w:val="20"/>
                <w:szCs w:val="20"/>
              </w:rPr>
            </w:pP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2</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13</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门禁软件及加密狗</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2A0D64">
            <w:pPr>
              <w:jc w:val="left"/>
              <w:rPr>
                <w:sz w:val="20"/>
                <w:szCs w:val="20"/>
              </w:rPr>
            </w:pP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套</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14</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发卡器</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2A0D64">
            <w:pPr>
              <w:jc w:val="left"/>
              <w:rPr>
                <w:sz w:val="20"/>
                <w:szCs w:val="20"/>
              </w:rPr>
            </w:pP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15</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电源</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2A0D64">
            <w:pPr>
              <w:jc w:val="left"/>
              <w:rPr>
                <w:sz w:val="20"/>
                <w:szCs w:val="20"/>
              </w:rPr>
            </w:pP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pPr>
            <w:r>
              <w:rPr>
                <w:rFonts w:hint="eastAsia"/>
              </w:rPr>
              <w:t xml:space="preserve">    2</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16</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网络线</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2A0D64">
            <w:pPr>
              <w:jc w:val="left"/>
              <w:rPr>
                <w:sz w:val="20"/>
                <w:szCs w:val="20"/>
              </w:rPr>
            </w:pP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米</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50</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17</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控制线</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RVV4*0.5</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米</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50</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18</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电源线</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RVV2*1.0</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米</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50</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19</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PVC</w:t>
            </w:r>
            <w:r>
              <w:rPr>
                <w:rFonts w:hint="eastAsia"/>
                <w:sz w:val="20"/>
                <w:szCs w:val="20"/>
              </w:rPr>
              <w:t>管</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Φ</w:t>
            </w:r>
            <w:r>
              <w:rPr>
                <w:rFonts w:hint="eastAsia"/>
                <w:sz w:val="20"/>
                <w:szCs w:val="20"/>
              </w:rPr>
              <w:t>20</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米</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30</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20</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安全岛</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国产定制</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个</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3</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21</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辅材</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插座、螺丝、水晶头、管卡等</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项</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w:t>
            </w:r>
          </w:p>
        </w:tc>
      </w:tr>
      <w:tr w:rsidR="002A0D64">
        <w:trPr>
          <w:trHeight w:val="244"/>
          <w:tblCellSpacing w:w="15" w:type="dxa"/>
        </w:trPr>
        <w:tc>
          <w:tcPr>
            <w:tcW w:w="9435" w:type="dxa"/>
            <w:gridSpan w:val="5"/>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五、室外背景音乐系统</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1</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新宋体" w:eastAsia="新宋体" w:hAnsi="新宋体" w:cs="宋体"/>
                <w:sz w:val="20"/>
                <w:szCs w:val="20"/>
              </w:rPr>
            </w:pPr>
            <w:r>
              <w:rPr>
                <w:rFonts w:ascii="新宋体" w:eastAsia="新宋体" w:hAnsi="新宋体" w:hint="eastAsia"/>
                <w:sz w:val="20"/>
                <w:szCs w:val="20"/>
              </w:rPr>
              <w:t>话筒</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1.</w:t>
            </w:r>
            <w:r>
              <w:rPr>
                <w:rFonts w:hint="eastAsia"/>
                <w:sz w:val="20"/>
                <w:szCs w:val="20"/>
              </w:rPr>
              <w:t>单向电容音头，单一强指向性</w:t>
            </w:r>
            <w:r>
              <w:rPr>
                <w:rFonts w:hint="eastAsia"/>
                <w:sz w:val="20"/>
                <w:szCs w:val="20"/>
              </w:rPr>
              <w:br/>
              <w:t>2.</w:t>
            </w:r>
            <w:r>
              <w:rPr>
                <w:rFonts w:hint="eastAsia"/>
                <w:sz w:val="20"/>
                <w:szCs w:val="20"/>
              </w:rPr>
              <w:t>高灵敏度、频响特性好</w:t>
            </w:r>
            <w:r>
              <w:rPr>
                <w:rFonts w:hint="eastAsia"/>
                <w:sz w:val="20"/>
                <w:szCs w:val="20"/>
              </w:rPr>
              <w:br/>
              <w:t>3.</w:t>
            </w:r>
            <w:r>
              <w:rPr>
                <w:rFonts w:hint="eastAsia"/>
                <w:sz w:val="20"/>
                <w:szCs w:val="20"/>
              </w:rPr>
              <w:t>外型设计新颖，线条流畅、高雅美观</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个</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2</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新宋体" w:eastAsia="新宋体" w:hAnsi="新宋体" w:cs="宋体"/>
                <w:sz w:val="20"/>
                <w:szCs w:val="20"/>
              </w:rPr>
            </w:pPr>
            <w:r>
              <w:rPr>
                <w:rFonts w:ascii="新宋体" w:eastAsia="新宋体" w:hAnsi="新宋体" w:hint="eastAsia"/>
                <w:sz w:val="20"/>
                <w:szCs w:val="20"/>
              </w:rPr>
              <w:t>CD机</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1. DVD/VCD/CD/MP3</w:t>
            </w:r>
            <w:r>
              <w:rPr>
                <w:rFonts w:hint="eastAsia"/>
                <w:sz w:val="20"/>
                <w:szCs w:val="20"/>
              </w:rPr>
              <w:t>格式播放功能；</w:t>
            </w:r>
            <w:r>
              <w:rPr>
                <w:rFonts w:hint="eastAsia"/>
                <w:sz w:val="20"/>
                <w:szCs w:val="20"/>
              </w:rPr>
              <w:br/>
              <w:t xml:space="preserve">2. </w:t>
            </w:r>
            <w:r>
              <w:rPr>
                <w:rFonts w:hint="eastAsia"/>
                <w:sz w:val="20"/>
                <w:szCs w:val="20"/>
              </w:rPr>
              <w:t>高亮度动态</w:t>
            </w:r>
            <w:r>
              <w:rPr>
                <w:rFonts w:hint="eastAsia"/>
                <w:sz w:val="20"/>
                <w:szCs w:val="20"/>
              </w:rPr>
              <w:t>VFD</w:t>
            </w:r>
            <w:r>
              <w:rPr>
                <w:rFonts w:hint="eastAsia"/>
                <w:sz w:val="20"/>
                <w:szCs w:val="20"/>
              </w:rPr>
              <w:t>显示，清晰醒目；</w:t>
            </w:r>
            <w:r>
              <w:rPr>
                <w:rFonts w:hint="eastAsia"/>
                <w:sz w:val="20"/>
                <w:szCs w:val="20"/>
              </w:rPr>
              <w:br/>
              <w:t xml:space="preserve">3. </w:t>
            </w:r>
            <w:r>
              <w:rPr>
                <w:rFonts w:hint="eastAsia"/>
                <w:sz w:val="20"/>
                <w:szCs w:val="20"/>
              </w:rPr>
              <w:t>具有通电后自动播放功能；</w:t>
            </w:r>
            <w:r>
              <w:rPr>
                <w:rFonts w:hint="eastAsia"/>
                <w:sz w:val="20"/>
                <w:szCs w:val="20"/>
              </w:rPr>
              <w:br/>
              <w:t xml:space="preserve">4. </w:t>
            </w:r>
            <w:r>
              <w:rPr>
                <w:rFonts w:hint="eastAsia"/>
                <w:sz w:val="20"/>
                <w:szCs w:val="20"/>
              </w:rPr>
              <w:t>微处理器控制，受控于编程主机，可实现定时定曲播放。</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3</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新宋体" w:eastAsia="新宋体" w:hAnsi="新宋体" w:cs="宋体"/>
                <w:sz w:val="20"/>
                <w:szCs w:val="20"/>
              </w:rPr>
            </w:pPr>
            <w:r>
              <w:rPr>
                <w:rFonts w:ascii="新宋体" w:eastAsia="新宋体" w:hAnsi="新宋体" w:hint="eastAsia"/>
                <w:sz w:val="20"/>
                <w:szCs w:val="20"/>
              </w:rPr>
              <w:t>前置放大器</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1. 2U</w:t>
            </w:r>
            <w:r>
              <w:rPr>
                <w:rFonts w:hint="eastAsia"/>
                <w:sz w:val="20"/>
                <w:szCs w:val="20"/>
              </w:rPr>
              <w:t>标准机柜式设计，具有</w:t>
            </w:r>
            <w:r>
              <w:rPr>
                <w:rFonts w:hint="eastAsia"/>
                <w:sz w:val="20"/>
                <w:szCs w:val="20"/>
              </w:rPr>
              <w:t>5</w:t>
            </w:r>
            <w:r>
              <w:rPr>
                <w:rFonts w:hint="eastAsia"/>
                <w:sz w:val="20"/>
                <w:szCs w:val="20"/>
              </w:rPr>
              <w:t>路话筒输入，</w:t>
            </w:r>
            <w:r>
              <w:rPr>
                <w:rFonts w:hint="eastAsia"/>
                <w:sz w:val="20"/>
                <w:szCs w:val="20"/>
              </w:rPr>
              <w:t>3</w:t>
            </w:r>
            <w:r>
              <w:rPr>
                <w:rFonts w:hint="eastAsia"/>
                <w:sz w:val="20"/>
                <w:szCs w:val="20"/>
              </w:rPr>
              <w:t>路信号线路输入，</w:t>
            </w:r>
            <w:r>
              <w:rPr>
                <w:rFonts w:hint="eastAsia"/>
                <w:sz w:val="20"/>
                <w:szCs w:val="20"/>
              </w:rPr>
              <w:t>2</w:t>
            </w:r>
            <w:r>
              <w:rPr>
                <w:rFonts w:hint="eastAsia"/>
                <w:sz w:val="20"/>
                <w:szCs w:val="20"/>
              </w:rPr>
              <w:t>路紧急线路输入；</w:t>
            </w:r>
            <w:r>
              <w:rPr>
                <w:rFonts w:hint="eastAsia"/>
                <w:sz w:val="20"/>
                <w:szCs w:val="20"/>
              </w:rPr>
              <w:br/>
              <w:t xml:space="preserve">2. </w:t>
            </w:r>
            <w:r>
              <w:rPr>
                <w:rFonts w:hint="eastAsia"/>
                <w:sz w:val="20"/>
                <w:szCs w:val="20"/>
              </w:rPr>
              <w:t>强行切入优先功能；</w:t>
            </w:r>
            <w:r>
              <w:rPr>
                <w:rFonts w:hint="eastAsia"/>
                <w:sz w:val="20"/>
                <w:szCs w:val="20"/>
              </w:rPr>
              <w:t>MIC1</w:t>
            </w:r>
            <w:r>
              <w:rPr>
                <w:rFonts w:hint="eastAsia"/>
                <w:sz w:val="20"/>
                <w:szCs w:val="20"/>
              </w:rPr>
              <w:t>、</w:t>
            </w:r>
            <w:r>
              <w:rPr>
                <w:rFonts w:hint="eastAsia"/>
                <w:sz w:val="20"/>
                <w:szCs w:val="20"/>
              </w:rPr>
              <w:t>2</w:t>
            </w:r>
            <w:r>
              <w:rPr>
                <w:rFonts w:hint="eastAsia"/>
                <w:sz w:val="20"/>
                <w:szCs w:val="20"/>
              </w:rPr>
              <w:t>、</w:t>
            </w:r>
            <w:r>
              <w:rPr>
                <w:rFonts w:hint="eastAsia"/>
                <w:sz w:val="20"/>
                <w:szCs w:val="20"/>
              </w:rPr>
              <w:t>3</w:t>
            </w:r>
            <w:r>
              <w:rPr>
                <w:rFonts w:hint="eastAsia"/>
                <w:sz w:val="20"/>
                <w:szCs w:val="20"/>
              </w:rPr>
              <w:t>、</w:t>
            </w:r>
            <w:r>
              <w:rPr>
                <w:rFonts w:hint="eastAsia"/>
                <w:sz w:val="20"/>
                <w:szCs w:val="20"/>
              </w:rPr>
              <w:t>4</w:t>
            </w:r>
            <w:r>
              <w:rPr>
                <w:rFonts w:hint="eastAsia"/>
                <w:sz w:val="20"/>
                <w:szCs w:val="20"/>
              </w:rPr>
              <w:t>、</w:t>
            </w:r>
            <w:r>
              <w:rPr>
                <w:rFonts w:hint="eastAsia"/>
                <w:sz w:val="20"/>
                <w:szCs w:val="20"/>
              </w:rPr>
              <w:t xml:space="preserve">5 </w:t>
            </w:r>
            <w:r>
              <w:rPr>
                <w:rFonts w:hint="eastAsia"/>
                <w:sz w:val="20"/>
                <w:szCs w:val="20"/>
              </w:rPr>
              <w:t>和</w:t>
            </w:r>
            <w:r>
              <w:rPr>
                <w:rFonts w:hint="eastAsia"/>
                <w:sz w:val="20"/>
                <w:szCs w:val="20"/>
              </w:rPr>
              <w:t>2</w:t>
            </w:r>
            <w:r>
              <w:rPr>
                <w:rFonts w:hint="eastAsia"/>
                <w:sz w:val="20"/>
                <w:szCs w:val="20"/>
              </w:rPr>
              <w:t>路紧急输入通道均附设有线路辅助输入接口功能；</w:t>
            </w:r>
            <w:r>
              <w:rPr>
                <w:rFonts w:hint="eastAsia"/>
                <w:sz w:val="20"/>
                <w:szCs w:val="20"/>
              </w:rPr>
              <w:br/>
            </w:r>
            <w:r>
              <w:rPr>
                <w:rFonts w:hint="eastAsia"/>
                <w:sz w:val="20"/>
                <w:szCs w:val="20"/>
              </w:rPr>
              <w:lastRenderedPageBreak/>
              <w:t>3. MIC1</w:t>
            </w:r>
            <w:r>
              <w:rPr>
                <w:rFonts w:hint="eastAsia"/>
                <w:sz w:val="20"/>
                <w:szCs w:val="20"/>
              </w:rPr>
              <w:t>、</w:t>
            </w:r>
            <w:r>
              <w:rPr>
                <w:rFonts w:hint="eastAsia"/>
                <w:sz w:val="20"/>
                <w:szCs w:val="20"/>
              </w:rPr>
              <w:t>2</w:t>
            </w:r>
            <w:r>
              <w:rPr>
                <w:rFonts w:hint="eastAsia"/>
                <w:sz w:val="20"/>
                <w:szCs w:val="20"/>
              </w:rPr>
              <w:t>、</w:t>
            </w:r>
            <w:r>
              <w:rPr>
                <w:rFonts w:hint="eastAsia"/>
                <w:sz w:val="20"/>
                <w:szCs w:val="20"/>
              </w:rPr>
              <w:t>3</w:t>
            </w:r>
            <w:r>
              <w:rPr>
                <w:rFonts w:hint="eastAsia"/>
                <w:sz w:val="20"/>
                <w:szCs w:val="20"/>
              </w:rPr>
              <w:t>、</w:t>
            </w:r>
            <w:r>
              <w:rPr>
                <w:rFonts w:hint="eastAsia"/>
                <w:sz w:val="20"/>
                <w:szCs w:val="20"/>
              </w:rPr>
              <w:t>4</w:t>
            </w:r>
            <w:r>
              <w:rPr>
                <w:rFonts w:hint="eastAsia"/>
                <w:sz w:val="20"/>
                <w:szCs w:val="20"/>
              </w:rPr>
              <w:t>和</w:t>
            </w:r>
            <w:r>
              <w:rPr>
                <w:rFonts w:hint="eastAsia"/>
                <w:sz w:val="20"/>
                <w:szCs w:val="20"/>
              </w:rPr>
              <w:t>AUX1</w:t>
            </w:r>
            <w:r>
              <w:rPr>
                <w:rFonts w:hint="eastAsia"/>
                <w:sz w:val="20"/>
                <w:szCs w:val="20"/>
              </w:rPr>
              <w:t>、</w:t>
            </w:r>
            <w:r>
              <w:rPr>
                <w:rFonts w:hint="eastAsia"/>
                <w:sz w:val="20"/>
                <w:szCs w:val="20"/>
              </w:rPr>
              <w:t>2</w:t>
            </w:r>
            <w:r>
              <w:rPr>
                <w:rFonts w:hint="eastAsia"/>
                <w:sz w:val="20"/>
                <w:szCs w:val="20"/>
              </w:rPr>
              <w:t>、</w:t>
            </w:r>
            <w:r>
              <w:rPr>
                <w:rFonts w:hint="eastAsia"/>
                <w:sz w:val="20"/>
                <w:szCs w:val="20"/>
              </w:rPr>
              <w:t>3</w:t>
            </w:r>
            <w:r>
              <w:rPr>
                <w:rFonts w:hint="eastAsia"/>
                <w:sz w:val="20"/>
                <w:szCs w:val="20"/>
              </w:rPr>
              <w:t>可交叉混合输出；</w:t>
            </w:r>
            <w:r>
              <w:rPr>
                <w:rFonts w:hint="eastAsia"/>
                <w:sz w:val="20"/>
                <w:szCs w:val="20"/>
              </w:rPr>
              <w:br/>
              <w:t xml:space="preserve">4. </w:t>
            </w:r>
            <w:r>
              <w:rPr>
                <w:rFonts w:hint="eastAsia"/>
                <w:sz w:val="20"/>
                <w:szCs w:val="20"/>
              </w:rPr>
              <w:t>第</w:t>
            </w:r>
            <w:r>
              <w:rPr>
                <w:rFonts w:hint="eastAsia"/>
                <w:sz w:val="20"/>
                <w:szCs w:val="20"/>
              </w:rPr>
              <w:t>5</w:t>
            </w:r>
            <w:r>
              <w:rPr>
                <w:rFonts w:hint="eastAsia"/>
                <w:sz w:val="20"/>
                <w:szCs w:val="20"/>
              </w:rPr>
              <w:t>个话筒具有最高优先、强行切入优先功能；</w:t>
            </w:r>
            <w:r>
              <w:rPr>
                <w:rFonts w:hint="eastAsia"/>
                <w:sz w:val="20"/>
                <w:szCs w:val="20"/>
              </w:rPr>
              <w:br/>
              <w:t xml:space="preserve">5. </w:t>
            </w:r>
            <w:r>
              <w:rPr>
                <w:rFonts w:hint="eastAsia"/>
                <w:sz w:val="20"/>
                <w:szCs w:val="20"/>
              </w:rPr>
              <w:t>话筒输入通道和线路输入通道均可独立调校音量，并设有总音量控制旋钮；</w:t>
            </w:r>
            <w:r>
              <w:rPr>
                <w:rFonts w:hint="eastAsia"/>
                <w:sz w:val="20"/>
                <w:szCs w:val="20"/>
              </w:rPr>
              <w:br/>
              <w:t xml:space="preserve">6. </w:t>
            </w:r>
            <w:r>
              <w:rPr>
                <w:rFonts w:hint="eastAsia"/>
                <w:sz w:val="20"/>
                <w:szCs w:val="20"/>
              </w:rPr>
              <w:t>设有高音和低音独立调节；</w:t>
            </w:r>
            <w:r>
              <w:rPr>
                <w:rFonts w:hint="eastAsia"/>
                <w:sz w:val="20"/>
                <w:szCs w:val="20"/>
              </w:rPr>
              <w:br/>
              <w:t xml:space="preserve">7. </w:t>
            </w:r>
            <w:r>
              <w:rPr>
                <w:rFonts w:hint="eastAsia"/>
                <w:sz w:val="20"/>
                <w:szCs w:val="20"/>
              </w:rPr>
              <w:t>具有默音深度调节旋钮和</w:t>
            </w:r>
            <w:r>
              <w:rPr>
                <w:rFonts w:hint="eastAsia"/>
                <w:sz w:val="20"/>
                <w:szCs w:val="20"/>
              </w:rPr>
              <w:t>EMC</w:t>
            </w:r>
            <w:r>
              <w:rPr>
                <w:rFonts w:hint="eastAsia"/>
                <w:sz w:val="20"/>
                <w:szCs w:val="20"/>
              </w:rPr>
              <w:t>输入增益调节旋钮。</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lastRenderedPageBreak/>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lastRenderedPageBreak/>
              <w:t>4</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新宋体" w:eastAsia="新宋体" w:hAnsi="新宋体" w:cs="宋体"/>
                <w:sz w:val="20"/>
                <w:szCs w:val="20"/>
              </w:rPr>
            </w:pPr>
            <w:r>
              <w:rPr>
                <w:rFonts w:ascii="新宋体" w:eastAsia="新宋体" w:hAnsi="新宋体" w:hint="eastAsia"/>
                <w:sz w:val="20"/>
                <w:szCs w:val="20"/>
              </w:rPr>
              <w:t>纯后级广播功放</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1. 2U</w:t>
            </w:r>
            <w:r>
              <w:rPr>
                <w:rFonts w:hint="eastAsia"/>
                <w:sz w:val="20"/>
                <w:szCs w:val="20"/>
              </w:rPr>
              <w:t>标准机柜式设计，纯后级功率放大器；</w:t>
            </w:r>
            <w:r>
              <w:rPr>
                <w:rFonts w:hint="eastAsia"/>
                <w:sz w:val="20"/>
                <w:szCs w:val="20"/>
              </w:rPr>
              <w:br/>
              <w:t>2. 1</w:t>
            </w:r>
            <w:r>
              <w:rPr>
                <w:rFonts w:hint="eastAsia"/>
                <w:sz w:val="20"/>
                <w:szCs w:val="20"/>
              </w:rPr>
              <w:t>通道</w:t>
            </w:r>
            <w:r>
              <w:rPr>
                <w:rFonts w:hint="eastAsia"/>
                <w:sz w:val="20"/>
                <w:szCs w:val="20"/>
              </w:rPr>
              <w:t>LINK</w:t>
            </w:r>
            <w:r>
              <w:rPr>
                <w:rFonts w:hint="eastAsia"/>
                <w:sz w:val="20"/>
                <w:szCs w:val="20"/>
              </w:rPr>
              <w:t>不平衡</w:t>
            </w:r>
            <w:r>
              <w:rPr>
                <w:rFonts w:hint="eastAsia"/>
                <w:sz w:val="20"/>
                <w:szCs w:val="20"/>
              </w:rPr>
              <w:t>TRS</w:t>
            </w:r>
            <w:r>
              <w:rPr>
                <w:rFonts w:hint="eastAsia"/>
                <w:sz w:val="20"/>
                <w:szCs w:val="20"/>
              </w:rPr>
              <w:t>输入，</w:t>
            </w:r>
            <w:r>
              <w:rPr>
                <w:rFonts w:hint="eastAsia"/>
                <w:sz w:val="20"/>
                <w:szCs w:val="20"/>
              </w:rPr>
              <w:t>1</w:t>
            </w:r>
            <w:r>
              <w:rPr>
                <w:rFonts w:hint="eastAsia"/>
                <w:sz w:val="20"/>
                <w:szCs w:val="20"/>
              </w:rPr>
              <w:t>通道</w:t>
            </w:r>
            <w:r>
              <w:rPr>
                <w:rFonts w:hint="eastAsia"/>
                <w:sz w:val="20"/>
                <w:szCs w:val="20"/>
              </w:rPr>
              <w:t>LINK</w:t>
            </w:r>
            <w:r>
              <w:rPr>
                <w:rFonts w:hint="eastAsia"/>
                <w:sz w:val="20"/>
                <w:szCs w:val="20"/>
              </w:rPr>
              <w:t>不平衡</w:t>
            </w:r>
            <w:r>
              <w:rPr>
                <w:rFonts w:hint="eastAsia"/>
                <w:sz w:val="20"/>
                <w:szCs w:val="20"/>
              </w:rPr>
              <w:t>TRS</w:t>
            </w:r>
            <w:r>
              <w:rPr>
                <w:rFonts w:hint="eastAsia"/>
                <w:sz w:val="20"/>
                <w:szCs w:val="20"/>
              </w:rPr>
              <w:t>级联输出；</w:t>
            </w:r>
            <w:r>
              <w:rPr>
                <w:rFonts w:hint="eastAsia"/>
                <w:sz w:val="20"/>
                <w:szCs w:val="20"/>
              </w:rPr>
              <w:br/>
              <w:t>3. 1</w:t>
            </w:r>
            <w:r>
              <w:rPr>
                <w:rFonts w:hint="eastAsia"/>
                <w:sz w:val="20"/>
                <w:szCs w:val="20"/>
              </w:rPr>
              <w:t>通道</w:t>
            </w:r>
            <w:r>
              <w:rPr>
                <w:rFonts w:hint="eastAsia"/>
                <w:sz w:val="20"/>
                <w:szCs w:val="20"/>
              </w:rPr>
              <w:t>LINK</w:t>
            </w:r>
            <w:r>
              <w:rPr>
                <w:rFonts w:hint="eastAsia"/>
                <w:sz w:val="20"/>
                <w:szCs w:val="20"/>
              </w:rPr>
              <w:t>平衡</w:t>
            </w:r>
            <w:r>
              <w:rPr>
                <w:rFonts w:hint="eastAsia"/>
                <w:sz w:val="20"/>
                <w:szCs w:val="20"/>
              </w:rPr>
              <w:t>XLR</w:t>
            </w:r>
            <w:r>
              <w:rPr>
                <w:rFonts w:hint="eastAsia"/>
                <w:sz w:val="20"/>
                <w:szCs w:val="20"/>
              </w:rPr>
              <w:t>输入，</w:t>
            </w:r>
            <w:r>
              <w:rPr>
                <w:rFonts w:hint="eastAsia"/>
                <w:sz w:val="20"/>
                <w:szCs w:val="20"/>
              </w:rPr>
              <w:t>1</w:t>
            </w:r>
            <w:r>
              <w:rPr>
                <w:rFonts w:hint="eastAsia"/>
                <w:sz w:val="20"/>
                <w:szCs w:val="20"/>
              </w:rPr>
              <w:t>通道</w:t>
            </w:r>
            <w:r>
              <w:rPr>
                <w:rFonts w:hint="eastAsia"/>
                <w:sz w:val="20"/>
                <w:szCs w:val="20"/>
              </w:rPr>
              <w:t>LINK</w:t>
            </w:r>
            <w:r>
              <w:rPr>
                <w:rFonts w:hint="eastAsia"/>
                <w:sz w:val="20"/>
                <w:szCs w:val="20"/>
              </w:rPr>
              <w:t>平衡</w:t>
            </w:r>
            <w:r>
              <w:rPr>
                <w:rFonts w:hint="eastAsia"/>
                <w:sz w:val="20"/>
                <w:szCs w:val="20"/>
              </w:rPr>
              <w:t>XLR</w:t>
            </w:r>
            <w:r>
              <w:rPr>
                <w:rFonts w:hint="eastAsia"/>
                <w:sz w:val="20"/>
                <w:szCs w:val="20"/>
              </w:rPr>
              <w:t>级联输出；</w:t>
            </w:r>
            <w:r>
              <w:rPr>
                <w:rFonts w:hint="eastAsia"/>
                <w:sz w:val="20"/>
                <w:szCs w:val="20"/>
              </w:rPr>
              <w:br/>
              <w:t>4. 100V</w:t>
            </w:r>
            <w:r>
              <w:rPr>
                <w:rFonts w:hint="eastAsia"/>
                <w:sz w:val="20"/>
                <w:szCs w:val="20"/>
              </w:rPr>
              <w:t>、</w:t>
            </w:r>
            <w:r>
              <w:rPr>
                <w:rFonts w:hint="eastAsia"/>
                <w:sz w:val="20"/>
                <w:szCs w:val="20"/>
              </w:rPr>
              <w:t>70V</w:t>
            </w:r>
            <w:r>
              <w:rPr>
                <w:rFonts w:hint="eastAsia"/>
                <w:sz w:val="20"/>
                <w:szCs w:val="20"/>
              </w:rPr>
              <w:t>定压输出和</w:t>
            </w:r>
            <w:r>
              <w:rPr>
                <w:rFonts w:hint="eastAsia"/>
                <w:sz w:val="20"/>
                <w:szCs w:val="20"/>
              </w:rPr>
              <w:t>4-16</w:t>
            </w:r>
            <w:r>
              <w:rPr>
                <w:rFonts w:hint="eastAsia"/>
                <w:sz w:val="20"/>
                <w:szCs w:val="20"/>
              </w:rPr>
              <w:t>Ω定阻输出；</w:t>
            </w:r>
            <w:r>
              <w:rPr>
                <w:rFonts w:hint="eastAsia"/>
                <w:sz w:val="20"/>
                <w:szCs w:val="20"/>
              </w:rPr>
              <w:br/>
              <w:t xml:space="preserve">5. </w:t>
            </w:r>
            <w:r>
              <w:rPr>
                <w:rFonts w:hint="eastAsia"/>
                <w:sz w:val="20"/>
                <w:szCs w:val="20"/>
              </w:rPr>
              <w:t>总音量调节旋钮，可直接调节音量大小；</w:t>
            </w:r>
            <w:r>
              <w:rPr>
                <w:rFonts w:hint="eastAsia"/>
                <w:sz w:val="20"/>
                <w:szCs w:val="20"/>
              </w:rPr>
              <w:br/>
              <w:t xml:space="preserve">6. </w:t>
            </w:r>
            <w:r>
              <w:rPr>
                <w:rFonts w:hint="eastAsia"/>
                <w:sz w:val="20"/>
                <w:szCs w:val="20"/>
              </w:rPr>
              <w:t>后板有浮“地”开关，当多台设备连接时断开该开关时，有效消除多台设备信号“地”线相连接造成的“地”线回路噪声（</w:t>
            </w:r>
            <w:r>
              <w:rPr>
                <w:rFonts w:hint="eastAsia"/>
                <w:sz w:val="20"/>
                <w:szCs w:val="20"/>
              </w:rPr>
              <w:t>260W-650W</w:t>
            </w:r>
            <w:r>
              <w:rPr>
                <w:rFonts w:hint="eastAsia"/>
                <w:sz w:val="20"/>
                <w:szCs w:val="20"/>
              </w:rPr>
              <w:t>）；</w:t>
            </w:r>
            <w:r>
              <w:rPr>
                <w:rFonts w:hint="eastAsia"/>
                <w:sz w:val="20"/>
                <w:szCs w:val="20"/>
              </w:rPr>
              <w:br/>
              <w:t xml:space="preserve">7. </w:t>
            </w:r>
            <w:r>
              <w:rPr>
                <w:rFonts w:hint="eastAsia"/>
                <w:sz w:val="20"/>
                <w:szCs w:val="20"/>
              </w:rPr>
              <w:t>由前往后强制风冷，</w:t>
            </w:r>
            <w:r>
              <w:rPr>
                <w:rFonts w:hint="eastAsia"/>
                <w:sz w:val="20"/>
                <w:szCs w:val="20"/>
              </w:rPr>
              <w:t>50</w:t>
            </w:r>
            <w:r>
              <w:rPr>
                <w:rFonts w:hint="eastAsia"/>
                <w:sz w:val="20"/>
                <w:szCs w:val="20"/>
              </w:rPr>
              <w:t>℃时加速抽风，</w:t>
            </w:r>
            <w:r>
              <w:rPr>
                <w:rFonts w:hint="eastAsia"/>
                <w:sz w:val="20"/>
                <w:szCs w:val="20"/>
              </w:rPr>
              <w:t>90</w:t>
            </w:r>
            <w:r>
              <w:rPr>
                <w:rFonts w:hint="eastAsia"/>
                <w:sz w:val="20"/>
                <w:szCs w:val="20"/>
              </w:rPr>
              <w:t>℃强制保护并告警；</w:t>
            </w:r>
            <w:r>
              <w:rPr>
                <w:rFonts w:hint="eastAsia"/>
                <w:sz w:val="20"/>
                <w:szCs w:val="20"/>
              </w:rPr>
              <w:br/>
              <w:t xml:space="preserve">8. </w:t>
            </w:r>
            <w:r>
              <w:rPr>
                <w:rFonts w:hint="eastAsia"/>
                <w:sz w:val="20"/>
                <w:szCs w:val="20"/>
              </w:rPr>
              <w:t>具有短路、过载、过热、饱和失真、直流输出等保护功能，保护的同时设备自动断开输出；</w:t>
            </w:r>
            <w:r>
              <w:rPr>
                <w:rFonts w:hint="eastAsia"/>
                <w:sz w:val="20"/>
                <w:szCs w:val="20"/>
              </w:rPr>
              <w:br/>
              <w:t xml:space="preserve">9. </w:t>
            </w:r>
            <w:r>
              <w:rPr>
                <w:rFonts w:hint="eastAsia"/>
                <w:sz w:val="20"/>
                <w:szCs w:val="20"/>
              </w:rPr>
              <w:t>独立的启动保护线路，避免开机瞬间启动电流对设备的损害；</w:t>
            </w:r>
            <w:r>
              <w:rPr>
                <w:rFonts w:hint="eastAsia"/>
                <w:sz w:val="20"/>
                <w:szCs w:val="20"/>
              </w:rPr>
              <w:br/>
              <w:t xml:space="preserve">10. </w:t>
            </w:r>
            <w:r>
              <w:rPr>
                <w:rFonts w:hint="eastAsia"/>
                <w:sz w:val="20"/>
                <w:szCs w:val="20"/>
              </w:rPr>
              <w:t>独特的放大电路，输出功率稳定，功率强劲，负载能力高，音色出众，高音明亮，低频浑厚；独立的静噪音线路处理。</w:t>
            </w:r>
            <w:r>
              <w:rPr>
                <w:rFonts w:hint="eastAsia"/>
                <w:sz w:val="20"/>
                <w:szCs w:val="20"/>
              </w:rPr>
              <w:br/>
            </w:r>
            <w:r>
              <w:rPr>
                <w:rFonts w:hint="eastAsia"/>
                <w:sz w:val="20"/>
                <w:szCs w:val="20"/>
              </w:rPr>
              <w:t>技术参数：</w:t>
            </w:r>
            <w:r>
              <w:rPr>
                <w:rFonts w:hint="eastAsia"/>
                <w:sz w:val="20"/>
                <w:szCs w:val="20"/>
              </w:rPr>
              <w:br/>
            </w:r>
            <w:r>
              <w:rPr>
                <w:rFonts w:hint="eastAsia"/>
                <w:sz w:val="20"/>
                <w:szCs w:val="20"/>
              </w:rPr>
              <w:t>输出功率：</w:t>
            </w:r>
            <w:r>
              <w:rPr>
                <w:rFonts w:hint="eastAsia"/>
                <w:sz w:val="20"/>
                <w:szCs w:val="20"/>
              </w:rPr>
              <w:t xml:space="preserve">650W </w:t>
            </w:r>
            <w:r>
              <w:rPr>
                <w:rFonts w:hint="eastAsia"/>
                <w:sz w:val="20"/>
                <w:szCs w:val="20"/>
              </w:rPr>
              <w:t>；</w:t>
            </w:r>
            <w:r>
              <w:rPr>
                <w:rFonts w:hint="eastAsia"/>
                <w:sz w:val="20"/>
                <w:szCs w:val="20"/>
              </w:rPr>
              <w:br/>
            </w:r>
            <w:r>
              <w:rPr>
                <w:rFonts w:hint="eastAsia"/>
                <w:sz w:val="20"/>
                <w:szCs w:val="20"/>
              </w:rPr>
              <w:t>输出电压：</w:t>
            </w:r>
            <w:r>
              <w:rPr>
                <w:rFonts w:hint="eastAsia"/>
                <w:sz w:val="20"/>
                <w:szCs w:val="20"/>
              </w:rPr>
              <w:t>70V</w:t>
            </w:r>
            <w:r>
              <w:rPr>
                <w:rFonts w:hint="eastAsia"/>
                <w:sz w:val="20"/>
                <w:szCs w:val="20"/>
              </w:rPr>
              <w:t>、</w:t>
            </w:r>
            <w:r>
              <w:rPr>
                <w:rFonts w:hint="eastAsia"/>
                <w:sz w:val="20"/>
                <w:szCs w:val="20"/>
              </w:rPr>
              <w:t>100V or 4-16</w:t>
            </w:r>
            <w:r>
              <w:rPr>
                <w:rFonts w:hint="eastAsia"/>
                <w:sz w:val="20"/>
                <w:szCs w:val="20"/>
              </w:rPr>
              <w:t>Ω；</w:t>
            </w:r>
            <w:r>
              <w:rPr>
                <w:rFonts w:hint="eastAsia"/>
                <w:sz w:val="20"/>
                <w:szCs w:val="20"/>
              </w:rPr>
              <w:br/>
            </w:r>
            <w:r>
              <w:rPr>
                <w:rFonts w:hint="eastAsia"/>
                <w:sz w:val="20"/>
                <w:szCs w:val="20"/>
              </w:rPr>
              <w:t>输入灵敏度：</w:t>
            </w:r>
            <w:r>
              <w:rPr>
                <w:rFonts w:hint="eastAsia"/>
                <w:sz w:val="20"/>
                <w:szCs w:val="20"/>
              </w:rPr>
              <w:t>1V</w:t>
            </w:r>
            <w:r>
              <w:rPr>
                <w:rFonts w:hint="eastAsia"/>
                <w:sz w:val="20"/>
                <w:szCs w:val="20"/>
              </w:rPr>
              <w:t>（</w:t>
            </w:r>
            <w:r>
              <w:rPr>
                <w:rFonts w:hint="eastAsia"/>
                <w:sz w:val="20"/>
                <w:szCs w:val="20"/>
              </w:rPr>
              <w:t>0dB</w:t>
            </w:r>
            <w:r>
              <w:rPr>
                <w:rFonts w:hint="eastAsia"/>
                <w:sz w:val="20"/>
                <w:szCs w:val="20"/>
              </w:rPr>
              <w:t>）；</w:t>
            </w:r>
            <w:r>
              <w:rPr>
                <w:rFonts w:hint="eastAsia"/>
                <w:sz w:val="20"/>
                <w:szCs w:val="20"/>
              </w:rPr>
              <w:br/>
            </w:r>
            <w:r>
              <w:rPr>
                <w:rFonts w:hint="eastAsia"/>
                <w:sz w:val="20"/>
                <w:szCs w:val="20"/>
              </w:rPr>
              <w:t>输出灵敏度：</w:t>
            </w:r>
            <w:r>
              <w:rPr>
                <w:rFonts w:hint="eastAsia"/>
                <w:sz w:val="20"/>
                <w:szCs w:val="20"/>
              </w:rPr>
              <w:t>600</w:t>
            </w:r>
            <w:r>
              <w:rPr>
                <w:rFonts w:hint="eastAsia"/>
                <w:sz w:val="20"/>
                <w:szCs w:val="20"/>
              </w:rPr>
              <w:t>Ω</w:t>
            </w:r>
            <w:r>
              <w:rPr>
                <w:rFonts w:hint="eastAsia"/>
                <w:sz w:val="20"/>
                <w:szCs w:val="20"/>
              </w:rPr>
              <w:t xml:space="preserve"> 1V</w:t>
            </w:r>
            <w:r>
              <w:rPr>
                <w:rFonts w:hint="eastAsia"/>
                <w:sz w:val="20"/>
                <w:szCs w:val="20"/>
              </w:rPr>
              <w:t>（</w:t>
            </w:r>
            <w:r>
              <w:rPr>
                <w:rFonts w:hint="eastAsia"/>
                <w:sz w:val="20"/>
                <w:szCs w:val="20"/>
              </w:rPr>
              <w:t>0dB</w:t>
            </w:r>
            <w:r>
              <w:rPr>
                <w:rFonts w:hint="eastAsia"/>
                <w:sz w:val="20"/>
                <w:szCs w:val="20"/>
              </w:rPr>
              <w:t>）；</w:t>
            </w:r>
            <w:r>
              <w:rPr>
                <w:rFonts w:hint="eastAsia"/>
                <w:sz w:val="20"/>
                <w:szCs w:val="20"/>
              </w:rPr>
              <w:br/>
            </w:r>
            <w:r>
              <w:rPr>
                <w:rFonts w:hint="eastAsia"/>
                <w:sz w:val="20"/>
                <w:szCs w:val="20"/>
              </w:rPr>
              <w:t>信噪比：</w:t>
            </w:r>
            <w:r>
              <w:rPr>
                <w:rFonts w:hint="eastAsia"/>
                <w:sz w:val="20"/>
                <w:szCs w:val="20"/>
              </w:rPr>
              <w:t>&gt;106dB</w:t>
            </w:r>
            <w:r>
              <w:rPr>
                <w:rFonts w:hint="eastAsia"/>
                <w:sz w:val="20"/>
                <w:szCs w:val="20"/>
              </w:rPr>
              <w:t>；</w:t>
            </w:r>
            <w:r>
              <w:rPr>
                <w:rFonts w:hint="eastAsia"/>
                <w:sz w:val="20"/>
                <w:szCs w:val="20"/>
              </w:rPr>
              <w:br/>
            </w:r>
            <w:r>
              <w:rPr>
                <w:rFonts w:hint="eastAsia"/>
                <w:sz w:val="20"/>
                <w:szCs w:val="20"/>
              </w:rPr>
              <w:t>频率响应：</w:t>
            </w:r>
            <w:r>
              <w:rPr>
                <w:rFonts w:hint="eastAsia"/>
                <w:sz w:val="20"/>
                <w:szCs w:val="20"/>
              </w:rPr>
              <w:t>100Hz-18KHz</w:t>
            </w:r>
            <w:r>
              <w:rPr>
                <w:rFonts w:hint="eastAsia"/>
                <w:sz w:val="20"/>
                <w:szCs w:val="20"/>
              </w:rPr>
              <w:t>；</w:t>
            </w:r>
            <w:r>
              <w:rPr>
                <w:rFonts w:hint="eastAsia"/>
                <w:sz w:val="20"/>
                <w:szCs w:val="20"/>
              </w:rPr>
              <w:br/>
            </w:r>
            <w:r>
              <w:rPr>
                <w:rFonts w:hint="eastAsia"/>
                <w:sz w:val="20"/>
                <w:szCs w:val="20"/>
              </w:rPr>
              <w:t>总谐波失真：</w:t>
            </w:r>
            <w:r>
              <w:rPr>
                <w:rFonts w:hint="eastAsia"/>
                <w:sz w:val="20"/>
                <w:szCs w:val="20"/>
              </w:rPr>
              <w:t>&lt;0.8%</w:t>
            </w:r>
            <w:r>
              <w:rPr>
                <w:rFonts w:hint="eastAsia"/>
                <w:sz w:val="20"/>
                <w:szCs w:val="20"/>
              </w:rPr>
              <w:t>；</w:t>
            </w:r>
            <w:r>
              <w:rPr>
                <w:rFonts w:hint="eastAsia"/>
                <w:sz w:val="20"/>
                <w:szCs w:val="20"/>
              </w:rPr>
              <w:br/>
            </w:r>
            <w:r>
              <w:rPr>
                <w:rFonts w:hint="eastAsia"/>
                <w:sz w:val="20"/>
                <w:szCs w:val="20"/>
              </w:rPr>
              <w:t>产品尺寸（</w:t>
            </w:r>
            <w:r>
              <w:rPr>
                <w:rFonts w:hint="eastAsia"/>
                <w:sz w:val="20"/>
                <w:szCs w:val="20"/>
              </w:rPr>
              <w:t xml:space="preserve"> mm</w:t>
            </w:r>
            <w:r>
              <w:rPr>
                <w:rFonts w:hint="eastAsia"/>
                <w:sz w:val="20"/>
                <w:szCs w:val="20"/>
              </w:rPr>
              <w:t>）：</w:t>
            </w:r>
            <w:r>
              <w:rPr>
                <w:rFonts w:hint="eastAsia"/>
                <w:sz w:val="20"/>
                <w:szCs w:val="20"/>
              </w:rPr>
              <w:t>480</w:t>
            </w:r>
            <w:r>
              <w:rPr>
                <w:rFonts w:hint="eastAsia"/>
                <w:sz w:val="20"/>
                <w:szCs w:val="20"/>
              </w:rPr>
              <w:t>×</w:t>
            </w:r>
            <w:r>
              <w:rPr>
                <w:rFonts w:hint="eastAsia"/>
                <w:sz w:val="20"/>
                <w:szCs w:val="20"/>
              </w:rPr>
              <w:t>90</w:t>
            </w:r>
            <w:r>
              <w:rPr>
                <w:rFonts w:hint="eastAsia"/>
                <w:sz w:val="20"/>
                <w:szCs w:val="20"/>
              </w:rPr>
              <w:t>×</w:t>
            </w:r>
            <w:r>
              <w:rPr>
                <w:rFonts w:hint="eastAsia"/>
                <w:sz w:val="20"/>
                <w:szCs w:val="20"/>
              </w:rPr>
              <w:t>435</w:t>
            </w:r>
            <w:r>
              <w:rPr>
                <w:rFonts w:hint="eastAsia"/>
                <w:sz w:val="20"/>
                <w:szCs w:val="20"/>
              </w:rPr>
              <w:t>。</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5</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24U</w:t>
            </w:r>
            <w:r>
              <w:rPr>
                <w:rFonts w:hint="eastAsia"/>
                <w:sz w:val="20"/>
                <w:szCs w:val="20"/>
              </w:rPr>
              <w:t>广播机柜</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24U</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6</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color w:val="000000"/>
                <w:sz w:val="20"/>
                <w:szCs w:val="20"/>
              </w:rPr>
            </w:pPr>
            <w:r>
              <w:rPr>
                <w:rFonts w:hint="eastAsia"/>
                <w:color w:val="000000"/>
                <w:sz w:val="20"/>
                <w:szCs w:val="20"/>
              </w:rPr>
              <w:t>调谐器</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新宋体" w:eastAsia="新宋体" w:hAnsi="新宋体" w:cs="宋体"/>
                <w:sz w:val="20"/>
                <w:szCs w:val="20"/>
              </w:rPr>
            </w:pPr>
            <w:r>
              <w:rPr>
                <w:rFonts w:ascii="新宋体" w:eastAsia="新宋体" w:hAnsi="新宋体" w:hint="eastAsia"/>
                <w:sz w:val="20"/>
                <w:szCs w:val="20"/>
              </w:rPr>
              <w:t>功能特点:</w:t>
            </w:r>
            <w:r>
              <w:rPr>
                <w:rFonts w:ascii="新宋体" w:eastAsia="新宋体" w:hAnsi="新宋体" w:hint="eastAsia"/>
                <w:sz w:val="20"/>
                <w:szCs w:val="20"/>
              </w:rPr>
              <w:br/>
              <w:t>1. 豪华、高档的铝合金面板、K金按钮、超薄精美典雅，可上机柜。</w:t>
            </w:r>
            <w:r>
              <w:rPr>
                <w:rFonts w:ascii="新宋体" w:eastAsia="新宋体" w:hAnsi="新宋体" w:hint="eastAsia"/>
                <w:sz w:val="20"/>
                <w:szCs w:val="20"/>
              </w:rPr>
              <w:br/>
              <w:t>2. 专业级高保真立体声数码石英锁相环调谐系统，超高灵敏度接收。</w:t>
            </w:r>
            <w:r>
              <w:rPr>
                <w:rFonts w:ascii="新宋体" w:eastAsia="新宋体" w:hAnsi="新宋体" w:hint="eastAsia"/>
                <w:sz w:val="20"/>
                <w:szCs w:val="20"/>
              </w:rPr>
              <w:br/>
              <w:t>3. 手动/自动/频率直接输入选等多种调谐方式、操作方便。</w:t>
            </w:r>
            <w:r>
              <w:rPr>
                <w:rFonts w:ascii="新宋体" w:eastAsia="新宋体" w:hAnsi="新宋体" w:hint="eastAsia"/>
                <w:sz w:val="20"/>
                <w:szCs w:val="20"/>
              </w:rPr>
              <w:br/>
              <w:t>4. 特有的频道浏览播放功能，六十个电台频率储</w:t>
            </w:r>
            <w:r>
              <w:rPr>
                <w:rFonts w:ascii="新宋体" w:eastAsia="新宋体" w:hAnsi="新宋体" w:hint="eastAsia"/>
                <w:sz w:val="20"/>
                <w:szCs w:val="20"/>
              </w:rPr>
              <w:lastRenderedPageBreak/>
              <w:t>存、终生记忆，永不丢失。</w:t>
            </w:r>
            <w:r>
              <w:rPr>
                <w:rFonts w:ascii="新宋体" w:eastAsia="新宋体" w:hAnsi="新宋体" w:hint="eastAsia"/>
                <w:sz w:val="20"/>
                <w:szCs w:val="20"/>
              </w:rPr>
              <w:br/>
              <w:t>5. 动感的彩色输出电平频谱显示，十种梦幻频谱显示模式选择。</w:t>
            </w:r>
            <w:r>
              <w:rPr>
                <w:rFonts w:ascii="新宋体" w:eastAsia="新宋体" w:hAnsi="新宋体" w:hint="eastAsia"/>
                <w:sz w:val="20"/>
                <w:szCs w:val="20"/>
              </w:rPr>
              <w:br/>
              <w:t>6. 悠闲红外线远距离全功能遥控。</w:t>
            </w:r>
            <w:r>
              <w:rPr>
                <w:rFonts w:ascii="新宋体" w:eastAsia="新宋体" w:hAnsi="新宋体" w:hint="eastAsia"/>
                <w:sz w:val="20"/>
                <w:szCs w:val="20"/>
              </w:rPr>
              <w:br/>
              <w:t>技术指标：</w:t>
            </w:r>
            <w:r>
              <w:rPr>
                <w:rFonts w:ascii="新宋体" w:eastAsia="新宋体" w:hAnsi="新宋体" w:hint="eastAsia"/>
                <w:sz w:val="20"/>
                <w:szCs w:val="20"/>
              </w:rPr>
              <w:br/>
              <w:t>频率范围：中波（MW）522KHz—1620KHz 调频(FM)87MHz—108MHz</w:t>
            </w:r>
            <w:r>
              <w:rPr>
                <w:rFonts w:ascii="新宋体" w:eastAsia="新宋体" w:hAnsi="新宋体" w:hint="eastAsia"/>
                <w:sz w:val="20"/>
                <w:szCs w:val="20"/>
              </w:rPr>
              <w:br/>
              <w:t>限噪灵敏度：中波（MW）≤5mV/m 调频(FM) ≤20 uV</w:t>
            </w:r>
            <w:r>
              <w:rPr>
                <w:rFonts w:ascii="新宋体" w:eastAsia="新宋体" w:hAnsi="新宋体" w:hint="eastAsia"/>
                <w:sz w:val="20"/>
                <w:szCs w:val="20"/>
              </w:rPr>
              <w:br/>
              <w:t>信噪比：中波（MW）≥40 d B 调频(FM) ≥45 d B</w:t>
            </w:r>
            <w:r>
              <w:rPr>
                <w:rFonts w:ascii="新宋体" w:eastAsia="新宋体" w:hAnsi="新宋体" w:hint="eastAsia"/>
                <w:sz w:val="20"/>
                <w:szCs w:val="20"/>
              </w:rPr>
              <w:br/>
              <w:t>输入阻抗：1KΩ</w:t>
            </w:r>
            <w:r>
              <w:rPr>
                <w:rFonts w:ascii="新宋体" w:eastAsia="新宋体" w:hAnsi="新宋体" w:hint="eastAsia"/>
                <w:sz w:val="20"/>
                <w:szCs w:val="20"/>
              </w:rPr>
              <w:br/>
              <w:t>输出电压：500mVrms</w:t>
            </w:r>
            <w:r>
              <w:rPr>
                <w:rFonts w:ascii="新宋体" w:eastAsia="新宋体" w:hAnsi="新宋体" w:hint="eastAsia"/>
                <w:sz w:val="20"/>
                <w:szCs w:val="20"/>
              </w:rPr>
              <w:br/>
              <w:t>使用电源：交流220V  50—60Hz</w:t>
            </w:r>
            <w:r>
              <w:rPr>
                <w:rFonts w:ascii="新宋体" w:eastAsia="新宋体" w:hAnsi="新宋体" w:hint="eastAsia"/>
                <w:sz w:val="20"/>
                <w:szCs w:val="20"/>
              </w:rPr>
              <w:br/>
              <w:t>电源功率消耗：≤10W</w:t>
            </w:r>
            <w:r>
              <w:rPr>
                <w:rFonts w:ascii="新宋体" w:eastAsia="新宋体" w:hAnsi="新宋体" w:hint="eastAsia"/>
                <w:sz w:val="20"/>
                <w:szCs w:val="20"/>
              </w:rPr>
              <w:br/>
              <w:t>尺寸（长*宽*高）：482*240*45mm</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lastRenderedPageBreak/>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lastRenderedPageBreak/>
              <w:t>7</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color w:val="000000"/>
                <w:sz w:val="20"/>
                <w:szCs w:val="20"/>
              </w:rPr>
            </w:pPr>
            <w:r>
              <w:rPr>
                <w:rFonts w:hint="eastAsia"/>
                <w:color w:val="000000"/>
                <w:sz w:val="20"/>
                <w:szCs w:val="20"/>
              </w:rPr>
              <w:t>广播分区器</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新宋体" w:eastAsia="新宋体" w:hAnsi="新宋体" w:cs="宋体"/>
                <w:sz w:val="20"/>
                <w:szCs w:val="20"/>
              </w:rPr>
            </w:pPr>
            <w:r>
              <w:rPr>
                <w:rFonts w:ascii="新宋体" w:eastAsia="新宋体" w:hAnsi="新宋体" w:hint="eastAsia"/>
                <w:sz w:val="20"/>
                <w:szCs w:val="20"/>
              </w:rPr>
              <w:t>功能描述：</w:t>
            </w:r>
            <w:r>
              <w:rPr>
                <w:rFonts w:ascii="新宋体" w:eastAsia="新宋体" w:hAnsi="新宋体" w:hint="eastAsia"/>
                <w:sz w:val="20"/>
                <w:szCs w:val="20"/>
              </w:rPr>
              <w:br/>
              <w:t>(1) 双路5分区，单路10分区（70V/100V音频信号）</w:t>
            </w:r>
            <w:r>
              <w:rPr>
                <w:rFonts w:ascii="新宋体" w:eastAsia="新宋体" w:hAnsi="新宋体" w:hint="eastAsia"/>
                <w:sz w:val="20"/>
                <w:szCs w:val="20"/>
              </w:rPr>
              <w:br/>
              <w:t>(2) 每个通道负载功率≤150W，控制总功率≤1500W</w:t>
            </w:r>
            <w:r>
              <w:rPr>
                <w:rFonts w:ascii="新宋体" w:eastAsia="新宋体" w:hAnsi="新宋体" w:hint="eastAsia"/>
                <w:sz w:val="20"/>
                <w:szCs w:val="20"/>
              </w:rPr>
              <w:br/>
              <w:t>(3) 10个通道分区可以任意选取通</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8</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color w:val="000000"/>
                <w:sz w:val="20"/>
                <w:szCs w:val="20"/>
              </w:rPr>
            </w:pPr>
            <w:r>
              <w:rPr>
                <w:rFonts w:hint="eastAsia"/>
                <w:color w:val="000000"/>
                <w:sz w:val="20"/>
                <w:szCs w:val="20"/>
              </w:rPr>
              <w:t>监听器</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新宋体" w:eastAsia="新宋体" w:hAnsi="新宋体" w:cs="宋体"/>
                <w:sz w:val="20"/>
                <w:szCs w:val="20"/>
              </w:rPr>
            </w:pPr>
            <w:r>
              <w:rPr>
                <w:rFonts w:ascii="新宋体" w:eastAsia="新宋体" w:hAnsi="新宋体" w:hint="eastAsia"/>
                <w:sz w:val="20"/>
                <w:szCs w:val="20"/>
              </w:rPr>
              <w:t>功能描述：</w:t>
            </w:r>
            <w:r>
              <w:rPr>
                <w:rFonts w:ascii="新宋体" w:eastAsia="新宋体" w:hAnsi="新宋体" w:hint="eastAsia"/>
                <w:sz w:val="20"/>
                <w:szCs w:val="20"/>
              </w:rPr>
              <w:br/>
              <w:t>(1) 10个通道输入，可任意选择监听通道（70V/100V音频信号）</w:t>
            </w:r>
            <w:r>
              <w:rPr>
                <w:rFonts w:ascii="新宋体" w:eastAsia="新宋体" w:hAnsi="新宋体" w:hint="eastAsia"/>
                <w:sz w:val="20"/>
                <w:szCs w:val="20"/>
              </w:rPr>
              <w:br/>
              <w:t>(2) 5个单元LED电平指示</w:t>
            </w:r>
            <w:r>
              <w:rPr>
                <w:rFonts w:ascii="新宋体" w:eastAsia="新宋体" w:hAnsi="新宋体" w:hint="eastAsia"/>
                <w:sz w:val="20"/>
                <w:szCs w:val="20"/>
              </w:rPr>
              <w:br/>
              <w:t>(3) 监听音量可调</w:t>
            </w:r>
            <w:r>
              <w:rPr>
                <w:rFonts w:ascii="新宋体" w:eastAsia="新宋体" w:hAnsi="新宋体" w:hint="eastAsia"/>
                <w:sz w:val="20"/>
                <w:szCs w:val="20"/>
              </w:rPr>
              <w:br/>
              <w:t>(4) 内置高保真5W/8</w:t>
            </w:r>
            <w:r>
              <w:rPr>
                <w:sz w:val="20"/>
                <w:szCs w:val="20"/>
              </w:rPr>
              <w:t>Ω</w:t>
            </w:r>
            <w:r>
              <w:rPr>
                <w:rFonts w:ascii="新宋体" w:eastAsia="新宋体" w:hAnsi="新宋体" w:hint="eastAsia"/>
                <w:sz w:val="20"/>
                <w:szCs w:val="20"/>
              </w:rPr>
              <w:t>全频监听喇叭</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9</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color w:val="000000"/>
                <w:sz w:val="20"/>
                <w:szCs w:val="20"/>
              </w:rPr>
            </w:pPr>
            <w:r>
              <w:rPr>
                <w:rFonts w:hint="eastAsia"/>
                <w:color w:val="000000"/>
                <w:sz w:val="20"/>
                <w:szCs w:val="20"/>
              </w:rPr>
              <w:t>警报器</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新宋体" w:eastAsia="新宋体" w:hAnsi="新宋体" w:cs="宋体"/>
                <w:sz w:val="20"/>
                <w:szCs w:val="20"/>
              </w:rPr>
            </w:pPr>
            <w:r>
              <w:rPr>
                <w:rFonts w:ascii="新宋体" w:eastAsia="新宋体" w:hAnsi="新宋体" w:hint="eastAsia"/>
                <w:sz w:val="20"/>
                <w:szCs w:val="20"/>
              </w:rPr>
              <w:t>功能描述</w:t>
            </w:r>
            <w:r>
              <w:rPr>
                <w:rFonts w:ascii="新宋体" w:eastAsia="新宋体" w:hAnsi="新宋体" w:hint="eastAsia"/>
                <w:sz w:val="20"/>
                <w:szCs w:val="20"/>
              </w:rPr>
              <w:br/>
              <w:t>(1) 有短路报警信号输入时自动播放预先设计好的警笛或固化录音</w:t>
            </w:r>
            <w:r>
              <w:rPr>
                <w:rFonts w:ascii="新宋体" w:eastAsia="新宋体" w:hAnsi="新宋体" w:hint="eastAsia"/>
                <w:sz w:val="20"/>
                <w:szCs w:val="20"/>
              </w:rPr>
              <w:br/>
              <w:t>(2) 1分钟IC固话录音,可擦写10000次（正常操作工作条件）</w:t>
            </w:r>
            <w:r>
              <w:rPr>
                <w:rFonts w:ascii="新宋体" w:eastAsia="新宋体" w:hAnsi="新宋体" w:hint="eastAsia"/>
                <w:sz w:val="20"/>
                <w:szCs w:val="20"/>
              </w:rPr>
              <w:br/>
              <w:t>(3) 两种放音功能选择：警笛、固化录音</w:t>
            </w:r>
            <w:r>
              <w:rPr>
                <w:rFonts w:ascii="新宋体" w:eastAsia="新宋体" w:hAnsi="新宋体" w:hint="eastAsia"/>
                <w:sz w:val="20"/>
                <w:szCs w:val="20"/>
              </w:rPr>
              <w:br/>
              <w:t>(4) MIC或LINE两种录音输入方式选择</w:t>
            </w:r>
            <w:r>
              <w:rPr>
                <w:rFonts w:ascii="新宋体" w:eastAsia="新宋体" w:hAnsi="新宋体" w:hint="eastAsia"/>
                <w:sz w:val="20"/>
                <w:szCs w:val="20"/>
              </w:rPr>
              <w:br/>
              <w:t>(5) 录音电平可调、输出电平可调</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10</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color w:val="000000"/>
                <w:sz w:val="20"/>
                <w:szCs w:val="20"/>
              </w:rPr>
            </w:pPr>
            <w:r>
              <w:rPr>
                <w:rFonts w:hint="eastAsia"/>
                <w:color w:val="000000"/>
                <w:sz w:val="20"/>
                <w:szCs w:val="20"/>
              </w:rPr>
              <w:t>播放器</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新宋体" w:eastAsia="新宋体" w:hAnsi="新宋体" w:cs="宋体"/>
                <w:sz w:val="20"/>
                <w:szCs w:val="20"/>
              </w:rPr>
            </w:pPr>
            <w:r>
              <w:rPr>
                <w:rFonts w:ascii="新宋体" w:eastAsia="新宋体" w:hAnsi="新宋体" w:hint="eastAsia"/>
                <w:sz w:val="20"/>
                <w:szCs w:val="20"/>
              </w:rPr>
              <w:t>功能描述</w:t>
            </w:r>
            <w:r>
              <w:rPr>
                <w:rFonts w:ascii="新宋体" w:eastAsia="新宋体" w:hAnsi="新宋体" w:hint="eastAsia"/>
                <w:sz w:val="20"/>
                <w:szCs w:val="20"/>
              </w:rPr>
              <w:br/>
              <w:t>(1) 液晶屏显示、全中文多级功能操作菜单，工作状态一目了然</w:t>
            </w:r>
            <w:r>
              <w:rPr>
                <w:rFonts w:ascii="新宋体" w:eastAsia="新宋体" w:hAnsi="新宋体" w:hint="eastAsia"/>
                <w:sz w:val="20"/>
                <w:szCs w:val="20"/>
              </w:rPr>
              <w:br/>
              <w:t>(2) 一键飞梭操作、图形化界面、操作简单、方便、快捷</w:t>
            </w:r>
            <w:r>
              <w:rPr>
                <w:rFonts w:ascii="新宋体" w:eastAsia="新宋体" w:hAnsi="新宋体" w:hint="eastAsia"/>
                <w:sz w:val="20"/>
                <w:szCs w:val="20"/>
              </w:rPr>
              <w:br/>
              <w:t>(3) 内置6种钟声选择</w:t>
            </w:r>
            <w:r>
              <w:rPr>
                <w:rFonts w:ascii="新宋体" w:eastAsia="新宋体" w:hAnsi="新宋体" w:hint="eastAsia"/>
                <w:sz w:val="20"/>
                <w:szCs w:val="20"/>
              </w:rPr>
              <w:br/>
              <w:t>(4) 可做系统时钟，具有5路受控电源开关输出</w:t>
            </w:r>
            <w:r>
              <w:rPr>
                <w:rFonts w:ascii="新宋体" w:eastAsia="新宋体" w:hAnsi="新宋体" w:hint="eastAsia"/>
                <w:sz w:val="20"/>
                <w:szCs w:val="20"/>
              </w:rPr>
              <w:br/>
              <w:t>(5) 具有1个短路信号输出口、1个报警激活信号输入口，短路信号输入时自动触发启动机器</w:t>
            </w:r>
            <w:r>
              <w:rPr>
                <w:rFonts w:ascii="新宋体" w:eastAsia="新宋体" w:hAnsi="新宋体" w:hint="eastAsia"/>
                <w:sz w:val="20"/>
                <w:szCs w:val="20"/>
              </w:rPr>
              <w:br/>
            </w:r>
            <w:r>
              <w:rPr>
                <w:rFonts w:ascii="新宋体" w:eastAsia="新宋体" w:hAnsi="新宋体" w:hint="eastAsia"/>
                <w:sz w:val="20"/>
                <w:szCs w:val="20"/>
              </w:rPr>
              <w:lastRenderedPageBreak/>
              <w:t>(6) 具有手动激活报警输出，系统设置激活输出，实现各种定时电源控制功能。</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lastRenderedPageBreak/>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lastRenderedPageBreak/>
              <w:t>11</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草地音箱</w:t>
            </w:r>
            <w:r>
              <w:rPr>
                <w:rFonts w:hint="eastAsia"/>
                <w:sz w:val="20"/>
                <w:szCs w:val="20"/>
              </w:rPr>
              <w:t>30W</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额定功率：</w:t>
            </w:r>
            <w:r>
              <w:rPr>
                <w:rFonts w:hint="eastAsia"/>
                <w:sz w:val="20"/>
                <w:szCs w:val="20"/>
              </w:rPr>
              <w:t>15W/30W</w:t>
            </w:r>
            <w:r>
              <w:rPr>
                <w:rFonts w:hint="eastAsia"/>
                <w:sz w:val="20"/>
                <w:szCs w:val="20"/>
              </w:rPr>
              <w:t>；</w:t>
            </w:r>
            <w:r>
              <w:rPr>
                <w:rFonts w:hint="eastAsia"/>
                <w:sz w:val="20"/>
                <w:szCs w:val="20"/>
              </w:rPr>
              <w:br/>
            </w:r>
            <w:r>
              <w:rPr>
                <w:rFonts w:hint="eastAsia"/>
                <w:sz w:val="20"/>
                <w:szCs w:val="20"/>
              </w:rPr>
              <w:t>输入电压：</w:t>
            </w:r>
            <w:r>
              <w:rPr>
                <w:rFonts w:hint="eastAsia"/>
                <w:sz w:val="20"/>
                <w:szCs w:val="20"/>
              </w:rPr>
              <w:t>100V</w:t>
            </w:r>
            <w:r>
              <w:rPr>
                <w:rFonts w:hint="eastAsia"/>
                <w:sz w:val="20"/>
                <w:szCs w:val="20"/>
              </w:rPr>
              <w:t>；</w:t>
            </w:r>
            <w:r>
              <w:rPr>
                <w:rFonts w:hint="eastAsia"/>
                <w:sz w:val="20"/>
                <w:szCs w:val="20"/>
              </w:rPr>
              <w:br/>
            </w:r>
            <w:r>
              <w:rPr>
                <w:rFonts w:hint="eastAsia"/>
                <w:sz w:val="20"/>
                <w:szCs w:val="20"/>
              </w:rPr>
              <w:t>灵敏度：</w:t>
            </w:r>
            <w:r>
              <w:rPr>
                <w:rFonts w:hint="eastAsia"/>
                <w:sz w:val="20"/>
                <w:szCs w:val="20"/>
              </w:rPr>
              <w:t>95dB</w:t>
            </w:r>
            <w:r>
              <w:rPr>
                <w:rFonts w:hint="eastAsia"/>
                <w:sz w:val="20"/>
                <w:szCs w:val="20"/>
              </w:rPr>
              <w:t>；</w:t>
            </w:r>
            <w:r>
              <w:rPr>
                <w:rFonts w:hint="eastAsia"/>
                <w:sz w:val="20"/>
                <w:szCs w:val="20"/>
              </w:rPr>
              <w:br/>
            </w:r>
            <w:r>
              <w:rPr>
                <w:rFonts w:hint="eastAsia"/>
                <w:sz w:val="20"/>
                <w:szCs w:val="20"/>
              </w:rPr>
              <w:t>频响：</w:t>
            </w:r>
            <w:r>
              <w:rPr>
                <w:rFonts w:hint="eastAsia"/>
                <w:sz w:val="20"/>
                <w:szCs w:val="20"/>
              </w:rPr>
              <w:t>100Hz-15KHz</w:t>
            </w:r>
            <w:r>
              <w:rPr>
                <w:rFonts w:hint="eastAsia"/>
                <w:sz w:val="20"/>
                <w:szCs w:val="20"/>
              </w:rPr>
              <w:t>；</w:t>
            </w:r>
            <w:r>
              <w:rPr>
                <w:rFonts w:hint="eastAsia"/>
                <w:sz w:val="20"/>
                <w:szCs w:val="20"/>
              </w:rPr>
              <w:br/>
            </w:r>
            <w:r>
              <w:rPr>
                <w:rFonts w:hint="eastAsia"/>
                <w:sz w:val="20"/>
                <w:szCs w:val="20"/>
              </w:rPr>
              <w:t>外观尺寸：</w:t>
            </w:r>
            <w:r>
              <w:rPr>
                <w:rFonts w:hint="eastAsia"/>
                <w:sz w:val="20"/>
                <w:szCs w:val="20"/>
              </w:rPr>
              <w:t>220*215*230mm</w:t>
            </w:r>
            <w:r>
              <w:rPr>
                <w:rFonts w:hint="eastAsia"/>
                <w:sz w:val="20"/>
                <w:szCs w:val="20"/>
              </w:rPr>
              <w:t>；</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5</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12</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音箱底座</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现场制作</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座</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5</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13</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color w:val="000000"/>
                <w:sz w:val="20"/>
                <w:szCs w:val="20"/>
              </w:rPr>
            </w:pPr>
            <w:r>
              <w:rPr>
                <w:rFonts w:hint="eastAsia"/>
                <w:color w:val="000000"/>
                <w:sz w:val="20"/>
                <w:szCs w:val="20"/>
              </w:rPr>
              <w:t>音频跳线</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color w:val="000000"/>
                <w:sz w:val="20"/>
                <w:szCs w:val="20"/>
              </w:rPr>
            </w:pPr>
            <w:r>
              <w:rPr>
                <w:rFonts w:hint="eastAsia"/>
                <w:color w:val="000000"/>
                <w:sz w:val="20"/>
                <w:szCs w:val="20"/>
              </w:rPr>
              <w:t>定制</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项</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14</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color w:val="000000"/>
                <w:sz w:val="20"/>
                <w:szCs w:val="20"/>
              </w:rPr>
            </w:pPr>
            <w:r>
              <w:rPr>
                <w:rFonts w:hint="eastAsia"/>
                <w:color w:val="000000"/>
                <w:sz w:val="20"/>
                <w:szCs w:val="20"/>
              </w:rPr>
              <w:t>音频线</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color w:val="000000"/>
                <w:sz w:val="20"/>
                <w:szCs w:val="20"/>
              </w:rPr>
            </w:pPr>
            <w:r>
              <w:rPr>
                <w:rFonts w:hint="eastAsia"/>
                <w:color w:val="000000"/>
                <w:sz w:val="20"/>
                <w:szCs w:val="20"/>
              </w:rPr>
              <w:t>RVV2*1.5</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米</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500</w:t>
            </w:r>
          </w:p>
        </w:tc>
      </w:tr>
      <w:tr w:rsidR="002A0D64">
        <w:trPr>
          <w:trHeight w:val="244"/>
          <w:tblCellSpacing w:w="15" w:type="dxa"/>
        </w:trPr>
        <w:tc>
          <w:tcPr>
            <w:tcW w:w="9435" w:type="dxa"/>
            <w:gridSpan w:val="5"/>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六、电梯五方通话系统</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1</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color w:val="000000"/>
                <w:sz w:val="20"/>
                <w:szCs w:val="20"/>
              </w:rPr>
            </w:pPr>
            <w:r>
              <w:rPr>
                <w:rFonts w:hint="eastAsia"/>
                <w:color w:val="000000"/>
                <w:sz w:val="20"/>
                <w:szCs w:val="20"/>
              </w:rPr>
              <w:t>五方通话对讲通讯线</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RVVP6*1.0</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米</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640</w:t>
            </w:r>
          </w:p>
        </w:tc>
      </w:tr>
      <w:tr w:rsidR="002A0D64">
        <w:trPr>
          <w:trHeight w:val="244"/>
          <w:tblCellSpacing w:w="15" w:type="dxa"/>
        </w:trPr>
        <w:tc>
          <w:tcPr>
            <w:tcW w:w="9435" w:type="dxa"/>
            <w:gridSpan w:val="5"/>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七、综合管网系统（含室外）</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1</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color w:val="000000"/>
                <w:sz w:val="20"/>
                <w:szCs w:val="20"/>
              </w:rPr>
            </w:pPr>
            <w:r>
              <w:rPr>
                <w:rFonts w:hint="eastAsia"/>
                <w:color w:val="000000"/>
                <w:sz w:val="20"/>
                <w:szCs w:val="20"/>
              </w:rPr>
              <w:t>SC</w:t>
            </w:r>
            <w:r>
              <w:rPr>
                <w:rFonts w:hint="eastAsia"/>
                <w:color w:val="000000"/>
                <w:sz w:val="20"/>
                <w:szCs w:val="20"/>
              </w:rPr>
              <w:t>钢管</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sz w:val="20"/>
                <w:szCs w:val="20"/>
              </w:rPr>
            </w:pPr>
            <w:r>
              <w:rPr>
                <w:rFonts w:hint="eastAsia"/>
                <w:sz w:val="20"/>
                <w:szCs w:val="20"/>
              </w:rPr>
              <w:t>SC50</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米</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4</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2</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color w:val="000000"/>
                <w:sz w:val="20"/>
                <w:szCs w:val="20"/>
              </w:rPr>
            </w:pPr>
            <w:r>
              <w:rPr>
                <w:rFonts w:hint="eastAsia"/>
                <w:color w:val="000000"/>
                <w:sz w:val="20"/>
                <w:szCs w:val="20"/>
              </w:rPr>
              <w:t>pvc</w:t>
            </w:r>
            <w:r>
              <w:rPr>
                <w:rFonts w:hint="eastAsia"/>
                <w:color w:val="000000"/>
                <w:sz w:val="20"/>
                <w:szCs w:val="20"/>
              </w:rPr>
              <w:t>管</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sz w:val="20"/>
                <w:szCs w:val="20"/>
              </w:rPr>
            </w:pPr>
            <w:r>
              <w:rPr>
                <w:rFonts w:hint="eastAsia"/>
                <w:sz w:val="20"/>
                <w:szCs w:val="20"/>
              </w:rPr>
              <w:t>50</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米</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350</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3</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color w:val="000000"/>
                <w:sz w:val="20"/>
                <w:szCs w:val="20"/>
              </w:rPr>
            </w:pPr>
            <w:r>
              <w:rPr>
                <w:rFonts w:hint="eastAsia"/>
                <w:color w:val="000000"/>
                <w:sz w:val="20"/>
                <w:szCs w:val="20"/>
              </w:rPr>
              <w:t>手井制作（含井盖）</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color w:val="000000"/>
                <w:sz w:val="20"/>
                <w:szCs w:val="20"/>
              </w:rPr>
            </w:pPr>
            <w:r>
              <w:rPr>
                <w:rFonts w:hint="eastAsia"/>
                <w:color w:val="000000"/>
                <w:sz w:val="20"/>
                <w:szCs w:val="20"/>
              </w:rPr>
              <w:t>500mm*600mm*800mm</w:t>
            </w:r>
            <w:r>
              <w:rPr>
                <w:rFonts w:hint="eastAsia"/>
                <w:color w:val="000000"/>
                <w:sz w:val="20"/>
                <w:szCs w:val="20"/>
              </w:rPr>
              <w:t>（长</w:t>
            </w:r>
            <w:r>
              <w:rPr>
                <w:rFonts w:hint="eastAsia"/>
                <w:color w:val="000000"/>
                <w:sz w:val="20"/>
                <w:szCs w:val="20"/>
              </w:rPr>
              <w:t>*</w:t>
            </w:r>
            <w:r>
              <w:rPr>
                <w:rFonts w:hint="eastAsia"/>
                <w:color w:val="000000"/>
                <w:sz w:val="20"/>
                <w:szCs w:val="20"/>
              </w:rPr>
              <w:t>宽</w:t>
            </w:r>
            <w:r>
              <w:rPr>
                <w:rFonts w:hint="eastAsia"/>
                <w:color w:val="000000"/>
                <w:sz w:val="20"/>
                <w:szCs w:val="20"/>
              </w:rPr>
              <w:t>*</w:t>
            </w:r>
            <w:r>
              <w:rPr>
                <w:rFonts w:hint="eastAsia"/>
                <w:color w:val="000000"/>
                <w:sz w:val="20"/>
                <w:szCs w:val="20"/>
              </w:rPr>
              <w:t>高）</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个</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16</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4</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color w:val="000000"/>
                <w:sz w:val="20"/>
                <w:szCs w:val="20"/>
              </w:rPr>
            </w:pPr>
            <w:r>
              <w:rPr>
                <w:rFonts w:hint="eastAsia"/>
                <w:color w:val="000000"/>
                <w:sz w:val="20"/>
                <w:szCs w:val="20"/>
              </w:rPr>
              <w:t>包塑金属软管</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color w:val="000000"/>
                <w:sz w:val="20"/>
                <w:szCs w:val="20"/>
              </w:rPr>
            </w:pPr>
            <w:r>
              <w:rPr>
                <w:rFonts w:hint="eastAsia"/>
                <w:color w:val="000000"/>
                <w:sz w:val="20"/>
                <w:szCs w:val="20"/>
              </w:rPr>
              <w:t>Φ</w:t>
            </w:r>
            <w:r>
              <w:rPr>
                <w:rFonts w:hint="eastAsia"/>
                <w:color w:val="000000"/>
                <w:sz w:val="20"/>
                <w:szCs w:val="20"/>
              </w:rPr>
              <w:t>25/32</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箱</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2</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5</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color w:val="000000"/>
                <w:sz w:val="20"/>
                <w:szCs w:val="20"/>
              </w:rPr>
            </w:pPr>
            <w:r>
              <w:rPr>
                <w:rFonts w:hint="eastAsia"/>
                <w:color w:val="000000"/>
                <w:sz w:val="20"/>
                <w:szCs w:val="20"/>
              </w:rPr>
              <w:t>土方开挖与回填</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color w:val="000000"/>
                <w:sz w:val="20"/>
                <w:szCs w:val="20"/>
              </w:rPr>
            </w:pPr>
            <w:r>
              <w:rPr>
                <w:rFonts w:hint="eastAsia"/>
                <w:color w:val="000000"/>
                <w:sz w:val="20"/>
                <w:szCs w:val="20"/>
              </w:rPr>
              <w:t>现场施工</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立方</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105</w:t>
            </w:r>
          </w:p>
        </w:tc>
      </w:tr>
      <w:tr w:rsidR="002A0D64">
        <w:trPr>
          <w:trHeight w:val="244"/>
          <w:tblCellSpacing w:w="15" w:type="dxa"/>
        </w:trPr>
        <w:tc>
          <w:tcPr>
            <w:tcW w:w="9435" w:type="dxa"/>
            <w:gridSpan w:val="5"/>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ind w:firstLineChars="1350" w:firstLine="3240"/>
            </w:pPr>
            <w:r>
              <w:rPr>
                <w:rFonts w:hint="eastAsia"/>
              </w:rPr>
              <w:t>八、红线外新建管道</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1</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color w:val="000000"/>
                <w:sz w:val="20"/>
                <w:szCs w:val="20"/>
              </w:rPr>
            </w:pPr>
            <w:r>
              <w:rPr>
                <w:rFonts w:hint="eastAsia"/>
                <w:color w:val="000000"/>
                <w:sz w:val="20"/>
                <w:szCs w:val="20"/>
              </w:rPr>
              <w:t>钢管（含开挖包封回填）</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color w:val="000000"/>
                <w:sz w:val="20"/>
                <w:szCs w:val="20"/>
              </w:rPr>
            </w:pPr>
            <w:r>
              <w:rPr>
                <w:rFonts w:hint="eastAsia"/>
                <w:color w:val="000000"/>
                <w:sz w:val="20"/>
                <w:szCs w:val="20"/>
              </w:rPr>
              <w:t>SC110</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米</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150</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2</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color w:val="000000"/>
                <w:sz w:val="20"/>
                <w:szCs w:val="20"/>
              </w:rPr>
            </w:pPr>
            <w:r>
              <w:rPr>
                <w:rFonts w:hint="eastAsia"/>
                <w:color w:val="000000"/>
                <w:sz w:val="20"/>
                <w:szCs w:val="20"/>
              </w:rPr>
              <w:t>室外通信手井（含井盖）</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color w:val="000000"/>
                <w:sz w:val="20"/>
                <w:szCs w:val="20"/>
              </w:rPr>
            </w:pPr>
            <w:r>
              <w:rPr>
                <w:rFonts w:hint="eastAsia"/>
                <w:color w:val="000000"/>
                <w:sz w:val="20"/>
                <w:szCs w:val="20"/>
              </w:rPr>
              <w:t>600mm*500mm</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个</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3</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color w:val="000000"/>
                <w:sz w:val="20"/>
                <w:szCs w:val="20"/>
              </w:rPr>
            </w:pPr>
            <w:r>
              <w:rPr>
                <w:rFonts w:hint="eastAsia"/>
                <w:color w:val="000000"/>
                <w:sz w:val="20"/>
                <w:szCs w:val="20"/>
              </w:rPr>
              <w:t>室外通信手井（含井盖）</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color w:val="000000"/>
                <w:sz w:val="20"/>
                <w:szCs w:val="20"/>
              </w:rPr>
            </w:pPr>
            <w:r>
              <w:rPr>
                <w:rFonts w:hint="eastAsia"/>
                <w:color w:val="000000"/>
                <w:sz w:val="20"/>
                <w:szCs w:val="20"/>
              </w:rPr>
              <w:t>1200mm*1200mm</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个</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w:t>
            </w:r>
          </w:p>
        </w:tc>
      </w:tr>
      <w:tr w:rsidR="002A0D64">
        <w:trPr>
          <w:trHeight w:val="244"/>
          <w:tblCellSpacing w:w="15" w:type="dxa"/>
        </w:trPr>
        <w:tc>
          <w:tcPr>
            <w:tcW w:w="9435" w:type="dxa"/>
            <w:gridSpan w:val="5"/>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九、俱乐部视频监控系统（修复）及迁移机房</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1</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24</w:t>
            </w:r>
            <w:r>
              <w:rPr>
                <w:rFonts w:hint="eastAsia"/>
                <w:sz w:val="20"/>
                <w:szCs w:val="20"/>
              </w:rPr>
              <w:t>路视频光端机</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sz w:val="20"/>
                <w:szCs w:val="20"/>
              </w:rPr>
            </w:pPr>
            <w:r>
              <w:rPr>
                <w:rFonts w:hint="eastAsia"/>
                <w:sz w:val="20"/>
                <w:szCs w:val="20"/>
              </w:rPr>
              <w:t>国标</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对</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2</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12</w:t>
            </w:r>
            <w:r>
              <w:rPr>
                <w:rFonts w:hint="eastAsia"/>
                <w:sz w:val="20"/>
                <w:szCs w:val="20"/>
              </w:rPr>
              <w:t>口光纤配线架</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sz w:val="20"/>
                <w:szCs w:val="20"/>
              </w:rPr>
            </w:pPr>
            <w:r>
              <w:rPr>
                <w:rFonts w:hint="eastAsia"/>
                <w:sz w:val="20"/>
                <w:szCs w:val="20"/>
              </w:rPr>
              <w:t>24</w:t>
            </w:r>
            <w:r>
              <w:rPr>
                <w:rFonts w:hint="eastAsia"/>
                <w:sz w:val="20"/>
                <w:szCs w:val="20"/>
              </w:rPr>
              <w:t>口</w:t>
            </w:r>
            <w:r>
              <w:rPr>
                <w:rFonts w:hint="eastAsia"/>
                <w:sz w:val="20"/>
                <w:szCs w:val="20"/>
              </w:rPr>
              <w:t xml:space="preserve">FC/SC </w:t>
            </w:r>
            <w:r>
              <w:rPr>
                <w:rFonts w:hint="eastAsia"/>
                <w:sz w:val="20"/>
                <w:szCs w:val="20"/>
              </w:rPr>
              <w:t>机架</w:t>
            </w:r>
            <w:r>
              <w:rPr>
                <w:rFonts w:hint="eastAsia"/>
                <w:sz w:val="20"/>
                <w:szCs w:val="20"/>
              </w:rPr>
              <w:t xml:space="preserve">1U </w:t>
            </w:r>
            <w:r>
              <w:rPr>
                <w:rFonts w:hint="eastAsia"/>
                <w:sz w:val="20"/>
                <w:szCs w:val="20"/>
              </w:rPr>
              <w:t>光纤配线盒</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3</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光纤尾纤</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3</w:t>
            </w:r>
            <w:r>
              <w:rPr>
                <w:rFonts w:hint="eastAsia"/>
                <w:sz w:val="20"/>
                <w:szCs w:val="20"/>
              </w:rPr>
              <w:t>米</w:t>
            </w:r>
            <w:r>
              <w:rPr>
                <w:rFonts w:hint="eastAsia"/>
                <w:sz w:val="20"/>
                <w:szCs w:val="20"/>
              </w:rPr>
              <w:t>SC</w:t>
            </w:r>
            <w:r>
              <w:rPr>
                <w:rFonts w:hint="eastAsia"/>
                <w:sz w:val="20"/>
                <w:szCs w:val="20"/>
              </w:rPr>
              <w:t>光纤尾纤</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条</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2</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4</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光纤跳线</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3</w:t>
            </w:r>
            <w:r>
              <w:rPr>
                <w:rFonts w:hint="eastAsia"/>
                <w:sz w:val="20"/>
                <w:szCs w:val="20"/>
              </w:rPr>
              <w:t>米</w:t>
            </w:r>
            <w:r>
              <w:rPr>
                <w:rFonts w:hint="eastAsia"/>
                <w:sz w:val="20"/>
                <w:szCs w:val="20"/>
              </w:rPr>
              <w:t>SC/SC/SC/FC</w:t>
            </w:r>
            <w:r>
              <w:rPr>
                <w:rFonts w:hint="eastAsia"/>
                <w:sz w:val="20"/>
                <w:szCs w:val="20"/>
              </w:rPr>
              <w:t>光纤跳线</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条</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2</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5</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耦合器</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SC/FC</w:t>
            </w:r>
            <w:r>
              <w:rPr>
                <w:rFonts w:hint="eastAsia"/>
                <w:sz w:val="20"/>
                <w:szCs w:val="20"/>
              </w:rPr>
              <w:t>光纤耠合器</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个</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12</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6</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红外高清枪式摄像机（模拟）</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2A0D64">
            <w:pPr>
              <w:jc w:val="left"/>
              <w:rPr>
                <w:sz w:val="20"/>
                <w:szCs w:val="20"/>
              </w:rPr>
            </w:pP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6</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7</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电梯摄像机电源</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12V/2A</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6</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8</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光纤终端盒</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12</w:t>
            </w:r>
            <w:r>
              <w:rPr>
                <w:rFonts w:hint="eastAsia"/>
                <w:sz w:val="20"/>
                <w:szCs w:val="20"/>
              </w:rPr>
              <w:t>口光纤终端盒</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个</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9</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光纤尾纤</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3</w:t>
            </w:r>
            <w:r>
              <w:rPr>
                <w:rFonts w:hint="eastAsia"/>
                <w:sz w:val="20"/>
                <w:szCs w:val="20"/>
              </w:rPr>
              <w:t>米</w:t>
            </w:r>
            <w:r>
              <w:rPr>
                <w:rFonts w:hint="eastAsia"/>
                <w:sz w:val="20"/>
                <w:szCs w:val="20"/>
              </w:rPr>
              <w:t>SC</w:t>
            </w:r>
            <w:r>
              <w:rPr>
                <w:rFonts w:hint="eastAsia"/>
                <w:sz w:val="20"/>
                <w:szCs w:val="20"/>
              </w:rPr>
              <w:t>光纤尾纤</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条</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2</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10</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光纤跳线</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3</w:t>
            </w:r>
            <w:r>
              <w:rPr>
                <w:rFonts w:hint="eastAsia"/>
                <w:sz w:val="20"/>
                <w:szCs w:val="20"/>
              </w:rPr>
              <w:t>米</w:t>
            </w:r>
            <w:r>
              <w:rPr>
                <w:rFonts w:hint="eastAsia"/>
                <w:sz w:val="20"/>
                <w:szCs w:val="20"/>
              </w:rPr>
              <w:t>SC/SC/SC/FC</w:t>
            </w:r>
            <w:r>
              <w:rPr>
                <w:rFonts w:hint="eastAsia"/>
                <w:sz w:val="20"/>
                <w:szCs w:val="20"/>
              </w:rPr>
              <w:t>光纤跳线</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条</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2</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11</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耦合器</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SC/FC</w:t>
            </w:r>
            <w:r>
              <w:rPr>
                <w:rFonts w:hint="eastAsia"/>
                <w:sz w:val="20"/>
                <w:szCs w:val="20"/>
              </w:rPr>
              <w:t>光纤耠合器</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个</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12</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12</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光纤熔接</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现场熔接</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点</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12</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lastRenderedPageBreak/>
              <w:t>13</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室外单模光纤</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12</w:t>
            </w:r>
            <w:r>
              <w:rPr>
                <w:rFonts w:hint="eastAsia"/>
                <w:sz w:val="20"/>
                <w:szCs w:val="20"/>
              </w:rPr>
              <w:t>芯</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米</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300</w:t>
            </w:r>
          </w:p>
        </w:tc>
      </w:tr>
      <w:tr w:rsidR="002A0D64">
        <w:trPr>
          <w:trHeight w:val="733"/>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14</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辅材</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标签、金属软管、水晶头等配件</w:t>
            </w:r>
          </w:p>
          <w:p w:rsidR="002A0D64" w:rsidRDefault="002A0D64">
            <w:pPr>
              <w:jc w:val="left"/>
              <w:rPr>
                <w:sz w:val="20"/>
                <w:szCs w:val="20"/>
              </w:rPr>
            </w:pP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项</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1</w:t>
            </w:r>
          </w:p>
        </w:tc>
      </w:tr>
      <w:tr w:rsidR="002A0D64">
        <w:trPr>
          <w:trHeight w:val="244"/>
          <w:tblCellSpacing w:w="15" w:type="dxa"/>
        </w:trPr>
        <w:tc>
          <w:tcPr>
            <w:tcW w:w="9435" w:type="dxa"/>
            <w:gridSpan w:val="5"/>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十、俱乐部室外背景音乐（修复）</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1</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color w:val="000000"/>
                <w:sz w:val="20"/>
                <w:szCs w:val="20"/>
              </w:rPr>
            </w:pPr>
            <w:r>
              <w:rPr>
                <w:rFonts w:hint="eastAsia"/>
                <w:color w:val="000000"/>
                <w:sz w:val="20"/>
                <w:szCs w:val="20"/>
              </w:rPr>
              <w:t>PVC</w:t>
            </w:r>
            <w:r>
              <w:rPr>
                <w:rFonts w:hint="eastAsia"/>
                <w:color w:val="000000"/>
                <w:sz w:val="20"/>
                <w:szCs w:val="20"/>
              </w:rPr>
              <w:t>管</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φ</w:t>
            </w:r>
            <w:r>
              <w:rPr>
                <w:rFonts w:hint="eastAsia"/>
                <w:sz w:val="20"/>
                <w:szCs w:val="20"/>
              </w:rPr>
              <w:t>25</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米</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280</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2</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color w:val="000000"/>
                <w:sz w:val="20"/>
                <w:szCs w:val="20"/>
              </w:rPr>
            </w:pPr>
            <w:r>
              <w:rPr>
                <w:rFonts w:hint="eastAsia"/>
                <w:color w:val="000000"/>
                <w:sz w:val="20"/>
                <w:szCs w:val="20"/>
              </w:rPr>
              <w:t>音频线</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RVV2*1.5</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米</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580</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3</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color w:val="000000"/>
                <w:sz w:val="20"/>
                <w:szCs w:val="20"/>
              </w:rPr>
            </w:pPr>
            <w:r>
              <w:rPr>
                <w:rFonts w:hint="eastAsia"/>
                <w:color w:val="000000"/>
                <w:sz w:val="20"/>
                <w:szCs w:val="20"/>
              </w:rPr>
              <w:t>草地音箱</w:t>
            </w:r>
            <w:r>
              <w:rPr>
                <w:rFonts w:hint="eastAsia"/>
                <w:color w:val="000000"/>
                <w:sz w:val="20"/>
                <w:szCs w:val="20"/>
              </w:rPr>
              <w:t>30W</w:t>
            </w:r>
          </w:p>
          <w:p w:rsidR="002A0D64" w:rsidRDefault="002A0D64">
            <w:pPr>
              <w:jc w:val="left"/>
              <w:rPr>
                <w:sz w:val="20"/>
                <w:szCs w:val="20"/>
              </w:rPr>
            </w:pP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额定功率：</w:t>
            </w:r>
            <w:r>
              <w:rPr>
                <w:rFonts w:hint="eastAsia"/>
                <w:sz w:val="20"/>
                <w:szCs w:val="20"/>
              </w:rPr>
              <w:t>15W/30W</w:t>
            </w:r>
            <w:r>
              <w:rPr>
                <w:rFonts w:hint="eastAsia"/>
                <w:sz w:val="20"/>
                <w:szCs w:val="20"/>
              </w:rPr>
              <w:t>；</w:t>
            </w:r>
            <w:r>
              <w:rPr>
                <w:rFonts w:hint="eastAsia"/>
                <w:sz w:val="20"/>
                <w:szCs w:val="20"/>
              </w:rPr>
              <w:br/>
            </w:r>
            <w:r>
              <w:rPr>
                <w:rFonts w:hint="eastAsia"/>
                <w:sz w:val="20"/>
                <w:szCs w:val="20"/>
              </w:rPr>
              <w:t>输入电压：</w:t>
            </w:r>
            <w:r>
              <w:rPr>
                <w:rFonts w:hint="eastAsia"/>
                <w:sz w:val="20"/>
                <w:szCs w:val="20"/>
              </w:rPr>
              <w:t>100V</w:t>
            </w:r>
            <w:r>
              <w:rPr>
                <w:rFonts w:hint="eastAsia"/>
                <w:sz w:val="20"/>
                <w:szCs w:val="20"/>
              </w:rPr>
              <w:t>；</w:t>
            </w:r>
            <w:r>
              <w:rPr>
                <w:rFonts w:hint="eastAsia"/>
                <w:sz w:val="20"/>
                <w:szCs w:val="20"/>
              </w:rPr>
              <w:br/>
            </w:r>
            <w:r>
              <w:rPr>
                <w:rFonts w:hint="eastAsia"/>
                <w:sz w:val="20"/>
                <w:szCs w:val="20"/>
              </w:rPr>
              <w:t>灵敏度：</w:t>
            </w:r>
            <w:r>
              <w:rPr>
                <w:rFonts w:hint="eastAsia"/>
                <w:sz w:val="20"/>
                <w:szCs w:val="20"/>
              </w:rPr>
              <w:t>95dB</w:t>
            </w:r>
            <w:r>
              <w:rPr>
                <w:rFonts w:hint="eastAsia"/>
                <w:sz w:val="20"/>
                <w:szCs w:val="20"/>
              </w:rPr>
              <w:t>；</w:t>
            </w:r>
            <w:r>
              <w:rPr>
                <w:rFonts w:hint="eastAsia"/>
                <w:sz w:val="20"/>
                <w:szCs w:val="20"/>
              </w:rPr>
              <w:br/>
            </w:r>
            <w:r>
              <w:rPr>
                <w:rFonts w:hint="eastAsia"/>
                <w:sz w:val="20"/>
                <w:szCs w:val="20"/>
              </w:rPr>
              <w:t>频响：</w:t>
            </w:r>
            <w:r>
              <w:rPr>
                <w:rFonts w:hint="eastAsia"/>
                <w:sz w:val="20"/>
                <w:szCs w:val="20"/>
              </w:rPr>
              <w:t>100Hz-15KHz</w:t>
            </w:r>
            <w:r>
              <w:rPr>
                <w:rFonts w:hint="eastAsia"/>
                <w:sz w:val="20"/>
                <w:szCs w:val="20"/>
              </w:rPr>
              <w:t>；</w:t>
            </w:r>
            <w:r>
              <w:rPr>
                <w:rFonts w:hint="eastAsia"/>
                <w:sz w:val="20"/>
                <w:szCs w:val="20"/>
              </w:rPr>
              <w:br/>
            </w:r>
            <w:r>
              <w:rPr>
                <w:rFonts w:hint="eastAsia"/>
                <w:sz w:val="20"/>
                <w:szCs w:val="20"/>
              </w:rPr>
              <w:t>外观尺寸：</w:t>
            </w:r>
            <w:r>
              <w:rPr>
                <w:rFonts w:hint="eastAsia"/>
                <w:sz w:val="20"/>
                <w:szCs w:val="20"/>
              </w:rPr>
              <w:t>220*215*230mm</w:t>
            </w:r>
            <w:r>
              <w:rPr>
                <w:rFonts w:hint="eastAsia"/>
                <w:sz w:val="20"/>
                <w:szCs w:val="20"/>
              </w:rPr>
              <w:t>；</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个</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3</w:t>
            </w:r>
          </w:p>
        </w:tc>
      </w:tr>
      <w:tr w:rsidR="002A0D64">
        <w:trPr>
          <w:trHeight w:val="244"/>
          <w:tblCellSpacing w:w="15" w:type="dxa"/>
        </w:trPr>
        <w:tc>
          <w:tcPr>
            <w:tcW w:w="686" w:type="dxa"/>
            <w:tcBorders>
              <w:top w:val="nil"/>
              <w:left w:val="single" w:sz="4" w:space="0" w:color="auto"/>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rPr>
                <w:rFonts w:ascii="宋体" w:hAnsi="宋体" w:cs="宋体"/>
              </w:rPr>
            </w:pPr>
            <w:r>
              <w:rPr>
                <w:rFonts w:ascii="宋体" w:hAnsi="宋体" w:cs="宋体" w:hint="eastAsia"/>
              </w:rPr>
              <w:t>4</w:t>
            </w:r>
          </w:p>
        </w:tc>
        <w:tc>
          <w:tcPr>
            <w:tcW w:w="1941"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jc w:val="left"/>
              <w:rPr>
                <w:rFonts w:ascii="宋体" w:hAnsi="宋体" w:cs="宋体"/>
                <w:sz w:val="20"/>
                <w:szCs w:val="20"/>
              </w:rPr>
            </w:pPr>
            <w:r>
              <w:rPr>
                <w:rFonts w:hint="eastAsia"/>
                <w:sz w:val="20"/>
                <w:szCs w:val="20"/>
              </w:rPr>
              <w:t>室外管道修复</w:t>
            </w:r>
          </w:p>
        </w:tc>
        <w:tc>
          <w:tcPr>
            <w:tcW w:w="4622" w:type="dxa"/>
            <w:tcBorders>
              <w:top w:val="nil"/>
              <w:left w:val="nil"/>
              <w:bottom w:val="single" w:sz="6" w:space="0" w:color="auto"/>
              <w:right w:val="single" w:sz="6" w:space="0" w:color="auto"/>
            </w:tcBorders>
            <w:tcMar>
              <w:top w:w="0" w:type="dxa"/>
              <w:left w:w="105" w:type="dxa"/>
              <w:bottom w:w="0" w:type="dxa"/>
              <w:right w:w="105" w:type="dxa"/>
            </w:tcMar>
          </w:tcPr>
          <w:p w:rsidR="002A0D64" w:rsidRDefault="003A00DA">
            <w:pPr>
              <w:jc w:val="left"/>
              <w:rPr>
                <w:rFonts w:ascii="宋体" w:hAnsi="宋体" w:cs="宋体"/>
                <w:sz w:val="20"/>
                <w:szCs w:val="20"/>
              </w:rPr>
            </w:pPr>
            <w:r>
              <w:rPr>
                <w:rFonts w:hint="eastAsia"/>
                <w:sz w:val="20"/>
                <w:szCs w:val="20"/>
              </w:rPr>
              <w:t>SC50</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米</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0D64" w:rsidRDefault="003A00DA">
            <w:pPr>
              <w:pStyle w:val="aa"/>
              <w:widowControl/>
              <w:jc w:val="center"/>
            </w:pPr>
            <w:r>
              <w:rPr>
                <w:rFonts w:hint="eastAsia"/>
              </w:rPr>
              <w:t>40</w:t>
            </w:r>
          </w:p>
        </w:tc>
      </w:tr>
    </w:tbl>
    <w:p w:rsidR="002A0D64" w:rsidRDefault="002A0D64">
      <w:pPr>
        <w:spacing w:line="440" w:lineRule="exact"/>
        <w:rPr>
          <w:rFonts w:ascii="宋体" w:hAnsi="宋体" w:cs="宋体"/>
          <w:color w:val="000000" w:themeColor="text1"/>
          <w:sz w:val="24"/>
        </w:rPr>
      </w:pPr>
    </w:p>
    <w:p w:rsidR="002A0D64" w:rsidRDefault="003A00DA">
      <w:pPr>
        <w:rPr>
          <w:b/>
          <w:bCs/>
          <w:color w:val="000000" w:themeColor="text1"/>
          <w:sz w:val="24"/>
        </w:rPr>
      </w:pPr>
      <w:bookmarkStart w:id="9" w:name="_Toc256278612"/>
      <w:r>
        <w:rPr>
          <w:rFonts w:hint="eastAsia"/>
          <w:b/>
          <w:color w:val="000000" w:themeColor="text1"/>
          <w:sz w:val="24"/>
        </w:rPr>
        <w:t>三、售后服务要求</w:t>
      </w:r>
      <w:bookmarkEnd w:id="9"/>
      <w:r>
        <w:rPr>
          <w:rFonts w:hint="eastAsia"/>
          <w:b/>
          <w:color w:val="000000" w:themeColor="text1"/>
          <w:sz w:val="24"/>
        </w:rPr>
        <w:t>及</w:t>
      </w:r>
      <w:r>
        <w:rPr>
          <w:rFonts w:hint="eastAsia"/>
          <w:b/>
          <w:bCs/>
          <w:color w:val="000000" w:themeColor="text1"/>
          <w:sz w:val="24"/>
        </w:rPr>
        <w:t>质量保证</w:t>
      </w:r>
    </w:p>
    <w:p w:rsidR="002A0D64" w:rsidRDefault="003A00DA">
      <w:pPr>
        <w:spacing w:line="360" w:lineRule="auto"/>
        <w:ind w:firstLineChars="200" w:firstLine="480"/>
        <w:rPr>
          <w:rStyle w:val="ae"/>
          <w:rFonts w:ascii="Calibri" w:hAnsi="Calibri"/>
          <w:color w:val="000000" w:themeColor="text1"/>
        </w:rPr>
      </w:pPr>
      <w:r>
        <w:rPr>
          <w:rFonts w:ascii="宋体" w:hAnsi="宋体" w:cs="宋体"/>
          <w:color w:val="000000" w:themeColor="text1"/>
          <w:sz w:val="24"/>
        </w:rPr>
        <w:t>从</w:t>
      </w:r>
      <w:r>
        <w:rPr>
          <w:rFonts w:ascii="宋体" w:hAnsi="宋体" w:cs="宋体" w:hint="eastAsia"/>
          <w:color w:val="000000" w:themeColor="text1"/>
          <w:sz w:val="24"/>
        </w:rPr>
        <w:t>终验完成</w:t>
      </w:r>
      <w:r>
        <w:rPr>
          <w:rFonts w:ascii="宋体" w:hAnsi="宋体" w:cs="宋体"/>
          <w:color w:val="000000" w:themeColor="text1"/>
          <w:sz w:val="24"/>
        </w:rPr>
        <w:t>之后的</w:t>
      </w:r>
      <w:r>
        <w:rPr>
          <w:rFonts w:ascii="宋体" w:hAnsi="宋体" w:cs="宋体" w:hint="eastAsia"/>
          <w:color w:val="000000" w:themeColor="text1"/>
          <w:sz w:val="24"/>
          <w:u w:val="single"/>
        </w:rPr>
        <w:t>2</w:t>
      </w:r>
      <w:r>
        <w:rPr>
          <w:rFonts w:ascii="宋体" w:hAnsi="宋体" w:cs="宋体" w:hint="eastAsia"/>
          <w:color w:val="000000" w:themeColor="text1"/>
          <w:sz w:val="24"/>
        </w:rPr>
        <w:t>年</w:t>
      </w:r>
      <w:r>
        <w:rPr>
          <w:rFonts w:ascii="宋体" w:hAnsi="宋体" w:cs="宋体"/>
          <w:color w:val="000000" w:themeColor="text1"/>
          <w:sz w:val="24"/>
        </w:rPr>
        <w:t>为保修期，期间</w:t>
      </w:r>
      <w:r>
        <w:rPr>
          <w:rFonts w:ascii="宋体" w:hAnsi="宋体" w:cs="宋体" w:hint="eastAsia"/>
          <w:color w:val="000000" w:themeColor="text1"/>
          <w:sz w:val="24"/>
        </w:rPr>
        <w:t>中选人</w:t>
      </w:r>
      <w:r>
        <w:rPr>
          <w:rFonts w:ascii="宋体" w:hAnsi="宋体" w:cs="宋体"/>
          <w:color w:val="000000" w:themeColor="text1"/>
          <w:sz w:val="24"/>
        </w:rPr>
        <w:t>应提供</w:t>
      </w:r>
      <w:r>
        <w:rPr>
          <w:rFonts w:ascii="宋体" w:hAnsi="宋体" w:cs="宋体" w:hint="eastAsia"/>
          <w:color w:val="000000" w:themeColor="text1"/>
          <w:sz w:val="24"/>
        </w:rPr>
        <w:t>免费保修服务</w:t>
      </w:r>
      <w:r>
        <w:rPr>
          <w:rFonts w:ascii="宋体" w:hAnsi="宋体" w:cs="宋体"/>
          <w:color w:val="000000" w:themeColor="text1"/>
          <w:sz w:val="24"/>
        </w:rPr>
        <w:t>。在保修期内，如果发生</w:t>
      </w:r>
      <w:r>
        <w:rPr>
          <w:rFonts w:ascii="宋体" w:hAnsi="宋体" w:cs="宋体" w:hint="eastAsia"/>
          <w:color w:val="000000" w:themeColor="text1"/>
          <w:sz w:val="24"/>
        </w:rPr>
        <w:t>问题</w:t>
      </w:r>
      <w:r>
        <w:rPr>
          <w:rFonts w:ascii="宋体" w:hAnsi="宋体" w:cs="宋体"/>
          <w:color w:val="000000" w:themeColor="text1"/>
          <w:sz w:val="24"/>
        </w:rPr>
        <w:t>，</w:t>
      </w:r>
      <w:r>
        <w:rPr>
          <w:rFonts w:ascii="宋体" w:hAnsi="宋体" w:cs="宋体" w:hint="eastAsia"/>
          <w:color w:val="000000" w:themeColor="text1"/>
          <w:sz w:val="24"/>
        </w:rPr>
        <w:t>中选人</w:t>
      </w:r>
      <w:r>
        <w:rPr>
          <w:rFonts w:ascii="宋体" w:hAnsi="宋体" w:cs="宋体"/>
          <w:color w:val="000000" w:themeColor="text1"/>
          <w:sz w:val="24"/>
        </w:rPr>
        <w:t>要调查原因并</w:t>
      </w:r>
      <w:r>
        <w:rPr>
          <w:rFonts w:ascii="宋体" w:hAnsi="宋体" w:cs="宋体" w:hint="eastAsia"/>
          <w:color w:val="000000" w:themeColor="text1"/>
          <w:sz w:val="24"/>
        </w:rPr>
        <w:t>及时</w:t>
      </w:r>
      <w:r>
        <w:rPr>
          <w:rFonts w:ascii="宋体" w:hAnsi="宋体" w:cs="宋体"/>
          <w:color w:val="000000" w:themeColor="text1"/>
          <w:sz w:val="24"/>
        </w:rPr>
        <w:t>修复，直至满足终验指标和性能的要求，或者更换整个或部分有缺陷的材料</w:t>
      </w:r>
      <w:r>
        <w:rPr>
          <w:rFonts w:ascii="宋体" w:hAnsi="宋体" w:cs="宋体" w:hint="eastAsia"/>
          <w:color w:val="000000" w:themeColor="text1"/>
          <w:sz w:val="24"/>
        </w:rPr>
        <w:t>。</w:t>
      </w:r>
    </w:p>
    <w:p w:rsidR="002A0D64" w:rsidRDefault="003A00DA">
      <w:pPr>
        <w:rPr>
          <w:b/>
          <w:color w:val="000000" w:themeColor="text1"/>
          <w:sz w:val="24"/>
        </w:rPr>
      </w:pPr>
      <w:r>
        <w:rPr>
          <w:rFonts w:hint="eastAsia"/>
          <w:b/>
          <w:color w:val="000000" w:themeColor="text1"/>
          <w:sz w:val="24"/>
        </w:rPr>
        <w:t>四、付款方式</w:t>
      </w:r>
    </w:p>
    <w:p w:rsidR="002A0D64" w:rsidRDefault="003A00DA">
      <w:pPr>
        <w:shd w:val="clear" w:color="auto" w:fill="FFFFFF"/>
        <w:spacing w:line="360" w:lineRule="auto"/>
        <w:rPr>
          <w:rFonts w:ascii="宋体" w:hAnsi="宋体" w:cs="宋体"/>
          <w:color w:val="000000" w:themeColor="text1"/>
          <w:sz w:val="24"/>
        </w:rPr>
      </w:pPr>
      <w:r>
        <w:rPr>
          <w:rFonts w:ascii="宋体" w:hAnsi="宋体" w:cs="宋体" w:hint="eastAsia"/>
          <w:color w:val="000000" w:themeColor="text1"/>
          <w:sz w:val="24"/>
        </w:rPr>
        <w:t>1、本工程无预付款；</w:t>
      </w:r>
    </w:p>
    <w:p w:rsidR="002A0D64" w:rsidRDefault="003A00DA">
      <w:pPr>
        <w:shd w:val="clear" w:color="auto" w:fill="FFFFFF"/>
        <w:spacing w:line="360" w:lineRule="auto"/>
        <w:rPr>
          <w:rFonts w:ascii="宋体" w:hAnsi="宋体" w:cs="宋体"/>
          <w:color w:val="000000" w:themeColor="text1"/>
          <w:sz w:val="24"/>
        </w:rPr>
      </w:pPr>
      <w:r>
        <w:rPr>
          <w:rFonts w:ascii="宋体" w:hAnsi="宋体" w:cs="宋体" w:hint="eastAsia"/>
          <w:color w:val="000000" w:themeColor="text1"/>
          <w:sz w:val="24"/>
        </w:rPr>
        <w:t>2、本工程按月进度支付工程款，项目进度经采购人、监理审核合格后，在收到中选人提供的增值税专用发票后10天内支付至该月完成部分的价款的70%；各分项施工范围内工程全部完成并经采购人、中选人、监理共同验收确认合格后，在收到中选人提供的增值税专用发票后30个日历天内，累计支付至各分项合同总价的80%；</w:t>
      </w:r>
    </w:p>
    <w:p w:rsidR="002A0D64" w:rsidRDefault="003A00DA">
      <w:pPr>
        <w:shd w:val="clear" w:color="auto" w:fill="FFFFFF"/>
        <w:spacing w:line="360" w:lineRule="auto"/>
        <w:rPr>
          <w:rFonts w:ascii="宋体" w:hAnsi="宋体" w:cs="宋体"/>
          <w:color w:val="000000" w:themeColor="text1"/>
          <w:sz w:val="24"/>
        </w:rPr>
      </w:pPr>
      <w:r>
        <w:rPr>
          <w:rFonts w:ascii="宋体" w:hAnsi="宋体" w:cs="宋体" w:hint="eastAsia"/>
          <w:color w:val="000000" w:themeColor="text1"/>
          <w:sz w:val="24"/>
        </w:rPr>
        <w:t>3、各分项提交竣工结算资料并结算完成后，在收到中选人提供的增值税专用发票后一个月内，支付至该分项结算总金额的100%。</w:t>
      </w:r>
    </w:p>
    <w:p w:rsidR="002A0D64" w:rsidRDefault="003A00DA">
      <w:pPr>
        <w:widowControl/>
        <w:shd w:val="clear" w:color="auto" w:fill="FFFFFF"/>
        <w:spacing w:line="360" w:lineRule="auto"/>
        <w:jc w:val="left"/>
        <w:rPr>
          <w:rFonts w:ascii="宋体" w:hAnsi="宋体" w:cs="宋体"/>
          <w:color w:val="000000" w:themeColor="text1"/>
          <w:sz w:val="24"/>
        </w:rPr>
      </w:pPr>
      <w:r>
        <w:rPr>
          <w:rFonts w:ascii="宋体" w:hAnsi="宋体" w:cs="宋体" w:hint="eastAsia"/>
          <w:color w:val="000000" w:themeColor="text1"/>
          <w:sz w:val="24"/>
        </w:rPr>
        <w:t>4、本工程款以转帐形式支付，采购人在每次支付工程款前，中选人需提供等额的有效增值税专用发票给采购人，否则采购方有权拒绝付款。</w:t>
      </w:r>
    </w:p>
    <w:p w:rsidR="00000000" w:rsidRDefault="00BD3B69">
      <w:pPr>
        <w:spacing w:line="420" w:lineRule="exact"/>
        <w:rPr>
          <w:rFonts w:ascii="宋体" w:hAnsi="宋体"/>
          <w:sz w:val="24"/>
        </w:rPr>
      </w:pPr>
    </w:p>
    <w:p w:rsidR="002A0D64" w:rsidRDefault="002A0D64">
      <w:pPr>
        <w:spacing w:line="420" w:lineRule="exact"/>
        <w:ind w:left="-284"/>
        <w:rPr>
          <w:rFonts w:ascii="宋体" w:hAnsi="宋体"/>
          <w:sz w:val="24"/>
        </w:rPr>
      </w:pPr>
    </w:p>
    <w:p w:rsidR="002A0D64" w:rsidRDefault="003A00DA">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2A0D64" w:rsidRDefault="002A0D64">
      <w:pPr>
        <w:jc w:val="center"/>
        <w:rPr>
          <w:rFonts w:ascii="黑体" w:eastAsia="黑体" w:hAnsi="Courier New"/>
          <w:b/>
          <w:sz w:val="36"/>
        </w:rPr>
      </w:pPr>
    </w:p>
    <w:p w:rsidR="002A0D64" w:rsidRDefault="002A0D64">
      <w:pPr>
        <w:jc w:val="center"/>
        <w:rPr>
          <w:rFonts w:ascii="黑体" w:eastAsia="黑体" w:hAnsi="Courier New"/>
          <w:b/>
          <w:sz w:val="36"/>
        </w:rPr>
      </w:pPr>
    </w:p>
    <w:p w:rsidR="002A0D64" w:rsidRDefault="002A0D64">
      <w:pPr>
        <w:jc w:val="center"/>
        <w:rPr>
          <w:rFonts w:ascii="黑体" w:eastAsia="黑体" w:hAnsi="Courier New"/>
          <w:b/>
          <w:sz w:val="36"/>
        </w:rPr>
      </w:pPr>
    </w:p>
    <w:p w:rsidR="002A0D64" w:rsidRDefault="003A00DA">
      <w:pPr>
        <w:jc w:val="center"/>
        <w:rPr>
          <w:rFonts w:ascii="仿宋_GB2312" w:eastAsia="仿宋_GB2312" w:hAnsi="Courier New"/>
          <w:b/>
          <w:sz w:val="72"/>
        </w:rPr>
      </w:pPr>
      <w:r>
        <w:rPr>
          <w:rFonts w:ascii="仿宋_GB2312" w:eastAsia="仿宋_GB2312" w:hAnsi="Courier New" w:hint="eastAsia"/>
          <w:b/>
          <w:sz w:val="72"/>
        </w:rPr>
        <w:t>报 价 文 件</w:t>
      </w:r>
    </w:p>
    <w:p w:rsidR="002A0D64" w:rsidRDefault="002A0D64">
      <w:pPr>
        <w:jc w:val="center"/>
        <w:rPr>
          <w:rFonts w:ascii="仿宋_GB2312" w:eastAsia="仿宋_GB2312" w:hAnsi="Courier New"/>
          <w:sz w:val="30"/>
        </w:rPr>
      </w:pPr>
    </w:p>
    <w:p w:rsidR="002A0D64" w:rsidRDefault="002A0D64">
      <w:pPr>
        <w:jc w:val="center"/>
        <w:rPr>
          <w:rFonts w:ascii="仿宋_GB2312" w:eastAsia="仿宋_GB2312" w:hAnsi="Courier New"/>
          <w:sz w:val="30"/>
        </w:rPr>
      </w:pPr>
    </w:p>
    <w:p w:rsidR="002A0D64" w:rsidRDefault="003A00DA">
      <w:pPr>
        <w:ind w:firstLine="1260"/>
        <w:rPr>
          <w:rFonts w:ascii="黑体" w:eastAsia="黑体" w:hAnsi="Courier New"/>
          <w:b/>
          <w:sz w:val="36"/>
        </w:rPr>
      </w:pPr>
      <w:r>
        <w:rPr>
          <w:rFonts w:ascii="仿宋_GB2312" w:eastAsia="仿宋_GB2312" w:hAnsi="Courier New" w:hint="eastAsia"/>
          <w:b/>
          <w:sz w:val="36"/>
        </w:rPr>
        <w:t>比选项目名称：</w:t>
      </w:r>
    </w:p>
    <w:p w:rsidR="002A0D64" w:rsidRDefault="002A0D64">
      <w:pPr>
        <w:rPr>
          <w:rFonts w:ascii="黑体" w:eastAsia="黑体" w:hAnsi="Courier New"/>
          <w:b/>
          <w:sz w:val="36"/>
        </w:rPr>
      </w:pPr>
    </w:p>
    <w:p w:rsidR="002A0D64" w:rsidRDefault="003A00DA">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2A0D64" w:rsidRDefault="003A00DA">
      <w:pPr>
        <w:rPr>
          <w:rFonts w:ascii="黑体" w:eastAsia="黑体" w:hAnsi="Courier New"/>
          <w:b/>
          <w:sz w:val="36"/>
        </w:rPr>
      </w:pPr>
      <w:r>
        <w:rPr>
          <w:rFonts w:ascii="仿宋_GB2312" w:eastAsia="仿宋_GB2312" w:hAnsi="Courier New" w:hint="eastAsia"/>
          <w:b/>
          <w:sz w:val="36"/>
        </w:rPr>
        <w:t xml:space="preserve">       日       期 ：</w:t>
      </w:r>
    </w:p>
    <w:p w:rsidR="002A0D64" w:rsidRDefault="002A0D64">
      <w:pPr>
        <w:rPr>
          <w:rFonts w:ascii="黑体" w:eastAsia="黑体" w:hAnsi="Courier New"/>
          <w:b/>
          <w:sz w:val="36"/>
        </w:rPr>
      </w:pPr>
    </w:p>
    <w:p w:rsidR="002A0D64" w:rsidRDefault="002A0D64">
      <w:pPr>
        <w:spacing w:line="360" w:lineRule="auto"/>
        <w:ind w:firstLineChars="200" w:firstLine="420"/>
      </w:pPr>
    </w:p>
    <w:p w:rsidR="002A0D64" w:rsidRDefault="003A00DA">
      <w:pPr>
        <w:widowControl/>
        <w:jc w:val="left"/>
      </w:pPr>
      <w:r>
        <w:br w:type="page"/>
      </w:r>
    </w:p>
    <w:p w:rsidR="002A0D64" w:rsidRDefault="003A00DA">
      <w:pPr>
        <w:pStyle w:val="3"/>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2A0D64" w:rsidRDefault="002A0D64">
      <w:pPr>
        <w:pStyle w:val="a6"/>
        <w:spacing w:line="420" w:lineRule="exact"/>
        <w:jc w:val="left"/>
      </w:pPr>
    </w:p>
    <w:p w:rsidR="002A0D64" w:rsidRDefault="003A00DA">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2A0D64" w:rsidRDefault="003A00DA">
      <w:pPr>
        <w:spacing w:line="420" w:lineRule="exact"/>
        <w:rPr>
          <w:rFonts w:ascii="宋体" w:hAnsi="宋体"/>
          <w:sz w:val="24"/>
        </w:rPr>
      </w:pPr>
      <w:r>
        <w:rPr>
          <w:rFonts w:ascii="宋体" w:hAnsi="宋体" w:hint="eastAsia"/>
          <w:sz w:val="24"/>
        </w:rPr>
        <w:t>根据贵方</w:t>
      </w:r>
      <w:r>
        <w:rPr>
          <w:rFonts w:ascii="宋体" w:hAnsi="宋体" w:hint="eastAsia"/>
          <w:sz w:val="24"/>
          <w:u w:val="single"/>
        </w:rPr>
        <w:t xml:space="preserve">　　　　　　</w:t>
      </w:r>
      <w:r>
        <w:rPr>
          <w:rFonts w:ascii="宋体" w:hAnsi="宋体" w:hint="eastAsia"/>
          <w:sz w:val="24"/>
        </w:rPr>
        <w:t>项目的采购比选文件，签字代表</w:t>
      </w:r>
      <w:r w:rsidR="0091084C">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91084C">
        <w:rPr>
          <w:rFonts w:ascii="宋体" w:hAnsi="宋体" w:hint="eastAsia"/>
          <w:sz w:val="24"/>
          <w:szCs w:val="28"/>
          <w:highlight w:val="yellow"/>
          <w:u w:val="single"/>
        </w:rPr>
      </w:r>
      <w:r w:rsidR="0091084C">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91084C">
        <w:rPr>
          <w:rFonts w:ascii="宋体" w:hAnsi="宋体" w:hint="eastAsia"/>
          <w:sz w:val="24"/>
          <w:szCs w:val="28"/>
          <w:highlight w:val="yellow"/>
          <w:u w:val="single"/>
        </w:rPr>
        <w:fldChar w:fldCharType="end"/>
      </w:r>
      <w:r>
        <w:rPr>
          <w:rFonts w:ascii="宋体" w:hAnsi="宋体" w:hint="eastAsia"/>
          <w:sz w:val="24"/>
        </w:rPr>
        <w:t>经正式授权并代表</w:t>
      </w:r>
      <w:r w:rsidR="0091084C">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91084C">
        <w:rPr>
          <w:rFonts w:ascii="宋体" w:hAnsi="宋体" w:hint="eastAsia"/>
          <w:sz w:val="24"/>
          <w:szCs w:val="28"/>
          <w:highlight w:val="yellow"/>
          <w:u w:val="single"/>
        </w:rPr>
      </w:r>
      <w:r w:rsidR="0091084C">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91084C">
        <w:rPr>
          <w:rFonts w:ascii="宋体" w:hAnsi="宋体" w:hint="eastAsia"/>
          <w:sz w:val="24"/>
          <w:szCs w:val="28"/>
          <w:highlight w:val="yellow"/>
          <w:u w:val="single"/>
        </w:rPr>
        <w:fldChar w:fldCharType="end"/>
      </w:r>
      <w:r>
        <w:rPr>
          <w:rFonts w:ascii="宋体" w:hAnsi="宋体" w:hint="eastAsia"/>
          <w:sz w:val="24"/>
        </w:rPr>
        <w:t>提交下述文件正本份。</w:t>
      </w:r>
    </w:p>
    <w:p w:rsidR="002A0D64" w:rsidRDefault="003A00DA">
      <w:pPr>
        <w:spacing w:line="420" w:lineRule="exact"/>
        <w:ind w:firstLineChars="200" w:firstLine="480"/>
        <w:rPr>
          <w:rFonts w:ascii="宋体" w:hAnsi="宋体"/>
          <w:bCs/>
          <w:sz w:val="24"/>
        </w:rPr>
      </w:pPr>
      <w:r>
        <w:rPr>
          <w:rFonts w:ascii="宋体" w:hAnsi="宋体" w:hint="eastAsia"/>
          <w:bCs/>
          <w:sz w:val="24"/>
        </w:rPr>
        <w:t>(1)报价一览表</w:t>
      </w:r>
    </w:p>
    <w:p w:rsidR="002A0D64" w:rsidRDefault="003A00DA">
      <w:pPr>
        <w:spacing w:line="420" w:lineRule="exact"/>
        <w:ind w:firstLineChars="200" w:firstLine="480"/>
        <w:rPr>
          <w:rFonts w:ascii="宋体" w:hAnsi="宋体"/>
          <w:bCs/>
          <w:sz w:val="24"/>
        </w:rPr>
      </w:pPr>
      <w:r>
        <w:rPr>
          <w:rFonts w:ascii="宋体" w:hAnsi="宋体" w:hint="eastAsia"/>
          <w:bCs/>
          <w:sz w:val="24"/>
        </w:rPr>
        <w:t>(2)详细报价书</w:t>
      </w:r>
    </w:p>
    <w:p w:rsidR="002A0D64" w:rsidRDefault="003A00DA">
      <w:pPr>
        <w:spacing w:line="420" w:lineRule="exact"/>
        <w:ind w:firstLineChars="200" w:firstLine="480"/>
        <w:rPr>
          <w:rFonts w:ascii="宋体" w:hAnsi="宋体"/>
          <w:bCs/>
          <w:sz w:val="24"/>
        </w:rPr>
      </w:pPr>
      <w:r>
        <w:rPr>
          <w:rFonts w:ascii="宋体" w:hAnsi="宋体" w:hint="eastAsia"/>
          <w:bCs/>
          <w:sz w:val="24"/>
        </w:rPr>
        <w:t>(3)技术和商务偏离表</w:t>
      </w:r>
    </w:p>
    <w:p w:rsidR="002A0D64" w:rsidRDefault="003A00DA">
      <w:pPr>
        <w:spacing w:line="420" w:lineRule="exact"/>
        <w:ind w:firstLineChars="200" w:firstLine="480"/>
        <w:rPr>
          <w:rFonts w:ascii="宋体" w:hAnsi="宋体"/>
          <w:bCs/>
          <w:sz w:val="24"/>
        </w:rPr>
      </w:pPr>
      <w:r>
        <w:rPr>
          <w:rFonts w:ascii="宋体" w:hAnsi="宋体" w:hint="eastAsia"/>
          <w:bCs/>
          <w:sz w:val="24"/>
        </w:rPr>
        <w:t>(4)报价人的资格证明文件</w:t>
      </w:r>
    </w:p>
    <w:p w:rsidR="002A0D64" w:rsidRDefault="003A00DA">
      <w:pPr>
        <w:spacing w:line="420" w:lineRule="exact"/>
        <w:ind w:firstLineChars="200" w:firstLine="480"/>
        <w:rPr>
          <w:rFonts w:ascii="宋体" w:hAnsi="宋体"/>
          <w:bCs/>
          <w:sz w:val="24"/>
        </w:rPr>
      </w:pPr>
      <w:r>
        <w:rPr>
          <w:rFonts w:ascii="宋体" w:hAnsi="宋体" w:hint="eastAsia"/>
          <w:bCs/>
          <w:sz w:val="24"/>
        </w:rPr>
        <w:t>(5)报价人应交的其它资料</w:t>
      </w:r>
    </w:p>
    <w:p w:rsidR="002A0D64" w:rsidRDefault="003A00DA">
      <w:pPr>
        <w:spacing w:line="420" w:lineRule="exact"/>
        <w:rPr>
          <w:rFonts w:ascii="宋体" w:hAnsi="宋体"/>
          <w:sz w:val="24"/>
        </w:rPr>
      </w:pPr>
      <w:r>
        <w:rPr>
          <w:rFonts w:ascii="宋体" w:hAnsi="宋体" w:hint="eastAsia"/>
          <w:sz w:val="24"/>
        </w:rPr>
        <w:t xml:space="preserve">    据此函，签字代表宣布同意如下：</w:t>
      </w:r>
    </w:p>
    <w:p w:rsidR="002A0D64" w:rsidRDefault="003A00DA">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2A0D64" w:rsidRDefault="003A00DA">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2A0D64" w:rsidRDefault="003A00DA">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2A0D64" w:rsidRDefault="003A00DA">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2A0D64" w:rsidRDefault="003A00DA">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2A0D64" w:rsidRDefault="003A00DA">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2A0D64" w:rsidRDefault="003A00DA">
      <w:pPr>
        <w:spacing w:line="420" w:lineRule="exact"/>
        <w:ind w:firstLineChars="200" w:firstLine="480"/>
        <w:rPr>
          <w:rFonts w:ascii="宋体" w:hAnsi="宋体"/>
          <w:sz w:val="24"/>
        </w:rPr>
      </w:pPr>
      <w:r>
        <w:rPr>
          <w:rFonts w:ascii="宋体" w:hAnsi="宋体" w:hint="eastAsia"/>
          <w:sz w:val="24"/>
        </w:rPr>
        <w:t>地址：_________________ 邮编：__________________</w:t>
      </w:r>
    </w:p>
    <w:p w:rsidR="002A0D64" w:rsidRDefault="003A00DA">
      <w:pPr>
        <w:spacing w:line="420" w:lineRule="exact"/>
        <w:ind w:firstLineChars="200" w:firstLine="480"/>
        <w:rPr>
          <w:rFonts w:ascii="宋体" w:hAnsi="宋体"/>
          <w:sz w:val="24"/>
        </w:rPr>
      </w:pPr>
      <w:r>
        <w:rPr>
          <w:rFonts w:ascii="宋体" w:hAnsi="宋体" w:hint="eastAsia"/>
          <w:sz w:val="24"/>
        </w:rPr>
        <w:t>电话：_________________ 传真：__________________</w:t>
      </w:r>
    </w:p>
    <w:p w:rsidR="002A0D64" w:rsidRDefault="003A00DA">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2A0D64" w:rsidRDefault="003A00DA">
      <w:pPr>
        <w:spacing w:line="420" w:lineRule="exact"/>
        <w:ind w:firstLineChars="200" w:firstLine="480"/>
        <w:rPr>
          <w:rFonts w:ascii="宋体" w:hAnsi="宋体"/>
          <w:sz w:val="24"/>
        </w:rPr>
      </w:pPr>
      <w:r>
        <w:rPr>
          <w:rFonts w:ascii="宋体" w:hAnsi="宋体" w:hint="eastAsia"/>
          <w:sz w:val="24"/>
        </w:rPr>
        <w:t>报价人授权代表签字：____________</w:t>
      </w:r>
    </w:p>
    <w:p w:rsidR="002A0D64" w:rsidRDefault="003A00DA">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2A0D64" w:rsidRDefault="003A00DA">
      <w:pPr>
        <w:spacing w:line="420" w:lineRule="exact"/>
        <w:ind w:firstLineChars="200" w:firstLine="480"/>
        <w:rPr>
          <w:u w:val="single"/>
        </w:rPr>
      </w:pPr>
      <w:r>
        <w:rPr>
          <w:rFonts w:ascii="宋体" w:hAnsi="宋体" w:hint="eastAsia"/>
          <w:sz w:val="24"/>
        </w:rPr>
        <w:t>报价人地址：___________</w:t>
      </w:r>
    </w:p>
    <w:p w:rsidR="002A0D64" w:rsidRDefault="003A00DA">
      <w:pPr>
        <w:pStyle w:val="a6"/>
        <w:spacing w:line="420" w:lineRule="exact"/>
        <w:ind w:firstLineChars="1800" w:firstLine="4320"/>
        <w:jc w:val="left"/>
      </w:pPr>
      <w:r>
        <w:rPr>
          <w:rFonts w:hint="eastAsia"/>
          <w:sz w:val="24"/>
        </w:rPr>
        <w:t>日      期：______年____月____日</w:t>
      </w:r>
    </w:p>
    <w:p w:rsidR="002A0D64" w:rsidRDefault="002A0D64">
      <w:pPr>
        <w:widowControl/>
        <w:jc w:val="left"/>
        <w:rPr>
          <w:rFonts w:hAnsi="宋体"/>
          <w:sz w:val="24"/>
        </w:rPr>
        <w:sectPr w:rsidR="002A0D64">
          <w:footerReference w:type="default" r:id="rId8"/>
          <w:pgSz w:w="11906" w:h="16838"/>
          <w:pgMar w:top="1440" w:right="1800" w:bottom="1440" w:left="1800" w:header="851" w:footer="992" w:gutter="0"/>
          <w:cols w:space="720"/>
          <w:docGrid w:type="lines" w:linePitch="312"/>
        </w:sectPr>
      </w:pPr>
    </w:p>
    <w:p w:rsidR="002A0D64" w:rsidRDefault="003A00DA">
      <w:pPr>
        <w:pStyle w:val="3"/>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2A0D64" w:rsidRDefault="002A0D64">
      <w:pPr>
        <w:pStyle w:val="3"/>
        <w:jc w:val="center"/>
        <w:rPr>
          <w:rFonts w:ascii="仿宋_GB2312" w:eastAsia="仿宋_GB2312"/>
          <w:b/>
          <w:sz w:val="36"/>
        </w:rPr>
      </w:pPr>
    </w:p>
    <w:p w:rsidR="002A0D64" w:rsidRDefault="003A00DA">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2A0D64">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2A0D64" w:rsidRDefault="003A00DA">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2A0D64" w:rsidRDefault="003A00DA">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2A0D64" w:rsidRDefault="003A00DA">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2A0D64" w:rsidRDefault="003A00DA">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2A0D64" w:rsidRDefault="003A00DA">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2A0D64" w:rsidRDefault="003A00DA">
            <w:pPr>
              <w:spacing w:line="460" w:lineRule="exact"/>
              <w:jc w:val="center"/>
              <w:rPr>
                <w:rFonts w:ascii="宋体" w:hAnsi="Bookman Old Style"/>
                <w:sz w:val="24"/>
              </w:rPr>
            </w:pPr>
            <w:r>
              <w:rPr>
                <w:rFonts w:ascii="宋体" w:hAnsi="Bookman Old Style" w:hint="eastAsia"/>
                <w:sz w:val="24"/>
              </w:rPr>
              <w:t>备注</w:t>
            </w:r>
          </w:p>
        </w:tc>
      </w:tr>
      <w:tr w:rsidR="002A0D64">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2A0D64" w:rsidRDefault="002A0D6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A0D64" w:rsidRDefault="002A0D6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A0D64" w:rsidRDefault="002A0D6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A0D64" w:rsidRDefault="002A0D64">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A0D64" w:rsidRDefault="002A0D64">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A0D64" w:rsidRDefault="002A0D64">
            <w:pPr>
              <w:spacing w:line="460" w:lineRule="exact"/>
              <w:jc w:val="center"/>
              <w:rPr>
                <w:rFonts w:ascii="宋体" w:hAnsi="Bookman Old Style"/>
                <w:sz w:val="24"/>
              </w:rPr>
            </w:pPr>
          </w:p>
        </w:tc>
      </w:tr>
      <w:tr w:rsidR="002A0D64">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2A0D64" w:rsidRDefault="002A0D6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A0D64" w:rsidRDefault="002A0D6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A0D64" w:rsidRDefault="002A0D6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A0D64" w:rsidRDefault="002A0D64">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A0D64" w:rsidRDefault="002A0D64">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A0D64" w:rsidRDefault="002A0D64">
            <w:pPr>
              <w:spacing w:line="460" w:lineRule="exact"/>
              <w:jc w:val="center"/>
              <w:rPr>
                <w:rFonts w:ascii="宋体" w:hAnsi="Bookman Old Style"/>
                <w:sz w:val="24"/>
              </w:rPr>
            </w:pPr>
          </w:p>
        </w:tc>
      </w:tr>
      <w:tr w:rsidR="002A0D64">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2A0D64" w:rsidRDefault="002A0D6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A0D64" w:rsidRDefault="002A0D6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A0D64" w:rsidRDefault="002A0D6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A0D64" w:rsidRDefault="002A0D64">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A0D64" w:rsidRDefault="002A0D64">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A0D64" w:rsidRDefault="002A0D64">
            <w:pPr>
              <w:spacing w:line="460" w:lineRule="exact"/>
              <w:jc w:val="center"/>
              <w:rPr>
                <w:rFonts w:ascii="宋体" w:hAnsi="Bookman Old Style"/>
                <w:sz w:val="24"/>
              </w:rPr>
            </w:pPr>
          </w:p>
        </w:tc>
      </w:tr>
      <w:tr w:rsidR="002A0D64">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2A0D64" w:rsidRDefault="002A0D6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A0D64" w:rsidRDefault="002A0D6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A0D64" w:rsidRDefault="002A0D6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A0D64" w:rsidRDefault="002A0D64">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A0D64" w:rsidRDefault="002A0D64">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A0D64" w:rsidRDefault="002A0D64">
            <w:pPr>
              <w:spacing w:line="460" w:lineRule="exact"/>
              <w:jc w:val="center"/>
              <w:rPr>
                <w:rFonts w:ascii="宋体" w:hAnsi="Bookman Old Style"/>
                <w:sz w:val="24"/>
              </w:rPr>
            </w:pPr>
          </w:p>
        </w:tc>
      </w:tr>
      <w:tr w:rsidR="002A0D64">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2A0D64" w:rsidRDefault="003A00DA">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2A0D64" w:rsidRDefault="002A0D64">
            <w:pPr>
              <w:spacing w:line="380" w:lineRule="exact"/>
              <w:rPr>
                <w:sz w:val="24"/>
              </w:rPr>
            </w:pPr>
          </w:p>
        </w:tc>
      </w:tr>
    </w:tbl>
    <w:p w:rsidR="002A0D64" w:rsidRDefault="002A0D64">
      <w:pPr>
        <w:spacing w:line="380" w:lineRule="exact"/>
        <w:rPr>
          <w:sz w:val="24"/>
        </w:rPr>
      </w:pPr>
    </w:p>
    <w:p w:rsidR="002A0D64" w:rsidRDefault="003A00DA">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2A0D64" w:rsidRDefault="003A00DA">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2A0D64" w:rsidRDefault="003A00DA">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2A0D64" w:rsidRDefault="003A00DA">
      <w:pPr>
        <w:spacing w:line="360" w:lineRule="auto"/>
        <w:ind w:firstLineChars="4050" w:firstLine="9720"/>
        <w:rPr>
          <w:rFonts w:ascii="宋体" w:hAnsi="宋体"/>
          <w:sz w:val="24"/>
        </w:rPr>
      </w:pPr>
      <w:r>
        <w:rPr>
          <w:rFonts w:ascii="宋体" w:hAnsi="宋体" w:hint="eastAsia"/>
          <w:sz w:val="24"/>
        </w:rPr>
        <w:t>报价人代表签名：</w:t>
      </w:r>
    </w:p>
    <w:p w:rsidR="002A0D64" w:rsidRDefault="002A0D64">
      <w:pPr>
        <w:widowControl/>
        <w:spacing w:line="360" w:lineRule="auto"/>
        <w:jc w:val="left"/>
        <w:rPr>
          <w:rFonts w:ascii="宋体" w:hAnsi="宋体"/>
          <w:sz w:val="24"/>
        </w:rPr>
        <w:sectPr w:rsidR="002A0D64">
          <w:pgSz w:w="16838" w:h="11906" w:orient="landscape"/>
          <w:pgMar w:top="1797" w:right="1440" w:bottom="1797" w:left="1440" w:header="851" w:footer="992" w:gutter="0"/>
          <w:cols w:space="720"/>
          <w:docGrid w:type="linesAndChars" w:linePitch="312"/>
        </w:sectPr>
      </w:pPr>
    </w:p>
    <w:p w:rsidR="002A0D64" w:rsidRDefault="003A00DA">
      <w:pPr>
        <w:rPr>
          <w:rFonts w:ascii="宋体" w:hAnsi="宋体"/>
          <w:color w:val="000000"/>
          <w:sz w:val="36"/>
        </w:rPr>
      </w:pPr>
      <w:r>
        <w:rPr>
          <w:rFonts w:ascii="宋体" w:hAnsi="Courier New" w:hint="eastAsia"/>
          <w:color w:val="000000"/>
        </w:rPr>
        <w:lastRenderedPageBreak/>
        <w:t>附件3</w:t>
      </w:r>
      <w:r>
        <w:rPr>
          <w:rFonts w:ascii="宋体" w:hAnsi="宋体" w:hint="eastAsia"/>
          <w:b/>
          <w:color w:val="000000"/>
          <w:sz w:val="36"/>
        </w:rPr>
        <w:t>详细报价书</w:t>
      </w:r>
    </w:p>
    <w:p w:rsidR="002A0D64" w:rsidRDefault="002A0D64">
      <w:pPr>
        <w:rPr>
          <w:rFonts w:ascii="宋体" w:hAnsi="宋体"/>
          <w:color w:val="000000"/>
        </w:rPr>
      </w:pPr>
    </w:p>
    <w:p w:rsidR="002A0D64" w:rsidRDefault="003A00DA">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2A0D64">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0D64" w:rsidRDefault="003A00DA">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0D64" w:rsidRDefault="003A00DA">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0D64" w:rsidRDefault="003A00DA">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0D64" w:rsidRDefault="003A00DA">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0D64" w:rsidRDefault="003A00DA">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2A0D64" w:rsidRDefault="002A0D64">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0D64" w:rsidRDefault="003A00DA">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0D64" w:rsidRDefault="003A00DA">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2A0D64" w:rsidRDefault="002A0D64">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0D64" w:rsidRDefault="003A00DA">
            <w:pPr>
              <w:widowControl/>
              <w:spacing w:after="150"/>
              <w:jc w:val="center"/>
              <w:rPr>
                <w:rFonts w:ascii="宋体" w:hAnsi="宋体" w:cs="宋体"/>
                <w:kern w:val="0"/>
                <w:sz w:val="24"/>
              </w:rPr>
            </w:pPr>
            <w:r>
              <w:rPr>
                <w:rFonts w:ascii="宋体" w:hAnsi="宋体" w:cs="宋体"/>
                <w:kern w:val="0"/>
                <w:szCs w:val="21"/>
              </w:rPr>
              <w:t>备注</w:t>
            </w:r>
          </w:p>
        </w:tc>
      </w:tr>
      <w:tr w:rsidR="002A0D64">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0D64" w:rsidRDefault="002A0D64">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0D64" w:rsidRDefault="002A0D6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0D64" w:rsidRDefault="002A0D64">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0D64" w:rsidRDefault="002A0D6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0D64" w:rsidRDefault="002A0D6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0D64" w:rsidRDefault="002A0D6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0D64" w:rsidRDefault="002A0D6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0D64" w:rsidRDefault="002A0D64">
            <w:pPr>
              <w:widowControl/>
              <w:jc w:val="left"/>
              <w:rPr>
                <w:rFonts w:ascii="宋体" w:hAnsi="宋体" w:cs="宋体"/>
                <w:kern w:val="0"/>
                <w:sz w:val="24"/>
              </w:rPr>
            </w:pPr>
          </w:p>
        </w:tc>
      </w:tr>
      <w:tr w:rsidR="002A0D64">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0D64" w:rsidRDefault="002A0D64">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0D64" w:rsidRDefault="002A0D6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0D64" w:rsidRDefault="002A0D64">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0D64" w:rsidRDefault="002A0D6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0D64" w:rsidRDefault="002A0D6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0D64" w:rsidRDefault="002A0D6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0D64" w:rsidRDefault="002A0D6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0D64" w:rsidRDefault="002A0D64">
            <w:pPr>
              <w:widowControl/>
              <w:jc w:val="left"/>
              <w:rPr>
                <w:rFonts w:ascii="宋体" w:hAnsi="宋体" w:cs="宋体"/>
                <w:kern w:val="0"/>
                <w:sz w:val="24"/>
              </w:rPr>
            </w:pPr>
          </w:p>
        </w:tc>
      </w:tr>
      <w:tr w:rsidR="002A0D64">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0D64" w:rsidRDefault="002A0D64">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0D64" w:rsidRDefault="002A0D6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0D64" w:rsidRDefault="002A0D64">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0D64" w:rsidRDefault="002A0D6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0D64" w:rsidRDefault="002A0D6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0D64" w:rsidRDefault="002A0D6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0D64" w:rsidRDefault="002A0D6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0D64" w:rsidRDefault="002A0D64">
            <w:pPr>
              <w:widowControl/>
              <w:jc w:val="left"/>
              <w:rPr>
                <w:rFonts w:ascii="宋体" w:hAnsi="宋体" w:cs="宋体"/>
                <w:kern w:val="0"/>
                <w:sz w:val="24"/>
              </w:rPr>
            </w:pPr>
          </w:p>
        </w:tc>
      </w:tr>
    </w:tbl>
    <w:p w:rsidR="002A0D64" w:rsidRDefault="002A0D64">
      <w:pPr>
        <w:pStyle w:val="a3"/>
        <w:spacing w:line="440" w:lineRule="exact"/>
        <w:ind w:firstLine="0"/>
        <w:rPr>
          <w:rFonts w:ascii="宋体"/>
          <w:b/>
          <w:color w:val="000000"/>
          <w:sz w:val="24"/>
        </w:rPr>
      </w:pPr>
    </w:p>
    <w:p w:rsidR="002A0D64" w:rsidRDefault="003A00DA">
      <w:pPr>
        <w:pStyle w:val="a3"/>
        <w:spacing w:line="440" w:lineRule="exact"/>
        <w:ind w:firstLine="0"/>
        <w:rPr>
          <w:rFonts w:ascii="宋体"/>
          <w:b/>
          <w:color w:val="000000"/>
          <w:sz w:val="24"/>
        </w:rPr>
      </w:pPr>
      <w:r>
        <w:rPr>
          <w:rFonts w:ascii="宋体" w:hint="eastAsia"/>
          <w:b/>
          <w:color w:val="000000"/>
          <w:sz w:val="24"/>
        </w:rPr>
        <w:t>说明：</w:t>
      </w:r>
    </w:p>
    <w:p w:rsidR="002A0D64" w:rsidRDefault="003A00DA">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2A0D64" w:rsidRDefault="003A00DA">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2A0D64" w:rsidRDefault="003A00DA">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3A00DA">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2A0D64" w:rsidRDefault="002A0D64">
      <w:pPr>
        <w:pStyle w:val="3"/>
        <w:ind w:firstLineChars="200" w:firstLine="480"/>
        <w:rPr>
          <w:rFonts w:hAnsi="宋体"/>
          <w:color w:val="000000"/>
          <w:sz w:val="24"/>
        </w:rPr>
      </w:pPr>
    </w:p>
    <w:p w:rsidR="002A0D64" w:rsidRDefault="002A0D64">
      <w:pPr>
        <w:spacing w:line="380" w:lineRule="exact"/>
        <w:rPr>
          <w:rFonts w:ascii="宋体" w:hAnsi="宋体"/>
          <w:color w:val="000000"/>
          <w:sz w:val="24"/>
        </w:rPr>
      </w:pPr>
    </w:p>
    <w:p w:rsidR="002A0D64" w:rsidRDefault="002A0D64">
      <w:pPr>
        <w:spacing w:line="380" w:lineRule="exact"/>
        <w:rPr>
          <w:rFonts w:ascii="宋体" w:hAnsi="宋体"/>
          <w:color w:val="000000"/>
          <w:sz w:val="24"/>
        </w:rPr>
      </w:pPr>
    </w:p>
    <w:p w:rsidR="002A0D64" w:rsidRDefault="002A0D64">
      <w:pPr>
        <w:spacing w:line="380" w:lineRule="exact"/>
        <w:rPr>
          <w:rFonts w:ascii="宋体" w:hAnsi="宋体"/>
          <w:color w:val="000000"/>
          <w:sz w:val="24"/>
        </w:rPr>
      </w:pPr>
    </w:p>
    <w:p w:rsidR="002A0D64" w:rsidRDefault="002A0D64">
      <w:pPr>
        <w:spacing w:line="380" w:lineRule="exact"/>
        <w:rPr>
          <w:rFonts w:ascii="宋体" w:hAnsi="宋体"/>
          <w:color w:val="000000"/>
          <w:sz w:val="24"/>
        </w:rPr>
      </w:pPr>
    </w:p>
    <w:p w:rsidR="002A0D64" w:rsidRDefault="003A00DA">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2A0D64" w:rsidRDefault="002A0D64">
      <w:pPr>
        <w:widowControl/>
        <w:jc w:val="left"/>
        <w:rPr>
          <w:rFonts w:ascii="宋体" w:hAnsi="Courier New"/>
          <w:sz w:val="28"/>
          <w:szCs w:val="20"/>
        </w:rPr>
        <w:sectPr w:rsidR="002A0D64">
          <w:pgSz w:w="11906" w:h="16838"/>
          <w:pgMar w:top="1440" w:right="1800" w:bottom="1440" w:left="1800" w:header="851" w:footer="992" w:gutter="0"/>
          <w:cols w:space="720"/>
          <w:docGrid w:type="lines" w:linePitch="312"/>
        </w:sectPr>
      </w:pPr>
    </w:p>
    <w:p w:rsidR="002A0D64" w:rsidRDefault="003A00DA">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2A0D64" w:rsidRDefault="002A0D64">
      <w:pPr>
        <w:widowControl/>
        <w:jc w:val="left"/>
        <w:rPr>
          <w:rFonts w:ascii="黑体" w:eastAsia="黑体"/>
        </w:rPr>
      </w:pPr>
    </w:p>
    <w:p w:rsidR="002A0D64" w:rsidRDefault="003A00DA">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2A0D64">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2A0D64" w:rsidRDefault="003A00DA">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2A0D64" w:rsidRDefault="003A00DA">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2A0D64" w:rsidRDefault="003A00DA">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2A0D64" w:rsidRDefault="003A00DA">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2A0D64" w:rsidRDefault="003A00DA">
            <w:pPr>
              <w:spacing w:line="380" w:lineRule="exact"/>
              <w:rPr>
                <w:rFonts w:ascii="宋体" w:hAnsi="宋体"/>
                <w:sz w:val="24"/>
              </w:rPr>
            </w:pPr>
            <w:r>
              <w:rPr>
                <w:rFonts w:ascii="宋体" w:hAnsi="宋体" w:hint="eastAsia"/>
                <w:sz w:val="24"/>
              </w:rPr>
              <w:t>偏离说明</w:t>
            </w:r>
          </w:p>
        </w:tc>
      </w:tr>
      <w:tr w:rsidR="002A0D6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r>
      <w:tr w:rsidR="002A0D6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r>
      <w:tr w:rsidR="002A0D6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r>
      <w:tr w:rsidR="002A0D6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r>
      <w:tr w:rsidR="002A0D6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r>
      <w:tr w:rsidR="002A0D6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r>
      <w:tr w:rsidR="002A0D6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r>
      <w:tr w:rsidR="002A0D6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r>
      <w:tr w:rsidR="002A0D6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r>
      <w:tr w:rsidR="002A0D6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r>
    </w:tbl>
    <w:p w:rsidR="002A0D64" w:rsidRDefault="003A00DA">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2A0D64" w:rsidRDefault="002A0D64">
      <w:pPr>
        <w:rPr>
          <w:rFonts w:ascii="宋体" w:hAnsi="宋体"/>
          <w:sz w:val="24"/>
        </w:rPr>
      </w:pPr>
    </w:p>
    <w:p w:rsidR="002A0D64" w:rsidRDefault="002A0D64">
      <w:pPr>
        <w:rPr>
          <w:rFonts w:ascii="宋体" w:hAnsi="宋体"/>
          <w:sz w:val="24"/>
        </w:rPr>
      </w:pPr>
    </w:p>
    <w:p w:rsidR="002A0D64" w:rsidRDefault="003A00DA">
      <w:pPr>
        <w:rPr>
          <w:rFonts w:ascii="宋体" w:hAnsi="宋体"/>
          <w:sz w:val="24"/>
        </w:rPr>
      </w:pPr>
      <w:r>
        <w:rPr>
          <w:rFonts w:ascii="宋体" w:hAnsi="宋体" w:hint="eastAsia"/>
          <w:sz w:val="24"/>
        </w:rPr>
        <w:t>报价人授权代表签字：_________________</w:t>
      </w:r>
    </w:p>
    <w:p w:rsidR="002A0D64" w:rsidRDefault="002A0D64">
      <w:pPr>
        <w:pStyle w:val="3"/>
        <w:rPr>
          <w:rFonts w:hAnsi="宋体"/>
          <w:sz w:val="21"/>
        </w:rPr>
      </w:pPr>
    </w:p>
    <w:p w:rsidR="002A0D64" w:rsidRDefault="002A0D64">
      <w:pPr>
        <w:pStyle w:val="3"/>
      </w:pPr>
    </w:p>
    <w:p w:rsidR="002A0D64" w:rsidRDefault="003A00DA">
      <w:pPr>
        <w:pStyle w:val="3"/>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2A0D64" w:rsidRDefault="002A0D64">
      <w:pPr>
        <w:pStyle w:val="3"/>
        <w:rPr>
          <w:rFonts w:ascii="仿宋_GB2312" w:eastAsia="仿宋_GB2312"/>
          <w:sz w:val="36"/>
        </w:rPr>
      </w:pPr>
    </w:p>
    <w:p w:rsidR="002A0D64" w:rsidRDefault="002A0D64">
      <w:pPr>
        <w:pStyle w:val="3"/>
      </w:pPr>
    </w:p>
    <w:p w:rsidR="002A0D64" w:rsidRDefault="003A00DA">
      <w:pPr>
        <w:pStyle w:val="3"/>
        <w:rPr>
          <w:rFonts w:ascii="仿宋_GB2312" w:eastAsia="仿宋_GB2312"/>
          <w:b/>
          <w:sz w:val="32"/>
        </w:rPr>
      </w:pPr>
      <w:r>
        <w:rPr>
          <w:rFonts w:hint="eastAsia"/>
          <w:sz w:val="21"/>
        </w:rPr>
        <w:t xml:space="preserve">附件5-1                       </w:t>
      </w:r>
      <w:r>
        <w:rPr>
          <w:rFonts w:hint="eastAsia"/>
          <w:b/>
          <w:sz w:val="32"/>
        </w:rPr>
        <w:t>关于资格的声明函</w:t>
      </w:r>
    </w:p>
    <w:p w:rsidR="002A0D64" w:rsidRDefault="002A0D64">
      <w:pPr>
        <w:pStyle w:val="3"/>
        <w:rPr>
          <w:sz w:val="24"/>
        </w:rPr>
      </w:pPr>
    </w:p>
    <w:p w:rsidR="002A0D64" w:rsidRDefault="003A00DA">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2A0D64" w:rsidRDefault="002A0D64">
      <w:pPr>
        <w:pStyle w:val="3"/>
        <w:rPr>
          <w:sz w:val="24"/>
        </w:rPr>
      </w:pPr>
    </w:p>
    <w:p w:rsidR="002A0D64" w:rsidRDefault="002A0D64">
      <w:pPr>
        <w:spacing w:line="400" w:lineRule="exact"/>
        <w:rPr>
          <w:sz w:val="24"/>
        </w:rPr>
      </w:pPr>
    </w:p>
    <w:p w:rsidR="002A0D64" w:rsidRDefault="003A00DA">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2A0D64" w:rsidRDefault="002A0D64">
      <w:pPr>
        <w:spacing w:line="400" w:lineRule="exact"/>
        <w:ind w:firstLineChars="200" w:firstLine="480"/>
        <w:rPr>
          <w:rFonts w:ascii="宋体" w:hAnsi="宋体"/>
          <w:sz w:val="24"/>
        </w:rPr>
      </w:pPr>
    </w:p>
    <w:p w:rsidR="002A0D64" w:rsidRDefault="003A00DA">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2A0D64" w:rsidRDefault="003A00DA">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2A0D64" w:rsidRDefault="002A0D64">
      <w:pPr>
        <w:spacing w:line="400" w:lineRule="exact"/>
        <w:ind w:firstLineChars="200" w:firstLine="480"/>
        <w:rPr>
          <w:rFonts w:ascii="宋体" w:hAnsi="宋体"/>
          <w:sz w:val="24"/>
        </w:rPr>
      </w:pPr>
    </w:p>
    <w:p w:rsidR="002A0D64" w:rsidRDefault="002A0D64">
      <w:pPr>
        <w:spacing w:line="400" w:lineRule="exact"/>
        <w:rPr>
          <w:rFonts w:ascii="宋体" w:hAnsi="宋体"/>
          <w:sz w:val="24"/>
        </w:rPr>
      </w:pPr>
    </w:p>
    <w:p w:rsidR="002A0D64" w:rsidRDefault="002A0D64">
      <w:pPr>
        <w:pStyle w:val="a6"/>
        <w:spacing w:line="400" w:lineRule="exact"/>
        <w:jc w:val="left"/>
        <w:rPr>
          <w:sz w:val="24"/>
        </w:rPr>
      </w:pPr>
    </w:p>
    <w:p w:rsidR="002A0D64" w:rsidRDefault="002A0D64">
      <w:pPr>
        <w:pStyle w:val="a6"/>
        <w:spacing w:line="400" w:lineRule="exact"/>
        <w:jc w:val="left"/>
        <w:rPr>
          <w:sz w:val="24"/>
        </w:rPr>
      </w:pPr>
    </w:p>
    <w:p w:rsidR="002A0D64" w:rsidRDefault="003A00DA">
      <w:pPr>
        <w:pStyle w:val="a6"/>
        <w:spacing w:line="400" w:lineRule="exact"/>
        <w:jc w:val="left"/>
        <w:rPr>
          <w:sz w:val="24"/>
        </w:rPr>
      </w:pPr>
      <w:r>
        <w:rPr>
          <w:rFonts w:hint="eastAsia"/>
          <w:sz w:val="24"/>
        </w:rPr>
        <w:t>报价人名称和地址 ：          受权签署本资格文件人签字：______________</w:t>
      </w:r>
    </w:p>
    <w:p w:rsidR="002A0D64" w:rsidRDefault="003A00DA">
      <w:pPr>
        <w:pStyle w:val="a6"/>
        <w:spacing w:line="400" w:lineRule="exact"/>
        <w:jc w:val="left"/>
        <w:rPr>
          <w:sz w:val="24"/>
        </w:rPr>
      </w:pPr>
      <w:r>
        <w:rPr>
          <w:rFonts w:hint="eastAsia"/>
          <w:sz w:val="24"/>
        </w:rPr>
        <w:t>名称：       签字人姓名、职务（印刷体）：______________</w:t>
      </w:r>
    </w:p>
    <w:p w:rsidR="002A0D64" w:rsidRDefault="003A00DA">
      <w:pPr>
        <w:pStyle w:val="a6"/>
        <w:spacing w:line="400" w:lineRule="exact"/>
        <w:jc w:val="left"/>
        <w:rPr>
          <w:sz w:val="24"/>
        </w:rPr>
      </w:pPr>
      <w:r>
        <w:rPr>
          <w:rFonts w:hint="eastAsia"/>
          <w:sz w:val="24"/>
        </w:rPr>
        <w:t>地址：       电话：</w:t>
      </w:r>
    </w:p>
    <w:p w:rsidR="002A0D64" w:rsidRDefault="003A00DA">
      <w:pPr>
        <w:pStyle w:val="a6"/>
        <w:spacing w:line="400" w:lineRule="exact"/>
        <w:jc w:val="left"/>
        <w:rPr>
          <w:sz w:val="24"/>
        </w:rPr>
      </w:pPr>
      <w:r>
        <w:rPr>
          <w:rFonts w:hint="eastAsia"/>
          <w:sz w:val="24"/>
        </w:rPr>
        <w:t>邮编：       传真：___________________</w:t>
      </w:r>
    </w:p>
    <w:p w:rsidR="002A0D64" w:rsidRDefault="002A0D64">
      <w:pPr>
        <w:pStyle w:val="a6"/>
        <w:spacing w:line="400" w:lineRule="exact"/>
        <w:jc w:val="left"/>
        <w:rPr>
          <w:sz w:val="24"/>
        </w:rPr>
      </w:pPr>
    </w:p>
    <w:p w:rsidR="002A0D64" w:rsidRDefault="002A0D64">
      <w:pPr>
        <w:pStyle w:val="3"/>
        <w:spacing w:line="380" w:lineRule="exact"/>
        <w:rPr>
          <w:sz w:val="24"/>
        </w:rPr>
      </w:pPr>
    </w:p>
    <w:p w:rsidR="002A0D64" w:rsidRDefault="002A0D64">
      <w:pPr>
        <w:pStyle w:val="3"/>
        <w:spacing w:line="380" w:lineRule="exact"/>
        <w:rPr>
          <w:sz w:val="24"/>
        </w:rPr>
      </w:pPr>
    </w:p>
    <w:p w:rsidR="002A0D64" w:rsidRDefault="002A0D64">
      <w:pPr>
        <w:pStyle w:val="3"/>
        <w:rPr>
          <w:sz w:val="21"/>
        </w:rPr>
      </w:pPr>
    </w:p>
    <w:p w:rsidR="002A0D64" w:rsidRDefault="003A00DA">
      <w:pPr>
        <w:pStyle w:val="3"/>
        <w:rPr>
          <w:sz w:val="36"/>
        </w:rPr>
      </w:pPr>
      <w:r>
        <w:rPr>
          <w:rFonts w:hint="eastAsia"/>
        </w:rPr>
        <w:br w:type="page"/>
      </w:r>
      <w:r>
        <w:rPr>
          <w:rFonts w:hint="eastAsia"/>
          <w:sz w:val="21"/>
        </w:rPr>
        <w:lastRenderedPageBreak/>
        <w:t xml:space="preserve">附件5-2                   </w:t>
      </w:r>
      <w:r>
        <w:rPr>
          <w:rFonts w:hint="eastAsia"/>
          <w:b/>
          <w:sz w:val="36"/>
        </w:rPr>
        <w:t>报价人的资格声明</w:t>
      </w:r>
    </w:p>
    <w:p w:rsidR="002A0D64" w:rsidRDefault="002A0D64">
      <w:pPr>
        <w:pStyle w:val="3"/>
      </w:pPr>
    </w:p>
    <w:p w:rsidR="002A0D64" w:rsidRDefault="003A00DA">
      <w:pPr>
        <w:pStyle w:val="3"/>
        <w:rPr>
          <w:rFonts w:hAnsi="宋体"/>
          <w:sz w:val="24"/>
        </w:rPr>
      </w:pPr>
      <w:r>
        <w:rPr>
          <w:rFonts w:hAnsi="宋体" w:hint="eastAsia"/>
          <w:sz w:val="24"/>
        </w:rPr>
        <w:t>1．报价人概况：</w:t>
      </w:r>
    </w:p>
    <w:p w:rsidR="002A0D64" w:rsidRDefault="003A00DA">
      <w:pPr>
        <w:pStyle w:val="3"/>
        <w:rPr>
          <w:rFonts w:hAnsi="宋体"/>
          <w:sz w:val="24"/>
        </w:rPr>
      </w:pPr>
      <w:r>
        <w:rPr>
          <w:rFonts w:hAnsi="宋体" w:hint="eastAsia"/>
          <w:sz w:val="24"/>
        </w:rPr>
        <w:t xml:space="preserve">    Ａ．报价人名称：_____________________________________</w:t>
      </w:r>
    </w:p>
    <w:p w:rsidR="002A0D64" w:rsidRDefault="003A00DA">
      <w:pPr>
        <w:pStyle w:val="3"/>
        <w:rPr>
          <w:rFonts w:hAnsi="宋体"/>
          <w:sz w:val="24"/>
        </w:rPr>
      </w:pPr>
      <w:r>
        <w:rPr>
          <w:rFonts w:hAnsi="宋体" w:hint="eastAsia"/>
          <w:sz w:val="24"/>
        </w:rPr>
        <w:t xml:space="preserve">    Ｂ．注册地址：_____________________________________</w:t>
      </w:r>
    </w:p>
    <w:p w:rsidR="002A0D64" w:rsidRDefault="003A00DA">
      <w:pPr>
        <w:pStyle w:val="3"/>
        <w:rPr>
          <w:rFonts w:hAnsi="宋体"/>
          <w:sz w:val="24"/>
        </w:rPr>
      </w:pPr>
      <w:r>
        <w:rPr>
          <w:rFonts w:hAnsi="宋体" w:hint="eastAsia"/>
          <w:sz w:val="24"/>
        </w:rPr>
        <w:t xml:space="preserve">        传真：电话：_________  邮编：__________</w:t>
      </w:r>
    </w:p>
    <w:p w:rsidR="002A0D64" w:rsidRDefault="003A00DA">
      <w:pPr>
        <w:pStyle w:val="3"/>
        <w:rPr>
          <w:rFonts w:hAnsi="宋体"/>
          <w:sz w:val="24"/>
        </w:rPr>
      </w:pPr>
      <w:r>
        <w:rPr>
          <w:rFonts w:hAnsi="宋体" w:hint="eastAsia"/>
          <w:sz w:val="24"/>
        </w:rPr>
        <w:t xml:space="preserve">    Ｃ．成立或注册日期：_____________________________</w:t>
      </w:r>
    </w:p>
    <w:p w:rsidR="002A0D64" w:rsidRDefault="003A00DA">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2A0D64" w:rsidRDefault="003A00DA">
      <w:pPr>
        <w:spacing w:line="380" w:lineRule="exact"/>
        <w:rPr>
          <w:rFonts w:ascii="宋体" w:hAnsi="宋体"/>
          <w:sz w:val="24"/>
        </w:rPr>
      </w:pPr>
      <w:r>
        <w:rPr>
          <w:rFonts w:ascii="宋体" w:hAnsi="宋体" w:hint="eastAsia"/>
          <w:sz w:val="24"/>
        </w:rPr>
        <w:t xml:space="preserve">        实收资本：________________________________</w:t>
      </w:r>
    </w:p>
    <w:p w:rsidR="002A0D64" w:rsidRDefault="003A00DA">
      <w:pPr>
        <w:spacing w:line="380" w:lineRule="exact"/>
        <w:rPr>
          <w:rFonts w:ascii="宋体" w:hAnsi="宋体"/>
          <w:sz w:val="24"/>
        </w:rPr>
      </w:pPr>
      <w:r>
        <w:rPr>
          <w:rFonts w:ascii="宋体" w:hAnsi="宋体" w:hint="eastAsia"/>
          <w:sz w:val="24"/>
        </w:rPr>
        <w:t xml:space="preserve">        其中 国家资本：法人资本：</w:t>
      </w:r>
    </w:p>
    <w:p w:rsidR="002A0D64" w:rsidRDefault="003A00DA">
      <w:pPr>
        <w:spacing w:line="380" w:lineRule="exact"/>
        <w:rPr>
          <w:rFonts w:ascii="宋体" w:hAnsi="宋体"/>
          <w:sz w:val="24"/>
        </w:rPr>
      </w:pPr>
      <w:r>
        <w:rPr>
          <w:rFonts w:ascii="宋体" w:hAnsi="宋体" w:hint="eastAsia"/>
          <w:sz w:val="24"/>
        </w:rPr>
        <w:t xml:space="preserve">             个人资本：外商资本：</w:t>
      </w:r>
    </w:p>
    <w:p w:rsidR="002A0D64" w:rsidRDefault="003A00DA">
      <w:pPr>
        <w:spacing w:line="380" w:lineRule="exact"/>
        <w:rPr>
          <w:rFonts w:ascii="宋体" w:hAnsi="宋体"/>
          <w:sz w:val="24"/>
        </w:rPr>
      </w:pPr>
      <w:r>
        <w:rPr>
          <w:rFonts w:ascii="宋体" w:hAnsi="宋体" w:hint="eastAsia"/>
          <w:sz w:val="24"/>
        </w:rPr>
        <w:t xml:space="preserve">    Ｅ．最近资产负债表（到     年     月      日为止）。</w:t>
      </w:r>
    </w:p>
    <w:p w:rsidR="002A0D64" w:rsidRDefault="003A00DA">
      <w:pPr>
        <w:spacing w:line="380" w:lineRule="exact"/>
        <w:rPr>
          <w:rFonts w:ascii="宋体" w:hAnsi="宋体"/>
          <w:sz w:val="24"/>
        </w:rPr>
      </w:pPr>
      <w:r>
        <w:rPr>
          <w:rFonts w:ascii="宋体" w:hAnsi="宋体" w:hint="eastAsia"/>
          <w:sz w:val="24"/>
        </w:rPr>
        <w:t xml:space="preserve">        (1)固定资产合计:______________________</w:t>
      </w:r>
    </w:p>
    <w:p w:rsidR="002A0D64" w:rsidRDefault="003A00DA">
      <w:pPr>
        <w:spacing w:line="380" w:lineRule="exact"/>
        <w:rPr>
          <w:rFonts w:ascii="宋体" w:hAnsi="宋体"/>
          <w:sz w:val="24"/>
        </w:rPr>
      </w:pPr>
      <w:r>
        <w:rPr>
          <w:rFonts w:ascii="宋体" w:hAnsi="宋体" w:hint="eastAsia"/>
          <w:sz w:val="24"/>
        </w:rPr>
        <w:t xml:space="preserve">        (2)流动资产合计:______________________</w:t>
      </w:r>
    </w:p>
    <w:p w:rsidR="002A0D64" w:rsidRDefault="003A00DA">
      <w:pPr>
        <w:spacing w:line="380" w:lineRule="exact"/>
        <w:rPr>
          <w:rFonts w:ascii="宋体" w:hAnsi="宋体"/>
          <w:sz w:val="24"/>
        </w:rPr>
      </w:pPr>
      <w:r>
        <w:rPr>
          <w:rFonts w:ascii="宋体" w:hAnsi="宋体" w:hint="eastAsia"/>
          <w:sz w:val="24"/>
        </w:rPr>
        <w:t xml:space="preserve">        (3)长期负债合计:______________________</w:t>
      </w:r>
    </w:p>
    <w:p w:rsidR="002A0D64" w:rsidRDefault="003A00DA">
      <w:pPr>
        <w:spacing w:line="380" w:lineRule="exact"/>
        <w:rPr>
          <w:rFonts w:ascii="宋体" w:hAnsi="宋体"/>
          <w:sz w:val="24"/>
        </w:rPr>
      </w:pPr>
      <w:r>
        <w:rPr>
          <w:rFonts w:ascii="宋体" w:hAnsi="宋体" w:hint="eastAsia"/>
          <w:sz w:val="24"/>
        </w:rPr>
        <w:t xml:space="preserve">        (4)流动负债合计:______________________</w:t>
      </w:r>
    </w:p>
    <w:p w:rsidR="002A0D64" w:rsidRDefault="003A00DA">
      <w:pPr>
        <w:spacing w:line="380" w:lineRule="exact"/>
        <w:rPr>
          <w:rFonts w:ascii="宋体" w:hAnsi="宋体"/>
          <w:sz w:val="24"/>
        </w:rPr>
      </w:pPr>
      <w:r>
        <w:rPr>
          <w:rFonts w:ascii="宋体" w:hAnsi="宋体" w:hint="eastAsia"/>
          <w:sz w:val="24"/>
        </w:rPr>
        <w:t xml:space="preserve">    Ｆ．最近损失表（到 年 月  日为止）。</w:t>
      </w:r>
    </w:p>
    <w:p w:rsidR="002A0D64" w:rsidRDefault="003A00DA">
      <w:pPr>
        <w:spacing w:line="380" w:lineRule="exact"/>
        <w:ind w:firstLineChars="300" w:firstLine="720"/>
        <w:rPr>
          <w:rFonts w:ascii="宋体" w:hAnsi="宋体"/>
          <w:sz w:val="24"/>
        </w:rPr>
      </w:pPr>
      <w:r>
        <w:rPr>
          <w:rFonts w:ascii="宋体" w:hAnsi="宋体" w:hint="eastAsia"/>
          <w:sz w:val="24"/>
        </w:rPr>
        <w:t>本年（期）利润总额累计：</w:t>
      </w:r>
    </w:p>
    <w:p w:rsidR="002A0D64" w:rsidRDefault="003A00DA">
      <w:pPr>
        <w:spacing w:line="380" w:lineRule="exact"/>
        <w:ind w:firstLineChars="300" w:firstLine="720"/>
        <w:rPr>
          <w:rFonts w:ascii="宋体" w:hAnsi="宋体"/>
          <w:sz w:val="24"/>
        </w:rPr>
      </w:pPr>
      <w:r>
        <w:rPr>
          <w:rFonts w:ascii="宋体" w:hAnsi="宋体" w:hint="eastAsia"/>
          <w:sz w:val="24"/>
        </w:rPr>
        <w:t>本年（期）净利润累计：</w:t>
      </w:r>
    </w:p>
    <w:p w:rsidR="002A0D64" w:rsidRDefault="002A0D64">
      <w:pPr>
        <w:spacing w:line="380" w:lineRule="exact"/>
        <w:rPr>
          <w:rFonts w:ascii="宋体" w:hAnsi="宋体"/>
          <w:sz w:val="24"/>
        </w:rPr>
      </w:pPr>
    </w:p>
    <w:p w:rsidR="002A0D64" w:rsidRDefault="003A00DA">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2A0D64">
        <w:trPr>
          <w:cantSplit/>
        </w:trPr>
        <w:tc>
          <w:tcPr>
            <w:tcW w:w="1344" w:type="dxa"/>
            <w:tcBorders>
              <w:top w:val="single" w:sz="4" w:space="0" w:color="auto"/>
              <w:left w:val="single" w:sz="4" w:space="0" w:color="auto"/>
              <w:bottom w:val="single" w:sz="4" w:space="0" w:color="auto"/>
              <w:right w:val="single" w:sz="4" w:space="0" w:color="auto"/>
            </w:tcBorders>
            <w:vAlign w:val="center"/>
          </w:tcPr>
          <w:p w:rsidR="002A0D64" w:rsidRDefault="003A00DA">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2A0D64" w:rsidRDefault="003A00DA">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2A0D64" w:rsidRDefault="003A00DA">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2A0D64" w:rsidRDefault="003A00DA">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2A0D64" w:rsidRDefault="003A00DA">
            <w:pPr>
              <w:spacing w:line="380" w:lineRule="exact"/>
              <w:rPr>
                <w:rFonts w:ascii="宋体" w:hAnsi="宋体"/>
                <w:sz w:val="24"/>
              </w:rPr>
            </w:pPr>
            <w:r>
              <w:rPr>
                <w:rFonts w:ascii="宋体" w:hAnsi="宋体" w:hint="eastAsia"/>
                <w:sz w:val="24"/>
              </w:rPr>
              <w:t>使用情况</w:t>
            </w:r>
          </w:p>
        </w:tc>
      </w:tr>
      <w:tr w:rsidR="002A0D64">
        <w:trPr>
          <w:cantSplit/>
        </w:trPr>
        <w:tc>
          <w:tcPr>
            <w:tcW w:w="1344"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A0D64" w:rsidRDefault="002A0D64">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r>
      <w:tr w:rsidR="002A0D64">
        <w:trPr>
          <w:cantSplit/>
        </w:trPr>
        <w:tc>
          <w:tcPr>
            <w:tcW w:w="1344"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r>
      <w:tr w:rsidR="002A0D64">
        <w:trPr>
          <w:cantSplit/>
        </w:trPr>
        <w:tc>
          <w:tcPr>
            <w:tcW w:w="1344"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r>
      <w:tr w:rsidR="002A0D64">
        <w:trPr>
          <w:cantSplit/>
        </w:trPr>
        <w:tc>
          <w:tcPr>
            <w:tcW w:w="1344"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r>
      <w:tr w:rsidR="002A0D64">
        <w:trPr>
          <w:cantSplit/>
        </w:trPr>
        <w:tc>
          <w:tcPr>
            <w:tcW w:w="1344"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r>
      <w:tr w:rsidR="002A0D64">
        <w:trPr>
          <w:cantSplit/>
        </w:trPr>
        <w:tc>
          <w:tcPr>
            <w:tcW w:w="1344"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A0D64" w:rsidRDefault="002A0D64">
            <w:pPr>
              <w:spacing w:line="380" w:lineRule="exact"/>
              <w:rPr>
                <w:rFonts w:ascii="宋体" w:hAnsi="宋体"/>
                <w:sz w:val="24"/>
              </w:rPr>
            </w:pPr>
          </w:p>
        </w:tc>
      </w:tr>
    </w:tbl>
    <w:p w:rsidR="002A0D64" w:rsidRDefault="002A0D64">
      <w:pPr>
        <w:spacing w:line="380" w:lineRule="exact"/>
        <w:rPr>
          <w:rFonts w:ascii="宋体" w:hAnsi="宋体"/>
          <w:sz w:val="24"/>
        </w:rPr>
      </w:pPr>
    </w:p>
    <w:p w:rsidR="002A0D64" w:rsidRDefault="003A00DA">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2A0D64" w:rsidRDefault="003A00DA">
      <w:pPr>
        <w:spacing w:line="380" w:lineRule="exact"/>
        <w:rPr>
          <w:rFonts w:ascii="宋体" w:hAnsi="宋体"/>
          <w:sz w:val="24"/>
        </w:rPr>
      </w:pPr>
      <w:r>
        <w:rPr>
          <w:rFonts w:ascii="宋体" w:hAnsi="宋体" w:hint="eastAsia"/>
          <w:sz w:val="24"/>
        </w:rPr>
        <w:t xml:space="preserve">  (1)具有独立承担民事责任的能力；</w:t>
      </w:r>
    </w:p>
    <w:p w:rsidR="002A0D64" w:rsidRDefault="003A00DA">
      <w:pPr>
        <w:spacing w:line="380" w:lineRule="exact"/>
        <w:rPr>
          <w:rFonts w:ascii="宋体" w:hAnsi="宋体"/>
          <w:sz w:val="24"/>
        </w:rPr>
      </w:pPr>
      <w:r>
        <w:rPr>
          <w:rFonts w:ascii="宋体" w:hAnsi="宋体" w:hint="eastAsia"/>
          <w:sz w:val="24"/>
        </w:rPr>
        <w:t xml:space="preserve">  (2)具有良好的商业信誉和健全的财务会计制度；</w:t>
      </w:r>
    </w:p>
    <w:p w:rsidR="002A0D64" w:rsidRDefault="003A00DA">
      <w:pPr>
        <w:spacing w:line="380" w:lineRule="exact"/>
        <w:rPr>
          <w:rFonts w:ascii="宋体" w:hAnsi="宋体"/>
          <w:sz w:val="24"/>
        </w:rPr>
      </w:pPr>
      <w:r>
        <w:rPr>
          <w:rFonts w:ascii="宋体" w:hAnsi="宋体" w:hint="eastAsia"/>
          <w:sz w:val="24"/>
        </w:rPr>
        <w:t xml:space="preserve">  (3)具有履行合同所必需的设备和专业技术能力；</w:t>
      </w:r>
    </w:p>
    <w:p w:rsidR="002A0D64" w:rsidRDefault="003A00DA">
      <w:pPr>
        <w:spacing w:line="380" w:lineRule="exact"/>
        <w:rPr>
          <w:rFonts w:ascii="宋体" w:hAnsi="宋体"/>
          <w:sz w:val="24"/>
        </w:rPr>
      </w:pPr>
      <w:r>
        <w:rPr>
          <w:rFonts w:ascii="宋体" w:hAnsi="宋体" w:hint="eastAsia"/>
          <w:sz w:val="24"/>
        </w:rPr>
        <w:t xml:space="preserve">  (4)有依法缴纳税收和社会保障资金的良好记录；</w:t>
      </w:r>
    </w:p>
    <w:p w:rsidR="002A0D64" w:rsidRDefault="003A00DA">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2A0D64" w:rsidRDefault="002A0D64">
      <w:pPr>
        <w:spacing w:line="380" w:lineRule="exact"/>
        <w:rPr>
          <w:rFonts w:ascii="宋体" w:hAnsi="宋体"/>
          <w:sz w:val="24"/>
        </w:rPr>
      </w:pPr>
    </w:p>
    <w:p w:rsidR="002A0D64" w:rsidRDefault="003A00DA">
      <w:pPr>
        <w:spacing w:line="380" w:lineRule="exact"/>
        <w:rPr>
          <w:rFonts w:ascii="宋体" w:hAnsi="宋体"/>
          <w:sz w:val="24"/>
        </w:rPr>
      </w:pPr>
      <w:r>
        <w:rPr>
          <w:rFonts w:ascii="宋体" w:hAnsi="宋体" w:hint="eastAsia"/>
          <w:sz w:val="24"/>
        </w:rPr>
        <w:lastRenderedPageBreak/>
        <w:t xml:space="preserve"> 4.营业执照见附件5－4。</w:t>
      </w:r>
    </w:p>
    <w:p w:rsidR="002A0D64" w:rsidRDefault="003A00DA">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2A0D64" w:rsidRDefault="002A0D64">
      <w:pPr>
        <w:spacing w:line="380" w:lineRule="exact"/>
        <w:rPr>
          <w:rFonts w:ascii="宋体" w:hAnsi="宋体"/>
          <w:sz w:val="24"/>
        </w:rPr>
      </w:pPr>
    </w:p>
    <w:p w:rsidR="002A0D64" w:rsidRDefault="003A00DA">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2A0D64" w:rsidRDefault="003A00DA">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2A0D64" w:rsidRDefault="003A00DA">
      <w:pPr>
        <w:spacing w:line="380" w:lineRule="exact"/>
        <w:rPr>
          <w:rFonts w:ascii="宋体" w:hAnsi="宋体"/>
          <w:sz w:val="24"/>
        </w:rPr>
      </w:pPr>
      <w:r>
        <w:rPr>
          <w:rFonts w:ascii="宋体" w:hAnsi="宋体" w:hint="eastAsia"/>
          <w:sz w:val="24"/>
        </w:rPr>
        <w:t xml:space="preserve">    日      期：年月  日</w:t>
      </w:r>
    </w:p>
    <w:p w:rsidR="002A0D64" w:rsidRDefault="003A00DA">
      <w:pPr>
        <w:spacing w:line="380" w:lineRule="exact"/>
        <w:ind w:firstLineChars="200" w:firstLine="480"/>
        <w:rPr>
          <w:rFonts w:ascii="宋体" w:hAnsi="宋体"/>
          <w:sz w:val="24"/>
          <w:u w:val="single"/>
        </w:rPr>
      </w:pPr>
      <w:r>
        <w:rPr>
          <w:rFonts w:ascii="宋体" w:hAnsi="宋体" w:hint="eastAsia"/>
          <w:sz w:val="24"/>
        </w:rPr>
        <w:t>电      传：</w:t>
      </w:r>
    </w:p>
    <w:p w:rsidR="002A0D64" w:rsidRDefault="003A00DA">
      <w:pPr>
        <w:spacing w:line="380" w:lineRule="exact"/>
        <w:ind w:firstLineChars="200" w:firstLine="480"/>
        <w:rPr>
          <w:rFonts w:ascii="宋体" w:hAnsi="宋体"/>
          <w:sz w:val="24"/>
          <w:u w:val="single"/>
        </w:rPr>
      </w:pPr>
      <w:r>
        <w:rPr>
          <w:rFonts w:ascii="宋体" w:hAnsi="宋体" w:hint="eastAsia"/>
          <w:sz w:val="24"/>
        </w:rPr>
        <w:t>传      真：</w:t>
      </w:r>
    </w:p>
    <w:p w:rsidR="002A0D64" w:rsidRDefault="003A00DA">
      <w:pPr>
        <w:spacing w:line="380" w:lineRule="exact"/>
        <w:ind w:firstLineChars="200" w:firstLine="480"/>
        <w:rPr>
          <w:rFonts w:ascii="宋体" w:hAnsi="宋体"/>
          <w:sz w:val="24"/>
        </w:rPr>
      </w:pPr>
      <w:r>
        <w:rPr>
          <w:rFonts w:ascii="宋体" w:hAnsi="宋体" w:hint="eastAsia"/>
          <w:sz w:val="24"/>
        </w:rPr>
        <w:t>电      话：</w:t>
      </w:r>
    </w:p>
    <w:p w:rsidR="002A0D64" w:rsidRDefault="002A0D64">
      <w:pPr>
        <w:spacing w:line="380" w:lineRule="exact"/>
        <w:rPr>
          <w:rFonts w:ascii="宋体" w:hAnsi="宋体"/>
          <w:sz w:val="24"/>
        </w:rPr>
      </w:pPr>
    </w:p>
    <w:p w:rsidR="002A0D64" w:rsidRDefault="002A0D64">
      <w:pPr>
        <w:spacing w:line="380" w:lineRule="exact"/>
        <w:rPr>
          <w:rFonts w:ascii="宋体" w:hAnsi="宋体"/>
          <w:sz w:val="24"/>
        </w:rPr>
      </w:pPr>
    </w:p>
    <w:p w:rsidR="002A0D64" w:rsidRDefault="002A0D64">
      <w:pPr>
        <w:pStyle w:val="3"/>
      </w:pPr>
    </w:p>
    <w:p w:rsidR="002A0D64" w:rsidRDefault="002A0D64">
      <w:pPr>
        <w:pStyle w:val="3"/>
      </w:pPr>
    </w:p>
    <w:p w:rsidR="002A0D64" w:rsidRDefault="002A0D64">
      <w:pPr>
        <w:pStyle w:val="3"/>
      </w:pPr>
    </w:p>
    <w:p w:rsidR="002A0D64" w:rsidRDefault="002A0D64">
      <w:pPr>
        <w:pStyle w:val="3"/>
      </w:pPr>
    </w:p>
    <w:p w:rsidR="002A0D64" w:rsidRDefault="003A00DA">
      <w:pPr>
        <w:pStyle w:val="3"/>
      </w:pPr>
      <w:r>
        <w:rPr>
          <w:rFonts w:hint="eastAsia"/>
        </w:rPr>
        <w:br w:type="page"/>
      </w:r>
      <w:r>
        <w:rPr>
          <w:rFonts w:hint="eastAsia"/>
          <w:sz w:val="21"/>
        </w:rPr>
        <w:lastRenderedPageBreak/>
        <w:t xml:space="preserve">附件5-3                    </w:t>
      </w:r>
      <w:r>
        <w:rPr>
          <w:rFonts w:hint="eastAsia"/>
          <w:b/>
          <w:sz w:val="36"/>
        </w:rPr>
        <w:t>法定代表人授权书</w:t>
      </w:r>
    </w:p>
    <w:p w:rsidR="002A0D64" w:rsidRDefault="002A0D64">
      <w:pPr>
        <w:pStyle w:val="3"/>
        <w:rPr>
          <w:rFonts w:ascii="Times New Roman" w:hAnsi="Times New Roman"/>
          <w:sz w:val="24"/>
          <w:szCs w:val="24"/>
        </w:rPr>
      </w:pPr>
    </w:p>
    <w:p w:rsidR="002A0D64" w:rsidRDefault="003A00DA">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2A0D64" w:rsidRDefault="0091084C">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3A00DA">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3A00DA">
        <w:rPr>
          <w:rFonts w:hAnsi="宋体" w:hint="eastAsia"/>
          <w:sz w:val="24"/>
          <w:szCs w:val="28"/>
          <w:highlight w:val="yellow"/>
          <w:u w:val="single"/>
        </w:rPr>
        <w:t>（报价人全称）</w:t>
      </w:r>
      <w:r>
        <w:rPr>
          <w:rFonts w:hAnsi="宋体" w:hint="eastAsia"/>
          <w:sz w:val="24"/>
          <w:szCs w:val="28"/>
          <w:highlight w:val="yellow"/>
          <w:u w:val="single"/>
        </w:rPr>
        <w:fldChar w:fldCharType="end"/>
      </w:r>
      <w:r w:rsidR="003A00DA">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3A00DA">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3A00DA">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3A00DA">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2A0D64" w:rsidRDefault="002A0D64">
      <w:pPr>
        <w:snapToGrid w:val="0"/>
        <w:spacing w:line="380" w:lineRule="exact"/>
        <w:rPr>
          <w:rFonts w:ascii="宋体" w:hAnsi="宋体"/>
          <w:sz w:val="24"/>
        </w:rPr>
      </w:pPr>
    </w:p>
    <w:p w:rsidR="002A0D64" w:rsidRDefault="003A00DA">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2A0D64" w:rsidRDefault="003A00DA">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2A0D64" w:rsidRDefault="003A00DA">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2A0D64" w:rsidRDefault="002A0D64">
      <w:pPr>
        <w:snapToGrid w:val="0"/>
        <w:spacing w:line="380" w:lineRule="exact"/>
        <w:rPr>
          <w:rFonts w:ascii="宋体" w:hAnsi="宋体"/>
          <w:sz w:val="24"/>
        </w:rPr>
      </w:pPr>
    </w:p>
    <w:p w:rsidR="002A0D64" w:rsidRDefault="002A0D64">
      <w:pPr>
        <w:snapToGrid w:val="0"/>
        <w:spacing w:line="380" w:lineRule="exact"/>
        <w:rPr>
          <w:rFonts w:ascii="宋体" w:hAnsi="宋体"/>
          <w:sz w:val="24"/>
        </w:rPr>
      </w:pPr>
    </w:p>
    <w:p w:rsidR="002A0D64" w:rsidRDefault="002A0D64">
      <w:pPr>
        <w:snapToGrid w:val="0"/>
        <w:spacing w:line="380" w:lineRule="exact"/>
        <w:rPr>
          <w:rFonts w:ascii="宋体" w:hAnsi="宋体"/>
          <w:sz w:val="24"/>
        </w:rPr>
      </w:pPr>
    </w:p>
    <w:p w:rsidR="002A0D64" w:rsidRDefault="002A0D64">
      <w:pPr>
        <w:snapToGrid w:val="0"/>
        <w:spacing w:line="380" w:lineRule="exact"/>
        <w:rPr>
          <w:rFonts w:ascii="宋体" w:hAnsi="宋体"/>
          <w:sz w:val="24"/>
        </w:rPr>
      </w:pPr>
    </w:p>
    <w:p w:rsidR="002A0D64" w:rsidRDefault="002A0D64">
      <w:pPr>
        <w:snapToGrid w:val="0"/>
        <w:spacing w:line="380" w:lineRule="exact"/>
        <w:rPr>
          <w:rFonts w:ascii="宋体" w:hAnsi="宋体"/>
          <w:sz w:val="24"/>
        </w:rPr>
      </w:pPr>
    </w:p>
    <w:p w:rsidR="002A0D64" w:rsidRDefault="002A0D64">
      <w:pPr>
        <w:snapToGrid w:val="0"/>
        <w:spacing w:line="380" w:lineRule="exact"/>
        <w:rPr>
          <w:rFonts w:ascii="宋体" w:hAnsi="宋体"/>
          <w:sz w:val="24"/>
        </w:rPr>
      </w:pPr>
    </w:p>
    <w:p w:rsidR="002A0D64" w:rsidRDefault="003A00DA">
      <w:pPr>
        <w:snapToGrid w:val="0"/>
        <w:spacing w:line="380" w:lineRule="exact"/>
        <w:ind w:firstLineChars="1700" w:firstLine="4080"/>
        <w:rPr>
          <w:rFonts w:ascii="宋体" w:hAnsi="宋体"/>
          <w:sz w:val="24"/>
        </w:rPr>
      </w:pPr>
      <w:r>
        <w:rPr>
          <w:rFonts w:ascii="宋体" w:hAnsi="宋体" w:hint="eastAsia"/>
          <w:sz w:val="24"/>
        </w:rPr>
        <w:t>授权方</w:t>
      </w:r>
    </w:p>
    <w:p w:rsidR="002A0D64" w:rsidRDefault="002A0D64">
      <w:pPr>
        <w:snapToGrid w:val="0"/>
        <w:spacing w:line="380" w:lineRule="exact"/>
        <w:rPr>
          <w:rFonts w:ascii="宋体" w:hAnsi="宋体"/>
          <w:sz w:val="24"/>
        </w:rPr>
      </w:pPr>
    </w:p>
    <w:p w:rsidR="002A0D64" w:rsidRDefault="003A00DA">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2A0D64" w:rsidRDefault="002A0D64">
      <w:pPr>
        <w:snapToGrid w:val="0"/>
        <w:spacing w:line="380" w:lineRule="exact"/>
        <w:rPr>
          <w:rFonts w:ascii="宋体" w:hAnsi="宋体"/>
          <w:sz w:val="24"/>
        </w:rPr>
      </w:pPr>
    </w:p>
    <w:p w:rsidR="002A0D64" w:rsidRDefault="003A00DA">
      <w:pPr>
        <w:snapToGrid w:val="0"/>
        <w:spacing w:line="380" w:lineRule="exact"/>
        <w:rPr>
          <w:rFonts w:ascii="宋体" w:hAnsi="宋体"/>
          <w:sz w:val="24"/>
        </w:rPr>
      </w:pPr>
      <w:r>
        <w:rPr>
          <w:rFonts w:ascii="宋体" w:hAnsi="宋体" w:hint="eastAsia"/>
          <w:sz w:val="24"/>
        </w:rPr>
        <w:t xml:space="preserve">                                  法定代表人签字或盖章：</w:t>
      </w:r>
    </w:p>
    <w:p w:rsidR="002A0D64" w:rsidRDefault="002A0D64">
      <w:pPr>
        <w:snapToGrid w:val="0"/>
        <w:spacing w:line="380" w:lineRule="exact"/>
        <w:rPr>
          <w:rFonts w:ascii="宋体" w:hAnsi="宋体"/>
          <w:sz w:val="24"/>
        </w:rPr>
      </w:pPr>
    </w:p>
    <w:p w:rsidR="002A0D64" w:rsidRDefault="003A00DA">
      <w:pPr>
        <w:snapToGrid w:val="0"/>
        <w:spacing w:line="380" w:lineRule="exact"/>
        <w:rPr>
          <w:rFonts w:ascii="宋体" w:hAnsi="宋体"/>
          <w:sz w:val="24"/>
        </w:rPr>
      </w:pPr>
      <w:r>
        <w:rPr>
          <w:rFonts w:ascii="宋体" w:hAnsi="宋体" w:hint="eastAsia"/>
          <w:sz w:val="24"/>
        </w:rPr>
        <w:t xml:space="preserve">                                  日     期：</w:t>
      </w:r>
    </w:p>
    <w:p w:rsidR="002A0D64" w:rsidRDefault="002A0D64">
      <w:pPr>
        <w:pStyle w:val="3"/>
        <w:snapToGrid w:val="0"/>
        <w:spacing w:line="380" w:lineRule="exact"/>
        <w:outlineLvl w:val="9"/>
        <w:rPr>
          <w:rFonts w:hAnsi="宋体"/>
          <w:sz w:val="24"/>
        </w:rPr>
      </w:pPr>
    </w:p>
    <w:p w:rsidR="002A0D64" w:rsidRDefault="002A0D64">
      <w:pPr>
        <w:pStyle w:val="3"/>
        <w:snapToGrid w:val="0"/>
        <w:spacing w:line="380" w:lineRule="exact"/>
        <w:outlineLvl w:val="9"/>
        <w:rPr>
          <w:rFonts w:hAnsi="宋体"/>
          <w:sz w:val="24"/>
        </w:rPr>
      </w:pPr>
    </w:p>
    <w:p w:rsidR="002A0D64" w:rsidRDefault="003A00DA">
      <w:pPr>
        <w:pStyle w:val="3"/>
        <w:snapToGrid w:val="0"/>
        <w:spacing w:line="380" w:lineRule="exact"/>
        <w:ind w:firstLineChars="1700" w:firstLine="4080"/>
        <w:outlineLvl w:val="9"/>
        <w:rPr>
          <w:rFonts w:hAnsi="宋体"/>
          <w:sz w:val="24"/>
        </w:rPr>
      </w:pPr>
      <w:r>
        <w:rPr>
          <w:rFonts w:hAnsi="宋体" w:hint="eastAsia"/>
          <w:sz w:val="24"/>
        </w:rPr>
        <w:t>接受授权方</w:t>
      </w:r>
    </w:p>
    <w:p w:rsidR="002A0D64" w:rsidRDefault="002A0D64">
      <w:pPr>
        <w:pStyle w:val="3"/>
        <w:snapToGrid w:val="0"/>
        <w:spacing w:line="380" w:lineRule="exact"/>
        <w:outlineLvl w:val="9"/>
        <w:rPr>
          <w:rFonts w:hAnsi="宋体"/>
          <w:sz w:val="24"/>
        </w:rPr>
      </w:pPr>
    </w:p>
    <w:p w:rsidR="002A0D64" w:rsidRDefault="003A00DA">
      <w:pPr>
        <w:snapToGrid w:val="0"/>
        <w:spacing w:line="380" w:lineRule="exact"/>
        <w:ind w:firstLineChars="1700" w:firstLine="4080"/>
        <w:rPr>
          <w:rFonts w:ascii="宋体" w:hAnsi="宋体"/>
          <w:sz w:val="24"/>
        </w:rPr>
      </w:pPr>
      <w:r>
        <w:rPr>
          <w:rFonts w:ascii="宋体" w:hAnsi="宋体" w:hint="eastAsia"/>
          <w:sz w:val="24"/>
        </w:rPr>
        <w:t>报价人授权代表签字：</w:t>
      </w:r>
    </w:p>
    <w:p w:rsidR="002A0D64" w:rsidRDefault="002A0D64">
      <w:pPr>
        <w:snapToGrid w:val="0"/>
        <w:spacing w:line="380" w:lineRule="exact"/>
        <w:rPr>
          <w:rFonts w:ascii="宋体" w:hAnsi="宋体"/>
          <w:sz w:val="24"/>
        </w:rPr>
      </w:pPr>
    </w:p>
    <w:p w:rsidR="002A0D64" w:rsidRDefault="003A00DA">
      <w:pPr>
        <w:pStyle w:val="3"/>
        <w:spacing w:line="380" w:lineRule="exact"/>
        <w:ind w:firstLineChars="1700" w:firstLine="4080"/>
        <w:rPr>
          <w:rFonts w:hAnsi="宋体"/>
          <w:sz w:val="24"/>
        </w:rPr>
      </w:pPr>
      <w:r>
        <w:rPr>
          <w:rFonts w:hAnsi="宋体" w:hint="eastAsia"/>
          <w:sz w:val="24"/>
        </w:rPr>
        <w:t>日     期：</w:t>
      </w:r>
    </w:p>
    <w:p w:rsidR="002A0D64" w:rsidRDefault="002A0D64">
      <w:pPr>
        <w:pStyle w:val="3"/>
      </w:pPr>
    </w:p>
    <w:p w:rsidR="002A0D64" w:rsidRDefault="002A0D64">
      <w:pPr>
        <w:pStyle w:val="3"/>
      </w:pPr>
    </w:p>
    <w:p w:rsidR="002A0D64" w:rsidRDefault="002A0D64">
      <w:pPr>
        <w:pStyle w:val="3"/>
      </w:pPr>
    </w:p>
    <w:p w:rsidR="002A0D64" w:rsidRDefault="003A00DA">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2A0D64" w:rsidRDefault="002A0D64"/>
    <w:p w:rsidR="002A0D64" w:rsidRDefault="003A00DA">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2A0D64" w:rsidRDefault="002A0D64">
      <w:pPr>
        <w:spacing w:line="380" w:lineRule="exact"/>
        <w:rPr>
          <w:rFonts w:ascii="宋体" w:hAnsi="宋体"/>
          <w:sz w:val="24"/>
        </w:rPr>
      </w:pPr>
    </w:p>
    <w:p w:rsidR="002A0D64" w:rsidRDefault="003A00DA">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2A0D64" w:rsidRDefault="003A00DA">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2A0D64" w:rsidRDefault="002A0D64">
      <w:pPr>
        <w:spacing w:line="380" w:lineRule="exact"/>
        <w:rPr>
          <w:rFonts w:ascii="宋体" w:hAnsi="宋体"/>
          <w:sz w:val="24"/>
        </w:rPr>
      </w:pPr>
    </w:p>
    <w:p w:rsidR="002A0D64" w:rsidRDefault="003A00DA">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2A0D64" w:rsidRDefault="002A0D64">
      <w:pPr>
        <w:spacing w:line="380" w:lineRule="exact"/>
        <w:rPr>
          <w:rFonts w:ascii="宋体" w:hAnsi="宋体"/>
          <w:sz w:val="24"/>
        </w:rPr>
      </w:pPr>
    </w:p>
    <w:p w:rsidR="002A0D64" w:rsidRDefault="002A0D64">
      <w:pPr>
        <w:spacing w:line="380" w:lineRule="exact"/>
        <w:rPr>
          <w:rFonts w:ascii="宋体" w:hAnsi="宋体"/>
          <w:sz w:val="24"/>
        </w:rPr>
      </w:pPr>
    </w:p>
    <w:p w:rsidR="002A0D64" w:rsidRDefault="002A0D64">
      <w:pPr>
        <w:spacing w:line="380" w:lineRule="exact"/>
        <w:rPr>
          <w:rFonts w:ascii="宋体" w:hAnsi="宋体"/>
          <w:sz w:val="24"/>
        </w:rPr>
      </w:pPr>
    </w:p>
    <w:p w:rsidR="002A0D64" w:rsidRDefault="002A0D64">
      <w:pPr>
        <w:spacing w:line="380" w:lineRule="exact"/>
        <w:rPr>
          <w:rFonts w:ascii="宋体" w:hAnsi="宋体"/>
          <w:sz w:val="24"/>
        </w:rPr>
      </w:pPr>
    </w:p>
    <w:p w:rsidR="002A0D64" w:rsidRDefault="002A0D64">
      <w:pPr>
        <w:spacing w:line="380" w:lineRule="exact"/>
        <w:rPr>
          <w:rFonts w:ascii="宋体" w:hAnsi="宋体"/>
          <w:sz w:val="24"/>
        </w:rPr>
      </w:pPr>
    </w:p>
    <w:p w:rsidR="002A0D64" w:rsidRDefault="002A0D64">
      <w:pPr>
        <w:spacing w:line="380" w:lineRule="exact"/>
        <w:rPr>
          <w:rFonts w:ascii="宋体" w:hAnsi="宋体"/>
          <w:sz w:val="24"/>
        </w:rPr>
      </w:pPr>
    </w:p>
    <w:p w:rsidR="002A0D64" w:rsidRDefault="002A0D64">
      <w:pPr>
        <w:spacing w:line="380" w:lineRule="exact"/>
        <w:rPr>
          <w:rFonts w:ascii="宋体" w:hAnsi="宋体"/>
          <w:sz w:val="24"/>
        </w:rPr>
      </w:pPr>
    </w:p>
    <w:p w:rsidR="002A0D64" w:rsidRDefault="003A00DA">
      <w:pPr>
        <w:spacing w:line="380" w:lineRule="exact"/>
        <w:rPr>
          <w:rFonts w:ascii="宋体" w:hAnsi="宋体"/>
          <w:sz w:val="24"/>
        </w:rPr>
      </w:pPr>
      <w:r>
        <w:rPr>
          <w:rFonts w:ascii="宋体" w:hAnsi="宋体" w:hint="eastAsia"/>
          <w:sz w:val="24"/>
        </w:rPr>
        <w:t xml:space="preserve">                         报  价 人（全称并加盖公章）：</w:t>
      </w:r>
    </w:p>
    <w:p w:rsidR="002A0D64" w:rsidRDefault="003A00DA">
      <w:pPr>
        <w:spacing w:line="380" w:lineRule="exact"/>
        <w:rPr>
          <w:rFonts w:ascii="宋体" w:hAnsi="宋体"/>
          <w:sz w:val="24"/>
        </w:rPr>
      </w:pPr>
      <w:r>
        <w:rPr>
          <w:rFonts w:ascii="宋体" w:hAnsi="宋体" w:hint="eastAsia"/>
          <w:sz w:val="24"/>
        </w:rPr>
        <w:t xml:space="preserve">                         报价人代表签字：</w:t>
      </w:r>
    </w:p>
    <w:p w:rsidR="002A0D64" w:rsidRDefault="003A00DA">
      <w:pPr>
        <w:pStyle w:val="3"/>
        <w:rPr>
          <w:rFonts w:hAnsi="宋体"/>
          <w:sz w:val="24"/>
        </w:rPr>
      </w:pPr>
      <w:r>
        <w:rPr>
          <w:rFonts w:hAnsi="宋体" w:hint="eastAsia"/>
          <w:sz w:val="24"/>
        </w:rPr>
        <w:t xml:space="preserve">                         日      期：</w:t>
      </w:r>
    </w:p>
    <w:p w:rsidR="002A0D64" w:rsidRDefault="002A0D64">
      <w:pPr>
        <w:spacing w:line="380" w:lineRule="exact"/>
        <w:rPr>
          <w:sz w:val="24"/>
          <w:u w:val="single"/>
        </w:rPr>
      </w:pPr>
    </w:p>
    <w:p w:rsidR="002A0D64" w:rsidRDefault="002A0D64">
      <w:pPr>
        <w:spacing w:line="380" w:lineRule="exact"/>
        <w:rPr>
          <w:sz w:val="24"/>
          <w:u w:val="single"/>
        </w:rPr>
      </w:pPr>
    </w:p>
    <w:p w:rsidR="002A0D64" w:rsidRDefault="003A00DA">
      <w:pPr>
        <w:pStyle w:val="a6"/>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2A0D64" w:rsidRDefault="002A0D64">
      <w:pPr>
        <w:spacing w:line="420" w:lineRule="exact"/>
        <w:ind w:firstLine="480"/>
        <w:rPr>
          <w:rFonts w:ascii="宋体" w:hAnsi="宋体"/>
          <w:sz w:val="24"/>
        </w:rPr>
      </w:pPr>
    </w:p>
    <w:p w:rsidR="002A0D64" w:rsidRDefault="003A00DA">
      <w:pPr>
        <w:numPr>
          <w:ilvl w:val="0"/>
          <w:numId w:val="2"/>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2A0D64" w:rsidRDefault="002A0D64">
      <w:pPr>
        <w:spacing w:line="440" w:lineRule="exact"/>
        <w:rPr>
          <w:rFonts w:ascii="宋体" w:hAnsi="宋体"/>
        </w:rPr>
      </w:pPr>
    </w:p>
    <w:p w:rsidR="002A0D64" w:rsidRDefault="003A00DA">
      <w:pPr>
        <w:pStyle w:val="3"/>
      </w:pPr>
      <w:r>
        <w:rPr>
          <w:rFonts w:hint="eastAsia"/>
          <w:sz w:val="24"/>
          <w:u w:val="single"/>
        </w:rPr>
        <w:br w:type="page"/>
      </w:r>
      <w:r>
        <w:rPr>
          <w:rFonts w:hint="eastAsia"/>
          <w:sz w:val="21"/>
        </w:rPr>
        <w:lastRenderedPageBreak/>
        <w:t xml:space="preserve">附件5-6                  </w:t>
      </w:r>
      <w:r>
        <w:rPr>
          <w:rFonts w:hint="eastAsia"/>
          <w:b/>
          <w:sz w:val="36"/>
        </w:rPr>
        <w:t>报价人提交的其它资料</w:t>
      </w:r>
    </w:p>
    <w:p w:rsidR="002A0D64" w:rsidRDefault="002A0D64">
      <w:pPr>
        <w:pStyle w:val="3"/>
        <w:rPr>
          <w:sz w:val="21"/>
        </w:rPr>
      </w:pPr>
      <w:bookmarkStart w:id="10" w:name="_Toc430492211"/>
      <w:bookmarkStart w:id="11" w:name="_Toc430488699"/>
      <w:bookmarkStart w:id="12" w:name="_Toc430490696"/>
      <w:bookmarkStart w:id="13" w:name="_Toc430489173"/>
      <w:bookmarkStart w:id="14" w:name="_Toc430488905"/>
    </w:p>
    <w:bookmarkEnd w:id="10"/>
    <w:bookmarkEnd w:id="11"/>
    <w:bookmarkEnd w:id="12"/>
    <w:bookmarkEnd w:id="13"/>
    <w:bookmarkEnd w:id="14"/>
    <w:p w:rsidR="002A0D64" w:rsidRDefault="002A0D64">
      <w:pPr>
        <w:rPr>
          <w:rFonts w:ascii="宋体"/>
          <w:b/>
          <w:sz w:val="28"/>
        </w:rPr>
      </w:pPr>
    </w:p>
    <w:p w:rsidR="002A0D64" w:rsidRDefault="003A00DA">
      <w:pPr>
        <w:spacing w:line="420" w:lineRule="exact"/>
        <w:ind w:firstLine="480"/>
        <w:rPr>
          <w:rFonts w:ascii="宋体"/>
          <w:color w:val="000000"/>
          <w:sz w:val="24"/>
        </w:rPr>
      </w:pPr>
      <w:r>
        <w:rPr>
          <w:rFonts w:ascii="宋体" w:hint="eastAsia"/>
          <w:color w:val="000000"/>
          <w:sz w:val="24"/>
        </w:rPr>
        <w:t>报价人根据自身实际情况编写有关资料包括：</w:t>
      </w:r>
    </w:p>
    <w:p w:rsidR="002A0D64" w:rsidRDefault="003A00DA">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2A0D64" w:rsidRDefault="003A00DA">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2A0D64" w:rsidRDefault="003A00DA">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2A0D64" w:rsidRDefault="003A00DA">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2A0D64" w:rsidRDefault="003A00DA">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2A0D64" w:rsidRDefault="002A0D64"/>
    <w:p w:rsidR="002A0D64" w:rsidRDefault="002A0D64"/>
    <w:p w:rsidR="002A0D64" w:rsidRDefault="002A0D64"/>
    <w:p w:rsidR="002A0D64" w:rsidRDefault="002A0D64"/>
    <w:p w:rsidR="002A0D64" w:rsidRDefault="002A0D64"/>
    <w:p w:rsidR="002A0D64" w:rsidRDefault="002A0D64"/>
    <w:p w:rsidR="002A0D64" w:rsidRDefault="002A0D64"/>
    <w:p w:rsidR="002A0D64" w:rsidRDefault="002A0D64"/>
    <w:p w:rsidR="002A0D64" w:rsidRDefault="002A0D64"/>
    <w:p w:rsidR="002A0D64" w:rsidRDefault="002A0D64"/>
    <w:p w:rsidR="002A0D64" w:rsidRDefault="002A0D64"/>
    <w:p w:rsidR="002A0D64" w:rsidRDefault="002A0D64"/>
    <w:p w:rsidR="002A0D64" w:rsidRDefault="002A0D64"/>
    <w:p w:rsidR="002A0D64" w:rsidRDefault="002A0D64"/>
    <w:p w:rsidR="002A0D64" w:rsidRDefault="002A0D64"/>
    <w:p w:rsidR="002A0D64" w:rsidRDefault="002A0D64"/>
    <w:p w:rsidR="002A0D64" w:rsidRDefault="002A0D64"/>
    <w:p w:rsidR="002A0D64" w:rsidRDefault="002A0D64"/>
    <w:p w:rsidR="002A0D64" w:rsidRDefault="002A0D64"/>
    <w:p w:rsidR="002A0D64" w:rsidRDefault="002A0D64"/>
    <w:p w:rsidR="002A0D64" w:rsidRDefault="002A0D64"/>
    <w:p w:rsidR="002A0D64" w:rsidRDefault="002A0D64"/>
    <w:p w:rsidR="002A0D64" w:rsidRDefault="002A0D64"/>
    <w:p w:rsidR="002A0D64" w:rsidRDefault="002A0D64"/>
    <w:p w:rsidR="002A0D64" w:rsidRDefault="002A0D64"/>
    <w:p w:rsidR="002A0D64" w:rsidRDefault="002A0D64"/>
    <w:p w:rsidR="002A0D64" w:rsidRDefault="002A0D64"/>
    <w:p w:rsidR="002A0D64" w:rsidRDefault="002A0D64"/>
    <w:p w:rsidR="002A0D64" w:rsidRDefault="002A0D64"/>
    <w:p w:rsidR="002A0D64" w:rsidRDefault="002A0D64"/>
    <w:p w:rsidR="00000000" w:rsidRDefault="003A00DA">
      <w:pPr>
        <w:rPr>
          <w:rStyle w:val="ac"/>
          <w:rFonts w:ascii="宋体" w:hAnsi="宋体" w:cs="宋体"/>
          <w:sz w:val="31"/>
          <w:szCs w:val="31"/>
        </w:rPr>
      </w:pPr>
      <w:r>
        <w:rPr>
          <w:rFonts w:hint="eastAsia"/>
        </w:rPr>
        <w:lastRenderedPageBreak/>
        <w:t>附件</w:t>
      </w:r>
      <w:r>
        <w:rPr>
          <w:rFonts w:hint="eastAsia"/>
        </w:rPr>
        <w:t>5-7</w:t>
      </w:r>
      <w:r>
        <w:rPr>
          <w:rFonts w:ascii="宋体" w:hAnsi="宋体" w:cs="宋体" w:hint="eastAsia"/>
          <w:b/>
          <w:sz w:val="36"/>
        </w:rPr>
        <w:t>项目</w:t>
      </w:r>
      <w:r>
        <w:rPr>
          <w:rStyle w:val="ac"/>
          <w:rFonts w:ascii="宋体" w:hAnsi="宋体" w:cs="宋体" w:hint="eastAsia"/>
          <w:sz w:val="31"/>
          <w:szCs w:val="31"/>
        </w:rPr>
        <w:t>合同</w:t>
      </w:r>
    </w:p>
    <w:p w:rsidR="002A0D64" w:rsidRDefault="003A00DA">
      <w:pPr>
        <w:jc w:val="center"/>
        <w:rPr>
          <w:rFonts w:ascii="宋体" w:hAnsi="宋体" w:cs="宋体"/>
          <w:b/>
          <w:sz w:val="36"/>
        </w:rPr>
      </w:pPr>
      <w:r>
        <w:rPr>
          <w:rStyle w:val="ac"/>
          <w:rFonts w:ascii="宋体" w:hAnsi="宋体" w:cs="宋体" w:hint="eastAsia"/>
          <w:sz w:val="31"/>
          <w:szCs w:val="31"/>
        </w:rPr>
        <w:t>（参考文本，双方可根据实际情况进行协商调整）</w:t>
      </w:r>
    </w:p>
    <w:p w:rsidR="002A0D64" w:rsidRDefault="002A0D64">
      <w:pPr>
        <w:shd w:val="clear" w:color="auto" w:fill="FFFFFF"/>
        <w:spacing w:line="360" w:lineRule="auto"/>
        <w:jc w:val="center"/>
        <w:rPr>
          <w:rFonts w:ascii="宋体" w:hAnsi="宋体" w:cs="Arial"/>
          <w:b/>
          <w:color w:val="000000"/>
          <w:sz w:val="28"/>
          <w:szCs w:val="28"/>
        </w:rPr>
      </w:pPr>
    </w:p>
    <w:p w:rsidR="002A0D64" w:rsidRDefault="002A0D64">
      <w:pPr>
        <w:shd w:val="clear" w:color="auto" w:fill="FFFFFF"/>
        <w:spacing w:line="360" w:lineRule="auto"/>
        <w:jc w:val="center"/>
        <w:rPr>
          <w:rFonts w:ascii="宋体" w:hAnsi="宋体" w:cs="Arial"/>
          <w:b/>
          <w:color w:val="000000"/>
          <w:sz w:val="28"/>
          <w:szCs w:val="28"/>
        </w:rPr>
      </w:pPr>
    </w:p>
    <w:p w:rsidR="002A0D64" w:rsidRDefault="003A00DA">
      <w:pPr>
        <w:shd w:val="clear" w:color="auto" w:fill="FFFFFF"/>
        <w:spacing w:line="360" w:lineRule="auto"/>
        <w:jc w:val="center"/>
        <w:rPr>
          <w:rFonts w:ascii="宋体" w:hAnsi="宋体" w:cs="Arial"/>
          <w:b/>
          <w:color w:val="000000"/>
          <w:sz w:val="48"/>
          <w:szCs w:val="48"/>
        </w:rPr>
      </w:pPr>
      <w:r>
        <w:rPr>
          <w:rFonts w:ascii="宋体" w:hAnsi="宋体" w:cs="Arial" w:hint="eastAsia"/>
          <w:b/>
          <w:color w:val="000000"/>
          <w:sz w:val="48"/>
          <w:szCs w:val="48"/>
        </w:rPr>
        <w:t>万祥祥芝湾二期一阶段</w:t>
      </w:r>
    </w:p>
    <w:p w:rsidR="002A0D64" w:rsidRDefault="003A00DA">
      <w:pPr>
        <w:shd w:val="clear" w:color="auto" w:fill="FFFFFF"/>
        <w:spacing w:line="360" w:lineRule="auto"/>
        <w:jc w:val="center"/>
        <w:rPr>
          <w:rFonts w:ascii="宋体" w:hAnsi="宋体" w:cs="Arial"/>
          <w:b/>
          <w:color w:val="000000"/>
          <w:sz w:val="48"/>
          <w:szCs w:val="48"/>
        </w:rPr>
      </w:pPr>
      <w:r>
        <w:rPr>
          <w:rFonts w:ascii="宋体" w:hAnsi="宋体" w:cs="Arial" w:hint="eastAsia"/>
          <w:b/>
          <w:color w:val="000000"/>
          <w:sz w:val="48"/>
          <w:szCs w:val="48"/>
        </w:rPr>
        <w:t>智能化工程</w:t>
      </w:r>
    </w:p>
    <w:p w:rsidR="002A0D64" w:rsidRDefault="002A0D64">
      <w:pPr>
        <w:shd w:val="clear" w:color="auto" w:fill="FFFFFF"/>
        <w:spacing w:line="360" w:lineRule="auto"/>
        <w:jc w:val="center"/>
        <w:rPr>
          <w:rFonts w:ascii="宋体" w:hAnsi="宋体" w:cs="Arial"/>
          <w:b/>
          <w:color w:val="000000"/>
          <w:sz w:val="48"/>
          <w:szCs w:val="48"/>
        </w:rPr>
      </w:pPr>
    </w:p>
    <w:p w:rsidR="002A0D64" w:rsidRDefault="003A00DA">
      <w:pPr>
        <w:shd w:val="clear" w:color="auto" w:fill="FFFFFF"/>
        <w:spacing w:line="360" w:lineRule="auto"/>
        <w:jc w:val="center"/>
        <w:rPr>
          <w:rFonts w:ascii="宋体" w:hAnsi="宋体" w:cs="Arial"/>
          <w:b/>
          <w:color w:val="000000"/>
          <w:sz w:val="48"/>
          <w:szCs w:val="48"/>
        </w:rPr>
      </w:pPr>
      <w:r>
        <w:rPr>
          <w:rFonts w:ascii="宋体" w:hAnsi="宋体" w:cs="Arial" w:hint="eastAsia"/>
          <w:b/>
          <w:color w:val="000000"/>
          <w:sz w:val="48"/>
          <w:szCs w:val="48"/>
        </w:rPr>
        <w:t>施</w:t>
      </w:r>
    </w:p>
    <w:p w:rsidR="002A0D64" w:rsidRDefault="002A0D64">
      <w:pPr>
        <w:shd w:val="clear" w:color="auto" w:fill="FFFFFF"/>
        <w:spacing w:line="360" w:lineRule="auto"/>
        <w:jc w:val="center"/>
        <w:rPr>
          <w:rFonts w:ascii="宋体" w:hAnsi="宋体" w:cs="Arial"/>
          <w:b/>
          <w:color w:val="000000"/>
          <w:sz w:val="48"/>
          <w:szCs w:val="48"/>
        </w:rPr>
      </w:pPr>
    </w:p>
    <w:p w:rsidR="002A0D64" w:rsidRDefault="003A00DA">
      <w:pPr>
        <w:shd w:val="clear" w:color="auto" w:fill="FFFFFF"/>
        <w:spacing w:line="360" w:lineRule="auto"/>
        <w:jc w:val="center"/>
        <w:rPr>
          <w:rFonts w:ascii="宋体" w:hAnsi="宋体" w:cs="Arial"/>
          <w:b/>
          <w:color w:val="000000"/>
          <w:sz w:val="48"/>
          <w:szCs w:val="48"/>
        </w:rPr>
      </w:pPr>
      <w:r>
        <w:rPr>
          <w:rFonts w:ascii="宋体" w:hAnsi="宋体" w:cs="Arial" w:hint="eastAsia"/>
          <w:b/>
          <w:color w:val="000000"/>
          <w:sz w:val="48"/>
          <w:szCs w:val="48"/>
        </w:rPr>
        <w:t>工</w:t>
      </w:r>
    </w:p>
    <w:p w:rsidR="002A0D64" w:rsidRDefault="002A0D64">
      <w:pPr>
        <w:shd w:val="clear" w:color="auto" w:fill="FFFFFF"/>
        <w:spacing w:line="360" w:lineRule="auto"/>
        <w:jc w:val="center"/>
        <w:rPr>
          <w:rFonts w:ascii="宋体" w:hAnsi="宋体" w:cs="Arial"/>
          <w:b/>
          <w:color w:val="000000"/>
          <w:sz w:val="48"/>
          <w:szCs w:val="48"/>
        </w:rPr>
      </w:pPr>
    </w:p>
    <w:p w:rsidR="002A0D64" w:rsidRDefault="003A00DA">
      <w:pPr>
        <w:shd w:val="clear" w:color="auto" w:fill="FFFFFF"/>
        <w:spacing w:line="360" w:lineRule="auto"/>
        <w:jc w:val="center"/>
        <w:rPr>
          <w:rFonts w:ascii="宋体" w:hAnsi="宋体" w:cs="Arial"/>
          <w:b/>
          <w:color w:val="000000"/>
          <w:sz w:val="48"/>
          <w:szCs w:val="48"/>
        </w:rPr>
      </w:pPr>
      <w:r>
        <w:rPr>
          <w:rFonts w:ascii="宋体" w:hAnsi="宋体" w:cs="Arial" w:hint="eastAsia"/>
          <w:b/>
          <w:color w:val="000000"/>
          <w:sz w:val="48"/>
          <w:szCs w:val="48"/>
        </w:rPr>
        <w:t>合</w:t>
      </w:r>
    </w:p>
    <w:p w:rsidR="002A0D64" w:rsidRDefault="002A0D64">
      <w:pPr>
        <w:shd w:val="clear" w:color="auto" w:fill="FFFFFF"/>
        <w:spacing w:line="360" w:lineRule="auto"/>
        <w:jc w:val="center"/>
        <w:rPr>
          <w:rFonts w:ascii="宋体" w:hAnsi="宋体" w:cs="Arial"/>
          <w:b/>
          <w:color w:val="000000"/>
          <w:sz w:val="48"/>
          <w:szCs w:val="48"/>
        </w:rPr>
      </w:pPr>
    </w:p>
    <w:p w:rsidR="002A0D64" w:rsidRDefault="003A00DA">
      <w:pPr>
        <w:shd w:val="clear" w:color="auto" w:fill="FFFFFF"/>
        <w:spacing w:line="360" w:lineRule="auto"/>
        <w:jc w:val="center"/>
        <w:rPr>
          <w:rFonts w:ascii="宋体" w:hAnsi="宋体" w:cs="Arial"/>
          <w:b/>
          <w:color w:val="000000"/>
          <w:sz w:val="48"/>
          <w:szCs w:val="48"/>
        </w:rPr>
      </w:pPr>
      <w:r>
        <w:rPr>
          <w:rFonts w:ascii="宋体" w:hAnsi="宋体" w:cs="Arial" w:hint="eastAsia"/>
          <w:b/>
          <w:color w:val="000000"/>
          <w:sz w:val="48"/>
          <w:szCs w:val="48"/>
        </w:rPr>
        <w:t>同</w:t>
      </w:r>
    </w:p>
    <w:p w:rsidR="002A0D64" w:rsidRDefault="002A0D64">
      <w:pPr>
        <w:shd w:val="clear" w:color="auto" w:fill="FFFFFF"/>
        <w:spacing w:line="360" w:lineRule="auto"/>
        <w:jc w:val="center"/>
        <w:rPr>
          <w:rFonts w:ascii="宋体" w:hAnsi="宋体" w:cs="Arial"/>
          <w:b/>
          <w:color w:val="000000"/>
          <w:sz w:val="28"/>
          <w:szCs w:val="28"/>
        </w:rPr>
      </w:pPr>
    </w:p>
    <w:p w:rsidR="002A0D64" w:rsidRDefault="002A0D64">
      <w:pPr>
        <w:shd w:val="clear" w:color="auto" w:fill="FFFFFF"/>
        <w:spacing w:line="360" w:lineRule="auto"/>
        <w:jc w:val="center"/>
        <w:rPr>
          <w:rFonts w:ascii="宋体" w:hAnsi="宋体" w:cs="Arial"/>
          <w:b/>
          <w:color w:val="000000"/>
          <w:sz w:val="28"/>
          <w:szCs w:val="28"/>
        </w:rPr>
      </w:pPr>
    </w:p>
    <w:p w:rsidR="002A0D64" w:rsidRDefault="002A0D64">
      <w:pPr>
        <w:shd w:val="clear" w:color="auto" w:fill="FFFFFF"/>
        <w:spacing w:line="360" w:lineRule="auto"/>
        <w:jc w:val="center"/>
        <w:rPr>
          <w:rFonts w:ascii="宋体" w:hAnsi="宋体" w:cs="Arial"/>
          <w:b/>
          <w:color w:val="000000"/>
          <w:sz w:val="28"/>
          <w:szCs w:val="28"/>
        </w:rPr>
      </w:pPr>
    </w:p>
    <w:p w:rsidR="002A0D64" w:rsidRDefault="002A0D64">
      <w:pPr>
        <w:shd w:val="clear" w:color="auto" w:fill="FFFFFF"/>
        <w:spacing w:line="360" w:lineRule="auto"/>
        <w:rPr>
          <w:rFonts w:ascii="宋体" w:hAnsi="宋体" w:cs="Arial"/>
          <w:b/>
          <w:color w:val="000000"/>
          <w:sz w:val="28"/>
          <w:szCs w:val="28"/>
        </w:rPr>
      </w:pPr>
    </w:p>
    <w:p w:rsidR="002A0D64" w:rsidRDefault="002A0D64">
      <w:pPr>
        <w:shd w:val="clear" w:color="auto" w:fill="FFFFFF"/>
        <w:spacing w:line="360" w:lineRule="auto"/>
        <w:jc w:val="center"/>
        <w:rPr>
          <w:rFonts w:ascii="宋体" w:hAnsi="宋体" w:cs="Arial"/>
          <w:b/>
          <w:color w:val="000000"/>
          <w:sz w:val="28"/>
          <w:szCs w:val="28"/>
        </w:rPr>
      </w:pPr>
    </w:p>
    <w:p w:rsidR="002A0D64" w:rsidRDefault="002A0D64">
      <w:pPr>
        <w:shd w:val="clear" w:color="auto" w:fill="FFFFFF"/>
        <w:spacing w:line="360" w:lineRule="auto"/>
        <w:rPr>
          <w:rFonts w:ascii="宋体" w:hAnsi="宋体" w:cs="Arial"/>
          <w:b/>
          <w:color w:val="000000"/>
          <w:sz w:val="28"/>
          <w:szCs w:val="28"/>
        </w:rPr>
      </w:pPr>
    </w:p>
    <w:p w:rsidR="002A0D64" w:rsidRDefault="003A00DA">
      <w:pPr>
        <w:shd w:val="clear" w:color="auto" w:fill="FFFFFF"/>
        <w:spacing w:line="360" w:lineRule="auto"/>
        <w:ind w:firstLineChars="700" w:firstLine="1960"/>
        <w:rPr>
          <w:rFonts w:ascii="宋体" w:hAnsi="宋体" w:cs="Arial"/>
          <w:bCs/>
          <w:color w:val="000000"/>
          <w:sz w:val="28"/>
          <w:szCs w:val="28"/>
          <w:u w:val="single"/>
        </w:rPr>
      </w:pPr>
      <w:r>
        <w:rPr>
          <w:rFonts w:ascii="宋体" w:hAnsi="宋体" w:cs="Arial" w:hint="eastAsia"/>
          <w:bCs/>
          <w:color w:val="000000"/>
          <w:sz w:val="28"/>
          <w:szCs w:val="28"/>
        </w:rPr>
        <w:t>发包人：</w:t>
      </w:r>
    </w:p>
    <w:p w:rsidR="002A0D64" w:rsidRDefault="003A00DA">
      <w:pPr>
        <w:shd w:val="clear" w:color="auto" w:fill="FFFFFF"/>
        <w:spacing w:line="360" w:lineRule="auto"/>
        <w:ind w:firstLineChars="700" w:firstLine="1960"/>
        <w:rPr>
          <w:rFonts w:ascii="宋体" w:hAnsi="宋体" w:cs="Arial"/>
          <w:bCs/>
          <w:color w:val="000000"/>
          <w:sz w:val="28"/>
          <w:szCs w:val="28"/>
          <w:u w:val="single"/>
        </w:rPr>
      </w:pPr>
      <w:r>
        <w:rPr>
          <w:rFonts w:ascii="宋体" w:hAnsi="宋体" w:cs="Arial" w:hint="eastAsia"/>
          <w:bCs/>
          <w:color w:val="000000"/>
          <w:sz w:val="28"/>
          <w:szCs w:val="28"/>
        </w:rPr>
        <w:t>承包人：</w:t>
      </w:r>
    </w:p>
    <w:p w:rsidR="002A0D64" w:rsidRDefault="003A00DA">
      <w:pPr>
        <w:shd w:val="clear" w:color="auto" w:fill="FFFFFF"/>
        <w:spacing w:line="360" w:lineRule="auto"/>
        <w:ind w:firstLineChars="700" w:firstLine="1960"/>
        <w:rPr>
          <w:rFonts w:ascii="宋体" w:hAnsi="宋体" w:cs="Arial"/>
          <w:bCs/>
          <w:color w:val="000000"/>
          <w:sz w:val="28"/>
          <w:szCs w:val="28"/>
          <w:u w:val="single"/>
        </w:rPr>
      </w:pPr>
      <w:r>
        <w:rPr>
          <w:rFonts w:ascii="宋体" w:hAnsi="宋体" w:cs="Arial" w:hint="eastAsia"/>
          <w:bCs/>
          <w:color w:val="000000"/>
          <w:sz w:val="28"/>
          <w:szCs w:val="28"/>
        </w:rPr>
        <w:lastRenderedPageBreak/>
        <w:t>签订日期：</w:t>
      </w:r>
    </w:p>
    <w:p w:rsidR="002A0D64" w:rsidRDefault="002A0D64">
      <w:pPr>
        <w:shd w:val="clear" w:color="auto" w:fill="FFFFFF"/>
        <w:spacing w:line="360" w:lineRule="auto"/>
        <w:rPr>
          <w:rFonts w:ascii="宋体" w:hAnsi="宋体" w:cs="Arial"/>
          <w:b/>
          <w:color w:val="000000"/>
          <w:sz w:val="28"/>
          <w:szCs w:val="28"/>
        </w:rPr>
      </w:pPr>
    </w:p>
    <w:p w:rsidR="002A0D64" w:rsidRDefault="002A0D64">
      <w:pPr>
        <w:shd w:val="clear" w:color="auto" w:fill="FFFFFF"/>
        <w:spacing w:line="360" w:lineRule="auto"/>
        <w:jc w:val="center"/>
        <w:rPr>
          <w:rFonts w:ascii="宋体" w:hAnsi="宋体" w:cs="Arial"/>
          <w:b/>
          <w:color w:val="000000"/>
          <w:sz w:val="28"/>
          <w:szCs w:val="28"/>
        </w:rPr>
        <w:sectPr w:rsidR="002A0D64">
          <w:headerReference w:type="default" r:id="rId9"/>
          <w:footerReference w:type="default" r:id="rId10"/>
          <w:pgSz w:w="11906" w:h="16838"/>
          <w:pgMar w:top="1402" w:right="1172" w:bottom="1440" w:left="1800" w:header="851" w:footer="992" w:gutter="0"/>
          <w:pgNumType w:start="1" w:chapStyle="1"/>
          <w:cols w:space="720"/>
          <w:docGrid w:type="lines" w:linePitch="312"/>
        </w:sectPr>
      </w:pPr>
    </w:p>
    <w:p w:rsidR="002A0D64" w:rsidRDefault="003A00DA">
      <w:pPr>
        <w:shd w:val="clear" w:color="auto" w:fill="FFFFFF"/>
        <w:jc w:val="center"/>
        <w:rPr>
          <w:rFonts w:ascii="宋体" w:hAnsi="宋体" w:cs="宋体"/>
          <w:color w:val="000000"/>
          <w:sz w:val="24"/>
        </w:rPr>
      </w:pPr>
      <w:bookmarkStart w:id="15" w:name="_Toc13679_WPSOffice_Type2"/>
      <w:r>
        <w:rPr>
          <w:rFonts w:ascii="宋体" w:hAnsi="宋体" w:cs="宋体" w:hint="eastAsia"/>
          <w:color w:val="000000"/>
          <w:sz w:val="24"/>
        </w:rPr>
        <w:lastRenderedPageBreak/>
        <w:t>目录</w:t>
      </w:r>
    </w:p>
    <w:p w:rsidR="002A0D64" w:rsidRDefault="0091084C">
      <w:pPr>
        <w:pStyle w:val="WPSOffice2"/>
        <w:shd w:val="clear" w:color="auto" w:fill="FFFFFF"/>
        <w:tabs>
          <w:tab w:val="right" w:leader="dot" w:pos="8934"/>
        </w:tabs>
        <w:ind w:left="420"/>
        <w:rPr>
          <w:rFonts w:ascii="宋体" w:hAnsi="宋体" w:cs="宋体"/>
          <w:color w:val="000000"/>
          <w:sz w:val="24"/>
          <w:szCs w:val="24"/>
        </w:rPr>
      </w:pPr>
      <w:hyperlink w:anchor="_Toc21878_WPSOffice_Level2" w:history="1">
        <w:r w:rsidR="003A00DA">
          <w:rPr>
            <w:rFonts w:ascii="宋体" w:hAnsi="宋体" w:cs="宋体" w:hint="eastAsia"/>
            <w:color w:val="000000"/>
            <w:sz w:val="24"/>
            <w:szCs w:val="24"/>
          </w:rPr>
          <w:t>一、工程概况</w:t>
        </w:r>
        <w:r w:rsidR="003A00DA">
          <w:rPr>
            <w:rFonts w:ascii="宋体" w:hAnsi="宋体" w:cs="宋体" w:hint="eastAsia"/>
            <w:color w:val="000000"/>
            <w:sz w:val="24"/>
            <w:szCs w:val="24"/>
          </w:rPr>
          <w:tab/>
        </w:r>
        <w:bookmarkStart w:id="16" w:name="_Toc21878_WPSOffice_Level2Page"/>
        <w:r w:rsidR="003A00DA">
          <w:rPr>
            <w:rFonts w:ascii="宋体" w:hAnsi="宋体" w:cs="宋体" w:hint="eastAsia"/>
            <w:color w:val="000000"/>
            <w:sz w:val="24"/>
            <w:szCs w:val="24"/>
          </w:rPr>
          <w:t>2</w:t>
        </w:r>
        <w:bookmarkEnd w:id="16"/>
      </w:hyperlink>
    </w:p>
    <w:p w:rsidR="002A0D64" w:rsidRDefault="0091084C">
      <w:pPr>
        <w:pStyle w:val="WPSOffice2"/>
        <w:shd w:val="clear" w:color="auto" w:fill="FFFFFF"/>
        <w:tabs>
          <w:tab w:val="right" w:leader="dot" w:pos="8934"/>
        </w:tabs>
        <w:ind w:left="420"/>
        <w:rPr>
          <w:rFonts w:ascii="宋体" w:hAnsi="宋体" w:cs="宋体"/>
          <w:color w:val="000000"/>
          <w:sz w:val="24"/>
          <w:szCs w:val="24"/>
        </w:rPr>
      </w:pPr>
      <w:hyperlink w:anchor="_Toc12327_WPSOffice_Level2" w:history="1">
        <w:r w:rsidR="003A00DA">
          <w:rPr>
            <w:rFonts w:ascii="宋体" w:hAnsi="宋体" w:cs="宋体" w:hint="eastAsia"/>
            <w:color w:val="000000"/>
            <w:sz w:val="24"/>
            <w:szCs w:val="24"/>
          </w:rPr>
          <w:t>二、承包范围及承包方式</w:t>
        </w:r>
        <w:r w:rsidR="003A00DA">
          <w:rPr>
            <w:rFonts w:ascii="宋体" w:hAnsi="宋体" w:cs="宋体" w:hint="eastAsia"/>
            <w:color w:val="000000"/>
            <w:sz w:val="24"/>
            <w:szCs w:val="24"/>
          </w:rPr>
          <w:tab/>
        </w:r>
        <w:bookmarkStart w:id="17" w:name="_Toc12327_WPSOffice_Level2Page"/>
        <w:r w:rsidR="003A00DA">
          <w:rPr>
            <w:rFonts w:ascii="宋体" w:hAnsi="宋体" w:cs="宋体" w:hint="eastAsia"/>
            <w:color w:val="000000"/>
            <w:sz w:val="24"/>
            <w:szCs w:val="24"/>
          </w:rPr>
          <w:t>2</w:t>
        </w:r>
        <w:bookmarkEnd w:id="17"/>
      </w:hyperlink>
    </w:p>
    <w:p w:rsidR="002A0D64" w:rsidRDefault="0091084C">
      <w:pPr>
        <w:pStyle w:val="WPSOffice2"/>
        <w:shd w:val="clear" w:color="auto" w:fill="FFFFFF"/>
        <w:tabs>
          <w:tab w:val="right" w:leader="dot" w:pos="8934"/>
        </w:tabs>
        <w:ind w:left="420"/>
        <w:rPr>
          <w:rFonts w:ascii="宋体" w:hAnsi="宋体" w:cs="宋体"/>
          <w:color w:val="000000"/>
          <w:sz w:val="24"/>
          <w:szCs w:val="24"/>
        </w:rPr>
      </w:pPr>
      <w:hyperlink w:anchor="_Toc6006_WPSOffice_Level2" w:history="1">
        <w:r w:rsidR="003A00DA">
          <w:rPr>
            <w:rFonts w:ascii="宋体" w:hAnsi="宋体" w:cs="宋体" w:hint="eastAsia"/>
            <w:color w:val="000000"/>
            <w:sz w:val="24"/>
            <w:szCs w:val="24"/>
          </w:rPr>
          <w:t>三、合同工期</w:t>
        </w:r>
        <w:r w:rsidR="003A00DA">
          <w:rPr>
            <w:rFonts w:ascii="宋体" w:hAnsi="宋体" w:cs="宋体" w:hint="eastAsia"/>
            <w:color w:val="000000"/>
            <w:sz w:val="24"/>
            <w:szCs w:val="24"/>
          </w:rPr>
          <w:tab/>
        </w:r>
        <w:bookmarkStart w:id="18" w:name="_Toc6006_WPSOffice_Level2Page"/>
        <w:r w:rsidR="003A00DA">
          <w:rPr>
            <w:rFonts w:ascii="宋体" w:hAnsi="宋体" w:cs="宋体" w:hint="eastAsia"/>
            <w:color w:val="000000"/>
            <w:sz w:val="24"/>
            <w:szCs w:val="24"/>
          </w:rPr>
          <w:t>3</w:t>
        </w:r>
        <w:bookmarkEnd w:id="18"/>
      </w:hyperlink>
    </w:p>
    <w:p w:rsidR="002A0D64" w:rsidRDefault="0091084C">
      <w:pPr>
        <w:pStyle w:val="WPSOffice2"/>
        <w:shd w:val="clear" w:color="auto" w:fill="FFFFFF"/>
        <w:tabs>
          <w:tab w:val="right" w:leader="dot" w:pos="8934"/>
        </w:tabs>
        <w:ind w:left="420"/>
        <w:rPr>
          <w:rFonts w:ascii="宋体" w:hAnsi="宋体" w:cs="宋体"/>
          <w:color w:val="000000"/>
          <w:sz w:val="24"/>
          <w:szCs w:val="24"/>
        </w:rPr>
      </w:pPr>
      <w:hyperlink w:anchor="_Toc31633_WPSOffice_Level2" w:history="1">
        <w:r w:rsidR="003A00DA">
          <w:rPr>
            <w:rFonts w:ascii="宋体" w:hAnsi="宋体" w:cs="宋体" w:hint="eastAsia"/>
            <w:color w:val="000000"/>
            <w:sz w:val="24"/>
            <w:szCs w:val="24"/>
          </w:rPr>
          <w:t>四、合同金额及结算办法：</w:t>
        </w:r>
        <w:r w:rsidR="003A00DA">
          <w:rPr>
            <w:rFonts w:ascii="宋体" w:hAnsi="宋体" w:cs="宋体" w:hint="eastAsia"/>
            <w:color w:val="000000"/>
            <w:sz w:val="24"/>
            <w:szCs w:val="24"/>
          </w:rPr>
          <w:tab/>
        </w:r>
        <w:bookmarkStart w:id="19" w:name="_Toc31633_WPSOffice_Level2Page"/>
        <w:r w:rsidR="003A00DA">
          <w:rPr>
            <w:rFonts w:ascii="宋体" w:hAnsi="宋体" w:cs="宋体" w:hint="eastAsia"/>
            <w:color w:val="000000"/>
            <w:sz w:val="24"/>
            <w:szCs w:val="24"/>
          </w:rPr>
          <w:t>5</w:t>
        </w:r>
        <w:bookmarkEnd w:id="19"/>
      </w:hyperlink>
    </w:p>
    <w:p w:rsidR="002A0D64" w:rsidRDefault="0091084C">
      <w:pPr>
        <w:pStyle w:val="WPSOffice2"/>
        <w:shd w:val="clear" w:color="auto" w:fill="FFFFFF"/>
        <w:tabs>
          <w:tab w:val="right" w:leader="dot" w:pos="8934"/>
        </w:tabs>
        <w:ind w:left="420"/>
        <w:rPr>
          <w:rFonts w:ascii="宋体" w:hAnsi="宋体" w:cs="宋体"/>
          <w:color w:val="000000"/>
          <w:sz w:val="24"/>
          <w:szCs w:val="24"/>
        </w:rPr>
      </w:pPr>
      <w:hyperlink w:anchor="_Toc16533_WPSOffice_Level2" w:history="1">
        <w:r w:rsidR="003A00DA">
          <w:rPr>
            <w:rFonts w:ascii="宋体" w:hAnsi="宋体" w:cs="宋体" w:hint="eastAsia"/>
            <w:color w:val="000000"/>
            <w:sz w:val="24"/>
            <w:szCs w:val="24"/>
          </w:rPr>
          <w:t>五、付款方式</w:t>
        </w:r>
        <w:r w:rsidR="003A00DA">
          <w:rPr>
            <w:rFonts w:ascii="宋体" w:hAnsi="宋体" w:cs="宋体" w:hint="eastAsia"/>
            <w:color w:val="000000"/>
            <w:sz w:val="24"/>
            <w:szCs w:val="24"/>
          </w:rPr>
          <w:tab/>
        </w:r>
        <w:bookmarkStart w:id="20" w:name="_Toc16533_WPSOffice_Level2Page"/>
        <w:r w:rsidR="003A00DA">
          <w:rPr>
            <w:rFonts w:ascii="宋体" w:hAnsi="宋体" w:cs="宋体" w:hint="eastAsia"/>
            <w:color w:val="000000"/>
            <w:sz w:val="24"/>
            <w:szCs w:val="24"/>
          </w:rPr>
          <w:t>6</w:t>
        </w:r>
        <w:bookmarkEnd w:id="20"/>
      </w:hyperlink>
    </w:p>
    <w:p w:rsidR="002A0D64" w:rsidRDefault="0091084C">
      <w:pPr>
        <w:pStyle w:val="WPSOffice2"/>
        <w:shd w:val="clear" w:color="auto" w:fill="FFFFFF"/>
        <w:tabs>
          <w:tab w:val="right" w:leader="dot" w:pos="8934"/>
        </w:tabs>
        <w:ind w:left="420"/>
        <w:rPr>
          <w:rFonts w:ascii="宋体" w:hAnsi="宋体" w:cs="宋体"/>
          <w:color w:val="000000"/>
          <w:sz w:val="24"/>
          <w:szCs w:val="24"/>
        </w:rPr>
      </w:pPr>
      <w:hyperlink w:anchor="_Toc7997_WPSOffice_Level2" w:history="1">
        <w:r w:rsidR="003A00DA">
          <w:rPr>
            <w:rFonts w:ascii="宋体" w:hAnsi="宋体" w:cs="宋体" w:hint="eastAsia"/>
            <w:color w:val="000000"/>
            <w:sz w:val="24"/>
            <w:szCs w:val="24"/>
          </w:rPr>
          <w:t>六、双方责任</w:t>
        </w:r>
        <w:r w:rsidR="003A00DA">
          <w:rPr>
            <w:rFonts w:ascii="宋体" w:hAnsi="宋体" w:cs="宋体" w:hint="eastAsia"/>
            <w:color w:val="000000"/>
            <w:sz w:val="24"/>
            <w:szCs w:val="24"/>
          </w:rPr>
          <w:tab/>
        </w:r>
        <w:bookmarkStart w:id="21" w:name="_Toc7997_WPSOffice_Level2Page"/>
        <w:r w:rsidR="003A00DA">
          <w:rPr>
            <w:rFonts w:ascii="宋体" w:hAnsi="宋体" w:cs="宋体" w:hint="eastAsia"/>
            <w:color w:val="000000"/>
            <w:sz w:val="24"/>
            <w:szCs w:val="24"/>
          </w:rPr>
          <w:t>6</w:t>
        </w:r>
        <w:bookmarkEnd w:id="21"/>
      </w:hyperlink>
    </w:p>
    <w:p w:rsidR="002A0D64" w:rsidRDefault="0091084C">
      <w:pPr>
        <w:pStyle w:val="WPSOffice2"/>
        <w:shd w:val="clear" w:color="auto" w:fill="FFFFFF"/>
        <w:tabs>
          <w:tab w:val="right" w:leader="dot" w:pos="8934"/>
        </w:tabs>
        <w:ind w:left="420"/>
        <w:rPr>
          <w:rFonts w:ascii="宋体" w:hAnsi="宋体" w:cs="宋体"/>
          <w:color w:val="000000"/>
          <w:sz w:val="24"/>
          <w:szCs w:val="24"/>
        </w:rPr>
      </w:pPr>
      <w:hyperlink w:anchor="_Toc13600_WPSOffice_Level2" w:history="1">
        <w:r w:rsidR="003A00DA">
          <w:rPr>
            <w:rFonts w:ascii="宋体" w:hAnsi="宋体" w:cs="宋体" w:hint="eastAsia"/>
            <w:color w:val="000000"/>
            <w:sz w:val="24"/>
            <w:szCs w:val="24"/>
          </w:rPr>
          <w:t>七、质量与检验</w:t>
        </w:r>
        <w:r w:rsidR="003A00DA">
          <w:rPr>
            <w:rFonts w:ascii="宋体" w:hAnsi="宋体" w:cs="宋体" w:hint="eastAsia"/>
            <w:color w:val="000000"/>
            <w:sz w:val="24"/>
            <w:szCs w:val="24"/>
          </w:rPr>
          <w:tab/>
        </w:r>
        <w:bookmarkStart w:id="22" w:name="_Toc13600_WPSOffice_Level2Page"/>
        <w:r w:rsidR="003A00DA">
          <w:rPr>
            <w:rFonts w:ascii="宋体" w:hAnsi="宋体" w:cs="宋体" w:hint="eastAsia"/>
            <w:color w:val="000000"/>
            <w:sz w:val="24"/>
            <w:szCs w:val="24"/>
          </w:rPr>
          <w:t>8</w:t>
        </w:r>
        <w:bookmarkEnd w:id="22"/>
      </w:hyperlink>
    </w:p>
    <w:p w:rsidR="002A0D64" w:rsidRDefault="0091084C">
      <w:pPr>
        <w:pStyle w:val="WPSOffice2"/>
        <w:shd w:val="clear" w:color="auto" w:fill="FFFFFF"/>
        <w:tabs>
          <w:tab w:val="right" w:leader="dot" w:pos="8934"/>
        </w:tabs>
        <w:ind w:left="420"/>
        <w:rPr>
          <w:rFonts w:ascii="宋体" w:hAnsi="宋体" w:cs="宋体"/>
          <w:color w:val="000000"/>
          <w:sz w:val="24"/>
          <w:szCs w:val="24"/>
        </w:rPr>
      </w:pPr>
      <w:hyperlink w:anchor="_Toc27929_WPSOffice_Level2" w:history="1">
        <w:r w:rsidR="003A00DA">
          <w:rPr>
            <w:rFonts w:ascii="宋体" w:hAnsi="宋体" w:cs="宋体" w:hint="eastAsia"/>
            <w:color w:val="000000"/>
            <w:sz w:val="24"/>
            <w:szCs w:val="24"/>
          </w:rPr>
          <w:t>八、安全施工</w:t>
        </w:r>
        <w:r w:rsidR="003A00DA">
          <w:rPr>
            <w:rFonts w:ascii="宋体" w:hAnsi="宋体" w:cs="宋体" w:hint="eastAsia"/>
            <w:color w:val="000000"/>
            <w:sz w:val="24"/>
            <w:szCs w:val="24"/>
          </w:rPr>
          <w:tab/>
        </w:r>
        <w:bookmarkStart w:id="23" w:name="_Toc27929_WPSOffice_Level2Page"/>
        <w:r w:rsidR="003A00DA">
          <w:rPr>
            <w:rFonts w:ascii="宋体" w:hAnsi="宋体" w:cs="宋体" w:hint="eastAsia"/>
            <w:color w:val="000000"/>
            <w:sz w:val="24"/>
            <w:szCs w:val="24"/>
          </w:rPr>
          <w:t>10</w:t>
        </w:r>
        <w:bookmarkEnd w:id="23"/>
      </w:hyperlink>
    </w:p>
    <w:p w:rsidR="002A0D64" w:rsidRDefault="0091084C">
      <w:pPr>
        <w:pStyle w:val="WPSOffice2"/>
        <w:shd w:val="clear" w:color="auto" w:fill="FFFFFF"/>
        <w:tabs>
          <w:tab w:val="right" w:leader="dot" w:pos="8934"/>
        </w:tabs>
        <w:ind w:left="420"/>
        <w:rPr>
          <w:rFonts w:ascii="宋体" w:hAnsi="宋体" w:cs="宋体"/>
          <w:color w:val="000000"/>
          <w:sz w:val="24"/>
          <w:szCs w:val="24"/>
        </w:rPr>
      </w:pPr>
      <w:hyperlink w:anchor="_Toc27320_WPSOffice_Level2" w:history="1">
        <w:r w:rsidR="003A00DA">
          <w:rPr>
            <w:rFonts w:ascii="宋体" w:hAnsi="宋体" w:cs="宋体" w:hint="eastAsia"/>
            <w:color w:val="000000"/>
            <w:sz w:val="24"/>
            <w:szCs w:val="24"/>
          </w:rPr>
          <w:t>九、材料设备供应</w:t>
        </w:r>
        <w:r w:rsidR="003A00DA">
          <w:rPr>
            <w:rFonts w:ascii="宋体" w:hAnsi="宋体" w:cs="宋体" w:hint="eastAsia"/>
            <w:color w:val="000000"/>
            <w:sz w:val="24"/>
            <w:szCs w:val="24"/>
          </w:rPr>
          <w:tab/>
        </w:r>
        <w:bookmarkStart w:id="24" w:name="_Toc27320_WPSOffice_Level2Page"/>
        <w:r w:rsidR="003A00DA">
          <w:rPr>
            <w:rFonts w:ascii="宋体" w:hAnsi="宋体" w:cs="宋体" w:hint="eastAsia"/>
            <w:color w:val="000000"/>
            <w:sz w:val="24"/>
            <w:szCs w:val="24"/>
          </w:rPr>
          <w:t>11</w:t>
        </w:r>
        <w:bookmarkEnd w:id="24"/>
      </w:hyperlink>
    </w:p>
    <w:p w:rsidR="002A0D64" w:rsidRDefault="0091084C">
      <w:pPr>
        <w:pStyle w:val="WPSOffice2"/>
        <w:shd w:val="clear" w:color="auto" w:fill="FFFFFF"/>
        <w:tabs>
          <w:tab w:val="right" w:leader="dot" w:pos="8934"/>
        </w:tabs>
        <w:ind w:left="420"/>
        <w:rPr>
          <w:rFonts w:ascii="宋体" w:hAnsi="宋体" w:cs="宋体"/>
          <w:color w:val="000000"/>
          <w:sz w:val="24"/>
          <w:szCs w:val="24"/>
        </w:rPr>
      </w:pPr>
      <w:hyperlink w:anchor="_Toc2539_WPSOffice_Level2" w:history="1">
        <w:r w:rsidR="003A00DA">
          <w:rPr>
            <w:rFonts w:ascii="宋体" w:hAnsi="宋体" w:cs="宋体" w:hint="eastAsia"/>
            <w:color w:val="000000"/>
            <w:sz w:val="24"/>
            <w:szCs w:val="24"/>
          </w:rPr>
          <w:t>十、竣工验收与结算</w:t>
        </w:r>
        <w:r w:rsidR="003A00DA">
          <w:rPr>
            <w:rFonts w:ascii="宋体" w:hAnsi="宋体" w:cs="宋体" w:hint="eastAsia"/>
            <w:color w:val="000000"/>
            <w:sz w:val="24"/>
            <w:szCs w:val="24"/>
          </w:rPr>
          <w:tab/>
        </w:r>
        <w:bookmarkStart w:id="25" w:name="_Toc2539_WPSOffice_Level2Page"/>
        <w:r w:rsidR="003A00DA">
          <w:rPr>
            <w:rFonts w:ascii="宋体" w:hAnsi="宋体" w:cs="宋体" w:hint="eastAsia"/>
            <w:color w:val="000000"/>
            <w:sz w:val="24"/>
            <w:szCs w:val="24"/>
          </w:rPr>
          <w:t>12</w:t>
        </w:r>
        <w:bookmarkEnd w:id="25"/>
      </w:hyperlink>
    </w:p>
    <w:p w:rsidR="002A0D64" w:rsidRDefault="0091084C">
      <w:pPr>
        <w:pStyle w:val="WPSOffice2"/>
        <w:shd w:val="clear" w:color="auto" w:fill="FFFFFF"/>
        <w:tabs>
          <w:tab w:val="right" w:leader="dot" w:pos="8934"/>
        </w:tabs>
        <w:ind w:left="420"/>
        <w:rPr>
          <w:rFonts w:ascii="宋体" w:hAnsi="宋体" w:cs="宋体"/>
          <w:color w:val="000000"/>
          <w:sz w:val="24"/>
          <w:szCs w:val="24"/>
        </w:rPr>
      </w:pPr>
      <w:hyperlink w:anchor="_Toc2574_WPSOffice_Level2" w:history="1">
        <w:r w:rsidR="003A00DA">
          <w:rPr>
            <w:rFonts w:ascii="宋体" w:hAnsi="宋体" w:cs="宋体" w:hint="eastAsia"/>
            <w:color w:val="000000"/>
            <w:sz w:val="24"/>
            <w:szCs w:val="24"/>
          </w:rPr>
          <w:t>十一、违约责任</w:t>
        </w:r>
        <w:r w:rsidR="003A00DA">
          <w:rPr>
            <w:rFonts w:ascii="宋体" w:hAnsi="宋体" w:cs="宋体" w:hint="eastAsia"/>
            <w:color w:val="000000"/>
            <w:sz w:val="24"/>
            <w:szCs w:val="24"/>
          </w:rPr>
          <w:tab/>
        </w:r>
        <w:bookmarkStart w:id="26" w:name="_Toc2574_WPSOffice_Level2Page"/>
        <w:r w:rsidR="003A00DA">
          <w:rPr>
            <w:rFonts w:ascii="宋体" w:hAnsi="宋体" w:cs="宋体" w:hint="eastAsia"/>
            <w:color w:val="000000"/>
            <w:sz w:val="24"/>
            <w:szCs w:val="24"/>
          </w:rPr>
          <w:t>13</w:t>
        </w:r>
        <w:bookmarkEnd w:id="26"/>
      </w:hyperlink>
    </w:p>
    <w:p w:rsidR="002A0D64" w:rsidRDefault="0091084C">
      <w:pPr>
        <w:pStyle w:val="WPSOffice2"/>
        <w:shd w:val="clear" w:color="auto" w:fill="FFFFFF"/>
        <w:tabs>
          <w:tab w:val="right" w:leader="dot" w:pos="8934"/>
        </w:tabs>
        <w:ind w:left="420"/>
        <w:rPr>
          <w:rFonts w:ascii="宋体" w:hAnsi="宋体" w:cs="宋体"/>
          <w:color w:val="000000"/>
          <w:sz w:val="24"/>
          <w:szCs w:val="24"/>
        </w:rPr>
      </w:pPr>
      <w:hyperlink w:anchor="_Toc16030_WPSOffice_Level2" w:history="1">
        <w:r w:rsidR="003A00DA">
          <w:rPr>
            <w:rFonts w:ascii="宋体" w:hAnsi="宋体" w:cs="宋体" w:hint="eastAsia"/>
            <w:color w:val="000000"/>
            <w:sz w:val="24"/>
            <w:szCs w:val="24"/>
          </w:rPr>
          <w:t>十二、争议解决</w:t>
        </w:r>
        <w:r w:rsidR="003A00DA">
          <w:rPr>
            <w:rFonts w:ascii="宋体" w:hAnsi="宋体" w:cs="宋体" w:hint="eastAsia"/>
            <w:color w:val="000000"/>
            <w:sz w:val="24"/>
            <w:szCs w:val="24"/>
          </w:rPr>
          <w:tab/>
        </w:r>
        <w:bookmarkStart w:id="27" w:name="_Toc16030_WPSOffice_Level2Page"/>
        <w:r w:rsidR="003A00DA">
          <w:rPr>
            <w:rFonts w:ascii="宋体" w:hAnsi="宋体" w:cs="宋体" w:hint="eastAsia"/>
            <w:color w:val="000000"/>
            <w:sz w:val="24"/>
            <w:szCs w:val="24"/>
          </w:rPr>
          <w:t>15</w:t>
        </w:r>
        <w:bookmarkEnd w:id="27"/>
      </w:hyperlink>
    </w:p>
    <w:p w:rsidR="002A0D64" w:rsidRDefault="0091084C">
      <w:pPr>
        <w:pStyle w:val="WPSOffice2"/>
        <w:shd w:val="clear" w:color="auto" w:fill="FFFFFF"/>
        <w:tabs>
          <w:tab w:val="right" w:leader="dot" w:pos="8934"/>
        </w:tabs>
        <w:ind w:left="420"/>
        <w:rPr>
          <w:rFonts w:ascii="宋体" w:hAnsi="宋体" w:cs="宋体"/>
          <w:color w:val="000000"/>
          <w:sz w:val="24"/>
          <w:szCs w:val="24"/>
        </w:rPr>
      </w:pPr>
      <w:hyperlink w:anchor="_Toc22394_WPSOffice_Level2" w:history="1">
        <w:r w:rsidR="003A00DA">
          <w:rPr>
            <w:rFonts w:ascii="宋体" w:hAnsi="宋体" w:cs="宋体" w:hint="eastAsia"/>
            <w:color w:val="000000"/>
            <w:sz w:val="24"/>
            <w:szCs w:val="24"/>
          </w:rPr>
          <w:t>十三、担保</w:t>
        </w:r>
        <w:r w:rsidR="003A00DA">
          <w:rPr>
            <w:rFonts w:ascii="宋体" w:hAnsi="宋体" w:cs="宋体" w:hint="eastAsia"/>
            <w:color w:val="000000"/>
            <w:sz w:val="24"/>
            <w:szCs w:val="24"/>
          </w:rPr>
          <w:tab/>
        </w:r>
        <w:bookmarkStart w:id="28" w:name="_Toc22394_WPSOffice_Level2Page"/>
        <w:r w:rsidR="003A00DA">
          <w:rPr>
            <w:rFonts w:ascii="宋体" w:hAnsi="宋体" w:cs="宋体" w:hint="eastAsia"/>
            <w:color w:val="000000"/>
            <w:sz w:val="24"/>
            <w:szCs w:val="24"/>
          </w:rPr>
          <w:t>15</w:t>
        </w:r>
        <w:bookmarkEnd w:id="28"/>
      </w:hyperlink>
    </w:p>
    <w:p w:rsidR="002A0D64" w:rsidRDefault="0091084C">
      <w:pPr>
        <w:pStyle w:val="WPSOffice2"/>
        <w:shd w:val="clear" w:color="auto" w:fill="FFFFFF"/>
        <w:tabs>
          <w:tab w:val="right" w:leader="dot" w:pos="8934"/>
        </w:tabs>
        <w:ind w:left="420"/>
        <w:rPr>
          <w:rFonts w:ascii="宋体" w:hAnsi="宋体" w:cs="宋体"/>
          <w:color w:val="000000"/>
          <w:sz w:val="24"/>
          <w:szCs w:val="24"/>
        </w:rPr>
      </w:pPr>
      <w:hyperlink w:anchor="_Toc10481_WPSOffice_Level2" w:history="1">
        <w:r w:rsidR="003A00DA">
          <w:rPr>
            <w:rFonts w:ascii="宋体" w:hAnsi="宋体" w:cs="宋体" w:hint="eastAsia"/>
            <w:color w:val="000000"/>
            <w:sz w:val="24"/>
            <w:szCs w:val="24"/>
          </w:rPr>
          <w:t>十四、工程分包</w:t>
        </w:r>
        <w:r w:rsidR="003A00DA">
          <w:rPr>
            <w:rFonts w:ascii="宋体" w:hAnsi="宋体" w:cs="宋体" w:hint="eastAsia"/>
            <w:color w:val="000000"/>
            <w:sz w:val="24"/>
            <w:szCs w:val="24"/>
          </w:rPr>
          <w:tab/>
        </w:r>
        <w:bookmarkStart w:id="29" w:name="_Toc10481_WPSOffice_Level2Page"/>
        <w:r w:rsidR="003A00DA">
          <w:rPr>
            <w:rFonts w:ascii="宋体" w:hAnsi="宋体" w:cs="宋体" w:hint="eastAsia"/>
            <w:color w:val="000000"/>
            <w:sz w:val="24"/>
            <w:szCs w:val="24"/>
          </w:rPr>
          <w:t>16</w:t>
        </w:r>
        <w:bookmarkEnd w:id="29"/>
      </w:hyperlink>
    </w:p>
    <w:p w:rsidR="002A0D64" w:rsidRDefault="0091084C">
      <w:pPr>
        <w:pStyle w:val="WPSOffice2"/>
        <w:shd w:val="clear" w:color="auto" w:fill="FFFFFF"/>
        <w:tabs>
          <w:tab w:val="right" w:leader="dot" w:pos="8934"/>
        </w:tabs>
        <w:ind w:left="420"/>
        <w:rPr>
          <w:rFonts w:ascii="宋体" w:hAnsi="宋体" w:cs="宋体"/>
          <w:color w:val="000000"/>
          <w:sz w:val="24"/>
          <w:szCs w:val="24"/>
        </w:rPr>
      </w:pPr>
      <w:hyperlink w:anchor="_Toc24922_WPSOffice_Level2" w:history="1">
        <w:r w:rsidR="003A00DA">
          <w:rPr>
            <w:rFonts w:ascii="宋体" w:hAnsi="宋体" w:cs="宋体" w:hint="eastAsia"/>
            <w:color w:val="000000"/>
            <w:sz w:val="24"/>
            <w:szCs w:val="24"/>
          </w:rPr>
          <w:t>十五、不可抗力</w:t>
        </w:r>
        <w:r w:rsidR="003A00DA">
          <w:rPr>
            <w:rFonts w:ascii="宋体" w:hAnsi="宋体" w:cs="宋体" w:hint="eastAsia"/>
            <w:color w:val="000000"/>
            <w:sz w:val="24"/>
            <w:szCs w:val="24"/>
          </w:rPr>
          <w:tab/>
        </w:r>
        <w:bookmarkStart w:id="30" w:name="_Toc24922_WPSOffice_Level2Page"/>
        <w:r w:rsidR="003A00DA">
          <w:rPr>
            <w:rFonts w:ascii="宋体" w:hAnsi="宋体" w:cs="宋体" w:hint="eastAsia"/>
            <w:color w:val="000000"/>
            <w:sz w:val="24"/>
            <w:szCs w:val="24"/>
          </w:rPr>
          <w:t>16</w:t>
        </w:r>
        <w:bookmarkEnd w:id="30"/>
      </w:hyperlink>
    </w:p>
    <w:p w:rsidR="002A0D64" w:rsidRDefault="0091084C">
      <w:pPr>
        <w:pStyle w:val="WPSOffice2"/>
        <w:shd w:val="clear" w:color="auto" w:fill="FFFFFF"/>
        <w:tabs>
          <w:tab w:val="right" w:leader="dot" w:pos="8934"/>
        </w:tabs>
        <w:ind w:left="420"/>
        <w:rPr>
          <w:rFonts w:ascii="宋体" w:hAnsi="宋体" w:cs="宋体"/>
          <w:color w:val="000000"/>
          <w:sz w:val="24"/>
          <w:szCs w:val="24"/>
        </w:rPr>
      </w:pPr>
      <w:hyperlink w:anchor="_Toc28390_WPSOffice_Level2" w:history="1">
        <w:r w:rsidR="003A00DA">
          <w:rPr>
            <w:rFonts w:ascii="宋体" w:hAnsi="宋体" w:cs="宋体" w:hint="eastAsia"/>
            <w:color w:val="000000"/>
            <w:sz w:val="24"/>
            <w:szCs w:val="24"/>
          </w:rPr>
          <w:t>十六、合同解除</w:t>
        </w:r>
        <w:r w:rsidR="003A00DA">
          <w:rPr>
            <w:rFonts w:ascii="宋体" w:hAnsi="宋体" w:cs="宋体" w:hint="eastAsia"/>
            <w:color w:val="000000"/>
            <w:sz w:val="24"/>
            <w:szCs w:val="24"/>
          </w:rPr>
          <w:tab/>
        </w:r>
        <w:bookmarkStart w:id="31" w:name="_Toc28390_WPSOffice_Level2Page"/>
        <w:r w:rsidR="003A00DA">
          <w:rPr>
            <w:rFonts w:ascii="宋体" w:hAnsi="宋体" w:cs="宋体" w:hint="eastAsia"/>
            <w:color w:val="000000"/>
            <w:sz w:val="24"/>
            <w:szCs w:val="24"/>
          </w:rPr>
          <w:t>1</w:t>
        </w:r>
        <w:bookmarkEnd w:id="31"/>
        <w:r w:rsidR="003A00DA">
          <w:rPr>
            <w:rFonts w:ascii="宋体" w:hAnsi="宋体" w:cs="宋体" w:hint="eastAsia"/>
            <w:color w:val="000000"/>
            <w:sz w:val="24"/>
            <w:szCs w:val="24"/>
          </w:rPr>
          <w:t>6</w:t>
        </w:r>
      </w:hyperlink>
    </w:p>
    <w:p w:rsidR="002A0D64" w:rsidRDefault="0091084C">
      <w:pPr>
        <w:pStyle w:val="WPSOffice2"/>
        <w:shd w:val="clear" w:color="auto" w:fill="FFFFFF"/>
        <w:tabs>
          <w:tab w:val="right" w:leader="dot" w:pos="8934"/>
        </w:tabs>
        <w:ind w:left="420"/>
        <w:rPr>
          <w:rFonts w:ascii="宋体" w:hAnsi="宋体" w:cs="宋体"/>
          <w:color w:val="000000"/>
          <w:sz w:val="24"/>
          <w:szCs w:val="24"/>
        </w:rPr>
      </w:pPr>
      <w:hyperlink w:anchor="_Toc10843_WPSOffice_Level2" w:history="1">
        <w:r w:rsidR="003A00DA">
          <w:rPr>
            <w:rFonts w:ascii="宋体" w:hAnsi="宋体" w:cs="宋体" w:hint="eastAsia"/>
            <w:color w:val="000000"/>
            <w:sz w:val="24"/>
            <w:szCs w:val="24"/>
          </w:rPr>
          <w:t>十七、合同的终止</w:t>
        </w:r>
        <w:r w:rsidR="003A00DA">
          <w:rPr>
            <w:rFonts w:ascii="宋体" w:hAnsi="宋体" w:cs="宋体" w:hint="eastAsia"/>
            <w:color w:val="000000"/>
            <w:sz w:val="24"/>
            <w:szCs w:val="24"/>
          </w:rPr>
          <w:tab/>
        </w:r>
        <w:bookmarkStart w:id="32" w:name="_Toc10843_WPSOffice_Level2Page"/>
        <w:r w:rsidR="003A00DA">
          <w:rPr>
            <w:rFonts w:ascii="宋体" w:hAnsi="宋体" w:cs="宋体" w:hint="eastAsia"/>
            <w:color w:val="000000"/>
            <w:sz w:val="24"/>
            <w:szCs w:val="24"/>
          </w:rPr>
          <w:t>1</w:t>
        </w:r>
        <w:bookmarkEnd w:id="32"/>
        <w:r w:rsidR="003A00DA">
          <w:rPr>
            <w:rFonts w:ascii="宋体" w:hAnsi="宋体" w:cs="宋体" w:hint="eastAsia"/>
            <w:color w:val="000000"/>
            <w:sz w:val="24"/>
            <w:szCs w:val="24"/>
          </w:rPr>
          <w:t>7</w:t>
        </w:r>
      </w:hyperlink>
    </w:p>
    <w:p w:rsidR="002A0D64" w:rsidRDefault="0091084C">
      <w:pPr>
        <w:pStyle w:val="WPSOffice2"/>
        <w:shd w:val="clear" w:color="auto" w:fill="FFFFFF"/>
        <w:tabs>
          <w:tab w:val="right" w:leader="dot" w:pos="8934"/>
        </w:tabs>
        <w:ind w:left="420"/>
        <w:rPr>
          <w:rFonts w:ascii="宋体" w:hAnsi="宋体" w:cs="宋体"/>
          <w:color w:val="000000"/>
          <w:sz w:val="24"/>
          <w:szCs w:val="24"/>
        </w:rPr>
      </w:pPr>
      <w:hyperlink w:anchor="_Toc29280_WPSOffice_Level2" w:history="1">
        <w:r w:rsidR="003A00DA">
          <w:rPr>
            <w:rFonts w:ascii="宋体" w:hAnsi="宋体" w:cs="宋体" w:hint="eastAsia"/>
            <w:color w:val="000000"/>
            <w:sz w:val="24"/>
            <w:szCs w:val="24"/>
          </w:rPr>
          <w:t>十八、组成合同的文件</w:t>
        </w:r>
        <w:r w:rsidR="003A00DA">
          <w:rPr>
            <w:rFonts w:ascii="宋体" w:hAnsi="宋体" w:cs="宋体" w:hint="eastAsia"/>
            <w:color w:val="000000"/>
            <w:sz w:val="24"/>
            <w:szCs w:val="24"/>
          </w:rPr>
          <w:tab/>
        </w:r>
        <w:bookmarkStart w:id="33" w:name="_Toc29280_WPSOffice_Level2Page"/>
        <w:r w:rsidR="003A00DA">
          <w:rPr>
            <w:rFonts w:ascii="宋体" w:hAnsi="宋体" w:cs="宋体" w:hint="eastAsia"/>
            <w:color w:val="000000"/>
            <w:sz w:val="24"/>
            <w:szCs w:val="24"/>
          </w:rPr>
          <w:t>1</w:t>
        </w:r>
        <w:bookmarkEnd w:id="33"/>
        <w:r w:rsidR="003A00DA">
          <w:rPr>
            <w:rFonts w:ascii="宋体" w:hAnsi="宋体" w:cs="宋体" w:hint="eastAsia"/>
            <w:color w:val="000000"/>
            <w:sz w:val="24"/>
            <w:szCs w:val="24"/>
          </w:rPr>
          <w:t>7</w:t>
        </w:r>
      </w:hyperlink>
    </w:p>
    <w:p w:rsidR="002A0D64" w:rsidRDefault="0091084C">
      <w:pPr>
        <w:pStyle w:val="WPSOffice2"/>
        <w:shd w:val="clear" w:color="auto" w:fill="FFFFFF"/>
        <w:tabs>
          <w:tab w:val="right" w:leader="dot" w:pos="8934"/>
        </w:tabs>
        <w:ind w:left="420"/>
        <w:rPr>
          <w:rFonts w:ascii="宋体" w:hAnsi="宋体" w:cs="宋体"/>
          <w:color w:val="000000"/>
          <w:sz w:val="24"/>
          <w:szCs w:val="24"/>
        </w:rPr>
      </w:pPr>
      <w:hyperlink w:anchor="_Toc30490_WPSOffice_Level2" w:history="1">
        <w:r w:rsidR="003A00DA">
          <w:rPr>
            <w:rFonts w:ascii="宋体" w:hAnsi="宋体" w:cs="宋体" w:hint="eastAsia"/>
            <w:color w:val="000000"/>
            <w:sz w:val="24"/>
            <w:szCs w:val="24"/>
          </w:rPr>
          <w:t>十九、合同份数及有效期</w:t>
        </w:r>
        <w:r w:rsidR="003A00DA">
          <w:rPr>
            <w:rFonts w:ascii="宋体" w:hAnsi="宋体" w:cs="宋体" w:hint="eastAsia"/>
            <w:color w:val="000000"/>
            <w:sz w:val="24"/>
            <w:szCs w:val="24"/>
          </w:rPr>
          <w:tab/>
        </w:r>
        <w:bookmarkStart w:id="34" w:name="_Toc30490_WPSOffice_Level2Page"/>
        <w:r w:rsidR="003A00DA">
          <w:rPr>
            <w:rFonts w:ascii="宋体" w:hAnsi="宋体" w:cs="宋体" w:hint="eastAsia"/>
            <w:color w:val="000000"/>
            <w:sz w:val="24"/>
            <w:szCs w:val="24"/>
          </w:rPr>
          <w:t>1</w:t>
        </w:r>
        <w:bookmarkEnd w:id="34"/>
        <w:r w:rsidR="003A00DA">
          <w:rPr>
            <w:rFonts w:ascii="宋体" w:hAnsi="宋体" w:cs="宋体" w:hint="eastAsia"/>
            <w:color w:val="000000"/>
            <w:sz w:val="24"/>
            <w:szCs w:val="24"/>
          </w:rPr>
          <w:t>7</w:t>
        </w:r>
      </w:hyperlink>
    </w:p>
    <w:p w:rsidR="002A0D64" w:rsidRDefault="002A0D64">
      <w:pPr>
        <w:shd w:val="clear" w:color="auto" w:fill="FFFFFF"/>
        <w:spacing w:line="360" w:lineRule="auto"/>
        <w:jc w:val="center"/>
        <w:rPr>
          <w:rFonts w:ascii="宋体" w:hAnsi="宋体" w:cs="Arial"/>
          <w:b/>
          <w:color w:val="000000"/>
          <w:sz w:val="28"/>
          <w:szCs w:val="28"/>
        </w:rPr>
      </w:pPr>
      <w:bookmarkStart w:id="35" w:name="_Toc6111_WPSOffice_Level1"/>
      <w:bookmarkStart w:id="36" w:name="_Toc30506_WPSOffice_Level1"/>
      <w:bookmarkStart w:id="37" w:name="_Toc5337_WPSOffice_Level1"/>
      <w:bookmarkEnd w:id="15"/>
    </w:p>
    <w:p w:rsidR="002A0D64" w:rsidRDefault="002A0D64">
      <w:pPr>
        <w:shd w:val="clear" w:color="auto" w:fill="FFFFFF"/>
        <w:spacing w:line="360" w:lineRule="auto"/>
        <w:jc w:val="center"/>
        <w:rPr>
          <w:rFonts w:ascii="宋体" w:hAnsi="宋体" w:cs="Arial"/>
          <w:b/>
          <w:color w:val="000000"/>
          <w:sz w:val="28"/>
          <w:szCs w:val="28"/>
        </w:rPr>
      </w:pPr>
    </w:p>
    <w:p w:rsidR="002A0D64" w:rsidRDefault="002A0D64">
      <w:pPr>
        <w:shd w:val="clear" w:color="auto" w:fill="FFFFFF"/>
        <w:spacing w:line="360" w:lineRule="auto"/>
        <w:jc w:val="center"/>
        <w:rPr>
          <w:rFonts w:ascii="宋体" w:hAnsi="宋体" w:cs="Arial"/>
          <w:b/>
          <w:color w:val="000000"/>
          <w:sz w:val="28"/>
          <w:szCs w:val="28"/>
        </w:rPr>
      </w:pPr>
    </w:p>
    <w:p w:rsidR="002A0D64" w:rsidRDefault="002A0D64">
      <w:pPr>
        <w:shd w:val="clear" w:color="auto" w:fill="FFFFFF"/>
        <w:spacing w:line="360" w:lineRule="auto"/>
        <w:jc w:val="center"/>
        <w:rPr>
          <w:rFonts w:ascii="宋体" w:hAnsi="宋体" w:cs="Arial"/>
          <w:b/>
          <w:color w:val="000000"/>
          <w:sz w:val="28"/>
          <w:szCs w:val="28"/>
        </w:rPr>
      </w:pPr>
    </w:p>
    <w:p w:rsidR="002A0D64" w:rsidRDefault="002A0D64">
      <w:pPr>
        <w:shd w:val="clear" w:color="auto" w:fill="FFFFFF"/>
        <w:spacing w:line="360" w:lineRule="auto"/>
        <w:jc w:val="center"/>
        <w:rPr>
          <w:rFonts w:ascii="宋体" w:hAnsi="宋体" w:cs="Arial"/>
          <w:b/>
          <w:color w:val="000000"/>
          <w:sz w:val="28"/>
          <w:szCs w:val="28"/>
        </w:rPr>
      </w:pPr>
    </w:p>
    <w:p w:rsidR="002A0D64" w:rsidRDefault="002A0D64">
      <w:pPr>
        <w:shd w:val="clear" w:color="auto" w:fill="FFFFFF"/>
        <w:spacing w:line="360" w:lineRule="auto"/>
        <w:jc w:val="center"/>
        <w:rPr>
          <w:rFonts w:ascii="宋体" w:hAnsi="宋体" w:cs="Arial"/>
          <w:b/>
          <w:color w:val="000000"/>
          <w:sz w:val="28"/>
          <w:szCs w:val="28"/>
        </w:rPr>
      </w:pPr>
    </w:p>
    <w:p w:rsidR="002A0D64" w:rsidRDefault="002A0D64">
      <w:pPr>
        <w:shd w:val="clear" w:color="auto" w:fill="FFFFFF"/>
        <w:spacing w:line="360" w:lineRule="auto"/>
        <w:jc w:val="center"/>
        <w:rPr>
          <w:rFonts w:ascii="宋体" w:hAnsi="宋体" w:cs="Arial"/>
          <w:b/>
          <w:color w:val="000000"/>
          <w:sz w:val="28"/>
          <w:szCs w:val="28"/>
        </w:rPr>
      </w:pPr>
    </w:p>
    <w:p w:rsidR="002A0D64" w:rsidRDefault="002A0D64">
      <w:pPr>
        <w:shd w:val="clear" w:color="auto" w:fill="FFFFFF"/>
        <w:spacing w:line="360" w:lineRule="auto"/>
        <w:jc w:val="center"/>
        <w:rPr>
          <w:rFonts w:ascii="宋体" w:hAnsi="宋体" w:cs="Arial"/>
          <w:b/>
          <w:color w:val="000000"/>
          <w:sz w:val="28"/>
          <w:szCs w:val="28"/>
        </w:rPr>
      </w:pPr>
    </w:p>
    <w:p w:rsidR="002A0D64" w:rsidRDefault="002A0D64">
      <w:pPr>
        <w:shd w:val="clear" w:color="auto" w:fill="FFFFFF"/>
        <w:spacing w:line="360" w:lineRule="auto"/>
        <w:jc w:val="center"/>
        <w:rPr>
          <w:rFonts w:ascii="宋体" w:hAnsi="宋体" w:cs="Arial"/>
          <w:b/>
          <w:color w:val="000000"/>
          <w:sz w:val="28"/>
          <w:szCs w:val="28"/>
        </w:rPr>
      </w:pPr>
    </w:p>
    <w:p w:rsidR="002A0D64" w:rsidRDefault="002A0D64">
      <w:pPr>
        <w:shd w:val="clear" w:color="auto" w:fill="FFFFFF"/>
        <w:spacing w:line="360" w:lineRule="auto"/>
        <w:jc w:val="center"/>
        <w:rPr>
          <w:rFonts w:ascii="宋体" w:hAnsi="宋体" w:cs="Arial"/>
          <w:b/>
          <w:color w:val="000000"/>
          <w:sz w:val="28"/>
          <w:szCs w:val="28"/>
        </w:rPr>
      </w:pPr>
    </w:p>
    <w:p w:rsidR="002A0D64" w:rsidRDefault="002A0D64">
      <w:pPr>
        <w:shd w:val="clear" w:color="auto" w:fill="FFFFFF"/>
        <w:spacing w:line="360" w:lineRule="auto"/>
        <w:jc w:val="center"/>
        <w:rPr>
          <w:rFonts w:ascii="宋体" w:hAnsi="宋体" w:cs="Arial"/>
          <w:b/>
          <w:color w:val="000000"/>
          <w:sz w:val="28"/>
          <w:szCs w:val="28"/>
        </w:rPr>
      </w:pPr>
    </w:p>
    <w:p w:rsidR="002A0D64" w:rsidRDefault="002A0D64">
      <w:pPr>
        <w:shd w:val="clear" w:color="auto" w:fill="FFFFFF"/>
        <w:spacing w:line="360" w:lineRule="auto"/>
        <w:jc w:val="center"/>
        <w:rPr>
          <w:rFonts w:ascii="宋体" w:hAnsi="宋体" w:cs="Arial"/>
          <w:b/>
          <w:color w:val="000000"/>
          <w:sz w:val="28"/>
          <w:szCs w:val="28"/>
        </w:rPr>
      </w:pPr>
    </w:p>
    <w:p w:rsidR="002A0D64" w:rsidRDefault="003A00DA">
      <w:pPr>
        <w:shd w:val="clear" w:color="auto" w:fill="FFFFFF"/>
        <w:spacing w:line="360" w:lineRule="auto"/>
        <w:jc w:val="center"/>
        <w:rPr>
          <w:rFonts w:ascii="宋体" w:hAnsi="宋体" w:cs="Arial"/>
          <w:b/>
          <w:color w:val="000000"/>
          <w:sz w:val="28"/>
          <w:szCs w:val="28"/>
        </w:rPr>
      </w:pPr>
      <w:r>
        <w:rPr>
          <w:rFonts w:ascii="宋体" w:hAnsi="宋体" w:cs="Arial" w:hint="eastAsia"/>
          <w:b/>
          <w:color w:val="000000"/>
          <w:sz w:val="28"/>
          <w:szCs w:val="28"/>
        </w:rPr>
        <w:lastRenderedPageBreak/>
        <w:t>万祥</w:t>
      </w:r>
      <w:r>
        <w:rPr>
          <w:rFonts w:ascii="宋体" w:hAnsi="宋体" w:cs="宋体" w:hint="eastAsia"/>
          <w:b/>
          <w:color w:val="000000"/>
          <w:sz w:val="28"/>
          <w:szCs w:val="28"/>
        </w:rPr>
        <w:t>·</w:t>
      </w:r>
      <w:r>
        <w:rPr>
          <w:rFonts w:ascii="宋体" w:hAnsi="宋体" w:cs="Arial" w:hint="eastAsia"/>
          <w:b/>
          <w:color w:val="000000"/>
          <w:sz w:val="28"/>
          <w:szCs w:val="28"/>
        </w:rPr>
        <w:t>祥芝湾二期一阶段智能化工程施工合同</w:t>
      </w:r>
      <w:bookmarkEnd w:id="35"/>
      <w:bookmarkEnd w:id="36"/>
      <w:bookmarkEnd w:id="37"/>
    </w:p>
    <w:p w:rsidR="002A0D64" w:rsidRDefault="003A00DA">
      <w:pPr>
        <w:shd w:val="clear" w:color="auto" w:fill="FFFFFF"/>
        <w:tabs>
          <w:tab w:val="left" w:pos="7920"/>
        </w:tabs>
        <w:spacing w:line="480" w:lineRule="auto"/>
        <w:rPr>
          <w:rFonts w:ascii="宋体" w:hAnsi="宋体" w:cs="Arial"/>
          <w:b/>
          <w:color w:val="000000"/>
          <w:sz w:val="24"/>
          <w:u w:val="single"/>
        </w:rPr>
      </w:pPr>
      <w:bookmarkStart w:id="38" w:name="_Toc27367_WPSOffice_Level2"/>
      <w:bookmarkStart w:id="39" w:name="_Toc6931_WPSOffice_Level2"/>
      <w:bookmarkStart w:id="40" w:name="_Toc4472_WPSOffice_Level2"/>
      <w:r>
        <w:rPr>
          <w:rFonts w:ascii="宋体" w:hAnsi="宋体" w:cs="Arial" w:hint="eastAsia"/>
          <w:b/>
          <w:color w:val="000000"/>
          <w:sz w:val="24"/>
        </w:rPr>
        <w:t>发包人（以下简称甲方）：</w:t>
      </w:r>
      <w:bookmarkEnd w:id="38"/>
      <w:bookmarkEnd w:id="39"/>
      <w:bookmarkEnd w:id="40"/>
      <w:r>
        <w:rPr>
          <w:rFonts w:ascii="宋体" w:hAnsi="宋体" w:cs="Arial" w:hint="eastAsia"/>
          <w:b/>
          <w:color w:val="000000"/>
          <w:sz w:val="24"/>
          <w:u w:val="single"/>
        </w:rPr>
        <w:t>福建广电网络集团股份有限公司石狮分公司</w:t>
      </w:r>
    </w:p>
    <w:p w:rsidR="002A0D64" w:rsidRDefault="003A00DA">
      <w:pPr>
        <w:shd w:val="clear" w:color="auto" w:fill="FFFFFF"/>
        <w:spacing w:line="480" w:lineRule="auto"/>
        <w:ind w:right="700"/>
        <w:jc w:val="left"/>
        <w:rPr>
          <w:rFonts w:ascii="宋体" w:hAnsi="宋体" w:cs="Arial"/>
          <w:color w:val="000000"/>
          <w:sz w:val="24"/>
        </w:rPr>
      </w:pPr>
      <w:bookmarkStart w:id="41" w:name="_Toc16631_WPSOffice_Level2"/>
      <w:bookmarkStart w:id="42" w:name="_Toc335_WPSOffice_Level2"/>
      <w:bookmarkStart w:id="43" w:name="_Toc2652_WPSOffice_Level2"/>
      <w:r>
        <w:rPr>
          <w:rFonts w:ascii="宋体" w:hAnsi="宋体" w:cs="Arial" w:hint="eastAsia"/>
          <w:b/>
          <w:color w:val="000000"/>
          <w:sz w:val="24"/>
        </w:rPr>
        <w:t>承包人（以下简称乙方）：</w:t>
      </w:r>
      <w:bookmarkEnd w:id="41"/>
      <w:bookmarkEnd w:id="42"/>
      <w:bookmarkEnd w:id="43"/>
    </w:p>
    <w:p w:rsidR="002A0D64" w:rsidRDefault="003A00DA">
      <w:pPr>
        <w:shd w:val="clear" w:color="auto" w:fill="FFFFFF"/>
        <w:spacing w:line="360" w:lineRule="auto"/>
        <w:rPr>
          <w:rFonts w:ascii="宋体" w:hAnsi="宋体" w:cs="Arial"/>
          <w:color w:val="000000"/>
          <w:sz w:val="24"/>
        </w:rPr>
      </w:pPr>
      <w:r>
        <w:rPr>
          <w:rFonts w:ascii="宋体" w:hAnsi="宋体" w:cs="Arial" w:hint="eastAsia"/>
          <w:color w:val="000000"/>
          <w:sz w:val="24"/>
        </w:rPr>
        <w:t>依照《中华人民共和国合同法》、《中华人民共和国建筑法》及其他有关法律、行政法规并结合本工程的具体情况，遵循平等、自愿、公平和诚实信用的原则，经甲、乙双方</w:t>
      </w:r>
      <w:r>
        <w:rPr>
          <w:rFonts w:ascii="宋体" w:hAnsi="宋体" w:hint="eastAsia"/>
          <w:color w:val="000000"/>
          <w:sz w:val="24"/>
        </w:rPr>
        <w:t>协商一致，</w:t>
      </w:r>
      <w:r>
        <w:rPr>
          <w:rFonts w:ascii="宋体" w:hAnsi="宋体" w:cs="Arial" w:hint="eastAsia"/>
          <w:color w:val="000000"/>
          <w:sz w:val="24"/>
        </w:rPr>
        <w:t>就</w:t>
      </w:r>
      <w:r>
        <w:rPr>
          <w:rFonts w:ascii="宋体" w:hAnsi="宋体" w:cs="Arial" w:hint="eastAsia"/>
          <w:color w:val="000000"/>
          <w:sz w:val="24"/>
          <w:u w:val="single"/>
        </w:rPr>
        <w:t>万祥</w:t>
      </w:r>
      <w:r>
        <w:rPr>
          <w:rFonts w:ascii="宋体" w:hAnsi="宋体" w:cs="宋体" w:hint="eastAsia"/>
          <w:color w:val="000000"/>
          <w:sz w:val="24"/>
          <w:u w:val="single"/>
        </w:rPr>
        <w:t>·</w:t>
      </w:r>
      <w:r>
        <w:rPr>
          <w:rFonts w:ascii="宋体" w:hAnsi="宋体" w:cs="Arial" w:hint="eastAsia"/>
          <w:color w:val="000000"/>
          <w:sz w:val="24"/>
          <w:u w:val="single"/>
        </w:rPr>
        <w:t>祥芝湾二期一阶段智能化工程</w:t>
      </w:r>
      <w:r>
        <w:rPr>
          <w:rFonts w:ascii="宋体" w:hAnsi="宋体" w:cs="Arial" w:hint="eastAsia"/>
          <w:color w:val="000000"/>
          <w:sz w:val="24"/>
        </w:rPr>
        <w:t>施工事项订立本合同。</w:t>
      </w:r>
    </w:p>
    <w:p w:rsidR="002A0D64" w:rsidRDefault="003A00DA">
      <w:pPr>
        <w:pStyle w:val="4"/>
        <w:shd w:val="clear" w:color="auto" w:fill="FFFFFF"/>
        <w:rPr>
          <w:color w:val="000000"/>
        </w:rPr>
      </w:pPr>
      <w:bookmarkStart w:id="44" w:name="_Toc21878_WPSOffice_Level2"/>
      <w:bookmarkStart w:id="45" w:name="_Toc25993_WPSOffice_Level2"/>
      <w:bookmarkStart w:id="46" w:name="_Toc17087_WPSOffice_Level2"/>
      <w:r>
        <w:rPr>
          <w:rFonts w:hint="eastAsia"/>
          <w:color w:val="000000"/>
        </w:rPr>
        <w:t>一、工程概况</w:t>
      </w:r>
      <w:bookmarkEnd w:id="44"/>
      <w:bookmarkEnd w:id="45"/>
      <w:bookmarkEnd w:id="46"/>
    </w:p>
    <w:p w:rsidR="002A0D64" w:rsidRDefault="003A00DA">
      <w:pPr>
        <w:shd w:val="clear" w:color="auto" w:fill="FFFFFF"/>
        <w:tabs>
          <w:tab w:val="left" w:pos="660"/>
          <w:tab w:val="left" w:pos="7740"/>
        </w:tabs>
        <w:spacing w:line="360" w:lineRule="auto"/>
        <w:rPr>
          <w:rFonts w:ascii="宋体" w:hAnsi="宋体" w:cs="Arial"/>
          <w:color w:val="000000"/>
          <w:sz w:val="24"/>
          <w:u w:val="single"/>
        </w:rPr>
      </w:pPr>
      <w:r>
        <w:rPr>
          <w:rFonts w:ascii="宋体" w:hAnsi="宋体" w:cs="Arial" w:hint="eastAsia"/>
          <w:color w:val="000000"/>
          <w:sz w:val="24"/>
        </w:rPr>
        <w:t>1.工程名称：</w:t>
      </w:r>
      <w:r>
        <w:rPr>
          <w:rFonts w:ascii="宋体" w:hAnsi="宋体" w:hint="eastAsia"/>
          <w:color w:val="000000"/>
          <w:sz w:val="24"/>
          <w:u w:val="single"/>
        </w:rPr>
        <w:t>万祥</w:t>
      </w:r>
      <w:r>
        <w:rPr>
          <w:rFonts w:ascii="宋体" w:hAnsi="宋体" w:cs="宋体" w:hint="eastAsia"/>
          <w:color w:val="000000"/>
          <w:sz w:val="24"/>
          <w:u w:val="single"/>
        </w:rPr>
        <w:t>·</w:t>
      </w:r>
      <w:r>
        <w:rPr>
          <w:rFonts w:ascii="宋体" w:hAnsi="宋体" w:hint="eastAsia"/>
          <w:color w:val="000000"/>
          <w:sz w:val="24"/>
          <w:u w:val="single"/>
        </w:rPr>
        <w:t>祥芝湾二期一阶段智能化工程</w:t>
      </w:r>
    </w:p>
    <w:p w:rsidR="002A0D64" w:rsidRDefault="003A00DA">
      <w:pPr>
        <w:shd w:val="clear" w:color="auto" w:fill="FFFFFF"/>
        <w:tabs>
          <w:tab w:val="left" w:pos="660"/>
          <w:tab w:val="left" w:pos="7260"/>
        </w:tabs>
        <w:spacing w:line="360" w:lineRule="auto"/>
        <w:rPr>
          <w:rFonts w:ascii="宋体" w:hAnsi="宋体" w:cs="Arial"/>
          <w:color w:val="000000"/>
          <w:sz w:val="24"/>
          <w:u w:val="single"/>
        </w:rPr>
      </w:pPr>
      <w:r>
        <w:rPr>
          <w:rFonts w:ascii="宋体" w:hAnsi="宋体" w:cs="Arial" w:hint="eastAsia"/>
          <w:color w:val="000000"/>
          <w:sz w:val="24"/>
        </w:rPr>
        <w:t>2.工程地点</w:t>
      </w:r>
      <w:r>
        <w:rPr>
          <w:rFonts w:ascii="宋体" w:hAnsi="宋体" w:cs="Arial"/>
          <w:color w:val="000000"/>
          <w:sz w:val="24"/>
        </w:rPr>
        <w:t>:</w:t>
      </w:r>
      <w:r>
        <w:rPr>
          <w:rFonts w:ascii="宋体" w:hAnsi="宋体" w:hint="eastAsia"/>
          <w:color w:val="000000"/>
          <w:sz w:val="24"/>
          <w:szCs w:val="22"/>
          <w:u w:val="single"/>
          <w:lang w:val="zh-CN"/>
        </w:rPr>
        <w:t>石狮市祥芝镇海洋学院东侧</w:t>
      </w:r>
    </w:p>
    <w:p w:rsidR="002A0D64" w:rsidRDefault="003A00DA">
      <w:pPr>
        <w:pStyle w:val="4"/>
        <w:shd w:val="clear" w:color="auto" w:fill="FFFFFF"/>
        <w:rPr>
          <w:color w:val="000000"/>
        </w:rPr>
      </w:pPr>
      <w:bookmarkStart w:id="47" w:name="_Toc25580_WPSOffice_Level2"/>
      <w:bookmarkStart w:id="48" w:name="_Toc12327_WPSOffice_Level2"/>
      <w:bookmarkStart w:id="49" w:name="_Toc25895_WPSOffice_Level2"/>
      <w:r>
        <w:rPr>
          <w:rFonts w:hint="eastAsia"/>
          <w:color w:val="000000"/>
        </w:rPr>
        <w:t>二、承包范围及承包方式</w:t>
      </w:r>
      <w:bookmarkEnd w:id="47"/>
      <w:bookmarkEnd w:id="48"/>
      <w:bookmarkEnd w:id="49"/>
    </w:p>
    <w:p w:rsidR="002A0D64" w:rsidRDefault="002A0D64">
      <w:pPr>
        <w:pStyle w:val="10"/>
        <w:numPr>
          <w:ilvl w:val="0"/>
          <w:numId w:val="3"/>
        </w:numPr>
        <w:shd w:val="clear" w:color="auto" w:fill="FFFFFF"/>
        <w:tabs>
          <w:tab w:val="left" w:pos="660"/>
          <w:tab w:val="left" w:pos="7740"/>
        </w:tabs>
        <w:spacing w:line="360" w:lineRule="auto"/>
        <w:ind w:firstLineChars="0"/>
        <w:rPr>
          <w:rFonts w:ascii="宋体" w:hAnsi="宋体" w:cs="Arial"/>
          <w:vanish/>
          <w:color w:val="000000"/>
        </w:rPr>
      </w:pPr>
    </w:p>
    <w:p w:rsidR="002A0D64" w:rsidRDefault="003A00DA">
      <w:pPr>
        <w:shd w:val="clear" w:color="auto" w:fill="FFFFFF"/>
        <w:tabs>
          <w:tab w:val="left" w:pos="660"/>
          <w:tab w:val="left" w:pos="7740"/>
        </w:tabs>
        <w:spacing w:line="360" w:lineRule="auto"/>
        <w:rPr>
          <w:rFonts w:ascii="宋体" w:hAnsi="宋体" w:cs="Arial"/>
          <w:color w:val="000000"/>
          <w:sz w:val="24"/>
          <w:u w:val="single"/>
        </w:rPr>
      </w:pPr>
      <w:r>
        <w:rPr>
          <w:rFonts w:ascii="宋体" w:hAnsi="宋体" w:cs="Arial" w:hint="eastAsia"/>
          <w:color w:val="000000"/>
          <w:sz w:val="24"/>
        </w:rPr>
        <w:t>1.承包范围及内容：祥芝湾二期一阶段工程</w:t>
      </w:r>
      <w:r>
        <w:rPr>
          <w:rFonts w:ascii="宋体" w:hAnsi="宋体" w:hint="eastAsia"/>
          <w:color w:val="000000"/>
          <w:sz w:val="24"/>
          <w:szCs w:val="22"/>
        </w:rPr>
        <w:t>由2栋1-26层的住宅、一层地下室及相关配套组成，总建筑面积约</w:t>
      </w:r>
      <w:r>
        <w:rPr>
          <w:rFonts w:ascii="宋体" w:hAnsi="宋体" w:hint="eastAsia"/>
          <w:bCs/>
          <w:color w:val="000000"/>
          <w:sz w:val="24"/>
        </w:rPr>
        <w:t>23559.93</w:t>
      </w:r>
      <w:r>
        <w:rPr>
          <w:rFonts w:ascii="宋体" w:hAnsi="宋体" w:hint="eastAsia"/>
          <w:color w:val="000000"/>
          <w:sz w:val="24"/>
          <w:szCs w:val="22"/>
        </w:rPr>
        <w:t>㎡；俱乐部智能化工程改造工程 ；</w:t>
      </w:r>
    </w:p>
    <w:p w:rsidR="002A0D64" w:rsidRDefault="003A00DA">
      <w:pPr>
        <w:shd w:val="clear" w:color="auto" w:fill="FFFFFF"/>
        <w:spacing w:line="320" w:lineRule="exact"/>
        <w:ind w:firstLineChars="200" w:firstLine="480"/>
        <w:rPr>
          <w:rFonts w:ascii="宋体" w:hAnsi="宋体"/>
          <w:color w:val="000000"/>
          <w:sz w:val="24"/>
          <w:szCs w:val="22"/>
        </w:rPr>
      </w:pPr>
      <w:r>
        <w:rPr>
          <w:rFonts w:ascii="宋体" w:hAnsi="宋体" w:hint="eastAsia"/>
          <w:color w:val="000000"/>
          <w:sz w:val="24"/>
          <w:szCs w:val="22"/>
        </w:rPr>
        <w:t>整个</w:t>
      </w:r>
      <w:r>
        <w:rPr>
          <w:rFonts w:ascii="宋体" w:hAnsi="宋体" w:hint="eastAsia"/>
          <w:color w:val="000000"/>
          <w:sz w:val="24"/>
        </w:rPr>
        <w:t>万祥</w:t>
      </w:r>
      <w:r>
        <w:rPr>
          <w:rFonts w:ascii="宋体" w:hAnsi="宋体" w:cs="宋体" w:hint="eastAsia"/>
          <w:color w:val="000000"/>
          <w:sz w:val="24"/>
        </w:rPr>
        <w:t>·</w:t>
      </w:r>
      <w:r>
        <w:rPr>
          <w:rFonts w:ascii="宋体" w:hAnsi="宋体" w:hint="eastAsia"/>
          <w:color w:val="000000"/>
          <w:sz w:val="24"/>
        </w:rPr>
        <w:t>祥芝湾二期一阶段</w:t>
      </w:r>
      <w:r>
        <w:rPr>
          <w:rFonts w:ascii="宋体" w:hAnsi="宋体" w:hint="eastAsia"/>
          <w:color w:val="000000"/>
          <w:sz w:val="24"/>
          <w:szCs w:val="22"/>
        </w:rPr>
        <w:t>项目的智能化工程的建设，包含《</w:t>
      </w:r>
      <w:r>
        <w:rPr>
          <w:rFonts w:ascii="宋体" w:hAnsi="宋体" w:hint="eastAsia"/>
          <w:color w:val="000000"/>
          <w:sz w:val="24"/>
        </w:rPr>
        <w:t>石狮万祥</w:t>
      </w:r>
      <w:r>
        <w:rPr>
          <w:rFonts w:ascii="宋体" w:hAnsi="宋体" w:cs="宋体" w:hint="eastAsia"/>
          <w:color w:val="000000"/>
          <w:sz w:val="24"/>
        </w:rPr>
        <w:t>·</w:t>
      </w:r>
      <w:r>
        <w:rPr>
          <w:rFonts w:ascii="宋体" w:hAnsi="宋体" w:hint="eastAsia"/>
          <w:color w:val="000000"/>
          <w:sz w:val="24"/>
        </w:rPr>
        <w:t>祥芝湾二期一阶段智能化系统工程</w:t>
      </w:r>
      <w:r>
        <w:rPr>
          <w:rFonts w:ascii="宋体" w:hAnsi="宋体" w:hint="eastAsia"/>
          <w:color w:val="000000"/>
          <w:sz w:val="24"/>
          <w:szCs w:val="22"/>
        </w:rPr>
        <w:t>》施工图纸的全部内容，所有系统的深化设计（深化后的施工图需经甲方确认后方可施工，由此所发生的相关费用已含在各系统单价中，不另行计取，以及包含图纸报通管办备案审查所产生的一切费用）、材料设备供应、施工安装、系统调试并通过相关主管部门的验收、交付使用、保修期服务、软件升级和人员培训等 ，并包含本工程通过相关主管部门的验收所需的一切检测费、验收费用及由此引起的所有工程量变更等费用。包括且不限于以下内容：</w:t>
      </w:r>
    </w:p>
    <w:p w:rsidR="002A0D64" w:rsidRDefault="003A00DA">
      <w:pPr>
        <w:shd w:val="clear" w:color="auto" w:fill="FFFFFF"/>
        <w:spacing w:line="320" w:lineRule="exact"/>
        <w:rPr>
          <w:rFonts w:ascii="宋体" w:hAnsi="宋体"/>
          <w:color w:val="000000"/>
          <w:sz w:val="24"/>
          <w:szCs w:val="22"/>
        </w:rPr>
      </w:pPr>
      <w:r>
        <w:rPr>
          <w:rFonts w:ascii="宋体" w:hAnsi="宋体" w:hint="eastAsia"/>
          <w:color w:val="000000"/>
          <w:sz w:val="24"/>
          <w:szCs w:val="22"/>
        </w:rPr>
        <w:t>1）通信光纤入户系统；</w:t>
      </w:r>
    </w:p>
    <w:p w:rsidR="002A0D64" w:rsidRDefault="003A00DA">
      <w:pPr>
        <w:shd w:val="clear" w:color="auto" w:fill="FFFFFF"/>
        <w:spacing w:line="320" w:lineRule="exact"/>
        <w:rPr>
          <w:rFonts w:ascii="宋体" w:hAnsi="宋体"/>
          <w:color w:val="000000"/>
          <w:sz w:val="24"/>
          <w:szCs w:val="22"/>
        </w:rPr>
      </w:pPr>
      <w:r>
        <w:rPr>
          <w:rFonts w:ascii="宋体" w:hAnsi="宋体" w:hint="eastAsia"/>
          <w:color w:val="000000"/>
          <w:sz w:val="24"/>
          <w:szCs w:val="22"/>
        </w:rPr>
        <w:t>2)视频监控系统；</w:t>
      </w:r>
    </w:p>
    <w:p w:rsidR="002A0D64" w:rsidRDefault="003A00DA">
      <w:pPr>
        <w:shd w:val="clear" w:color="auto" w:fill="FFFFFF"/>
        <w:spacing w:line="320" w:lineRule="exact"/>
        <w:rPr>
          <w:rFonts w:ascii="宋体" w:hAnsi="宋体"/>
          <w:color w:val="000000"/>
          <w:sz w:val="24"/>
          <w:szCs w:val="22"/>
        </w:rPr>
      </w:pPr>
      <w:r>
        <w:rPr>
          <w:rFonts w:ascii="宋体" w:hAnsi="宋体" w:hint="eastAsia"/>
          <w:color w:val="000000"/>
          <w:sz w:val="24"/>
          <w:szCs w:val="22"/>
        </w:rPr>
        <w:t>3)小区门禁和楼宇可视对讲系统；</w:t>
      </w:r>
    </w:p>
    <w:p w:rsidR="002A0D64" w:rsidRDefault="003A00DA">
      <w:pPr>
        <w:shd w:val="clear" w:color="auto" w:fill="FFFFFF"/>
        <w:spacing w:line="320" w:lineRule="exact"/>
        <w:rPr>
          <w:rFonts w:ascii="宋体" w:hAnsi="宋体"/>
          <w:color w:val="000000"/>
          <w:sz w:val="24"/>
          <w:szCs w:val="22"/>
        </w:rPr>
      </w:pPr>
      <w:r>
        <w:rPr>
          <w:rFonts w:ascii="宋体" w:hAnsi="宋体" w:hint="eastAsia"/>
          <w:color w:val="000000"/>
          <w:sz w:val="24"/>
          <w:szCs w:val="22"/>
        </w:rPr>
        <w:t>4)停车场管理系统；</w:t>
      </w:r>
    </w:p>
    <w:p w:rsidR="002A0D64" w:rsidRDefault="003A00DA">
      <w:pPr>
        <w:shd w:val="clear" w:color="auto" w:fill="FFFFFF"/>
        <w:spacing w:line="320" w:lineRule="exact"/>
        <w:rPr>
          <w:rFonts w:ascii="宋体" w:hAnsi="宋体"/>
          <w:color w:val="000000"/>
          <w:sz w:val="24"/>
          <w:szCs w:val="22"/>
        </w:rPr>
      </w:pPr>
      <w:r>
        <w:rPr>
          <w:rFonts w:ascii="宋体" w:hAnsi="宋体" w:hint="eastAsia"/>
          <w:color w:val="000000"/>
          <w:sz w:val="24"/>
          <w:szCs w:val="22"/>
        </w:rPr>
        <w:t>5)背景音乐及公共广播系统；</w:t>
      </w:r>
    </w:p>
    <w:p w:rsidR="002A0D64" w:rsidRDefault="003A00DA">
      <w:pPr>
        <w:shd w:val="clear" w:color="auto" w:fill="FFFFFF"/>
        <w:spacing w:line="320" w:lineRule="exact"/>
        <w:rPr>
          <w:rFonts w:ascii="宋体" w:hAnsi="宋体"/>
          <w:color w:val="000000"/>
          <w:sz w:val="24"/>
          <w:szCs w:val="22"/>
        </w:rPr>
      </w:pPr>
      <w:r>
        <w:rPr>
          <w:rFonts w:ascii="宋体" w:hAnsi="宋体" w:hint="eastAsia"/>
          <w:color w:val="000000"/>
          <w:sz w:val="24"/>
          <w:szCs w:val="22"/>
        </w:rPr>
        <w:t>6)电梯五方通话；</w:t>
      </w:r>
    </w:p>
    <w:p w:rsidR="002A0D64" w:rsidRDefault="003A00DA">
      <w:pPr>
        <w:shd w:val="clear" w:color="auto" w:fill="FFFFFF"/>
        <w:spacing w:line="320" w:lineRule="exact"/>
        <w:rPr>
          <w:rFonts w:ascii="宋体" w:hAnsi="宋体"/>
          <w:color w:val="000000"/>
          <w:sz w:val="24"/>
          <w:szCs w:val="22"/>
        </w:rPr>
      </w:pPr>
      <w:r>
        <w:rPr>
          <w:rFonts w:ascii="宋体" w:hAnsi="宋体" w:hint="eastAsia"/>
          <w:color w:val="000000"/>
          <w:sz w:val="24"/>
          <w:szCs w:val="22"/>
        </w:rPr>
        <w:t>7)综合管网系统；（红线外的弱电进线部分甲方的投资界面至图纸所示的“万祥</w:t>
      </w:r>
      <w:r>
        <w:rPr>
          <w:rFonts w:ascii="宋体" w:hAnsi="宋体" w:cs="宋体" w:hint="eastAsia"/>
          <w:color w:val="000000"/>
          <w:sz w:val="24"/>
          <w:szCs w:val="22"/>
        </w:rPr>
        <w:t>·</w:t>
      </w:r>
      <w:r>
        <w:rPr>
          <w:rFonts w:ascii="宋体" w:hAnsi="宋体" w:hint="eastAsia"/>
          <w:color w:val="000000"/>
          <w:sz w:val="24"/>
          <w:szCs w:val="22"/>
        </w:rPr>
        <w:t>祥芝湾2#”工井，“万祥</w:t>
      </w:r>
      <w:r>
        <w:rPr>
          <w:rFonts w:ascii="宋体" w:hAnsi="宋体" w:cs="宋体" w:hint="eastAsia"/>
          <w:color w:val="000000"/>
          <w:sz w:val="24"/>
          <w:szCs w:val="22"/>
        </w:rPr>
        <w:t>·</w:t>
      </w:r>
      <w:r>
        <w:rPr>
          <w:rFonts w:ascii="宋体" w:hAnsi="宋体" w:hint="eastAsia"/>
          <w:color w:val="000000"/>
          <w:sz w:val="24"/>
          <w:szCs w:val="22"/>
        </w:rPr>
        <w:t>祥芝湾2#”工井的引入线由乙方负责与各个相关部门（电信、移动、联通、电视等）协调施工，协调过程中所发生的一切费用由乙方承担）。</w:t>
      </w:r>
    </w:p>
    <w:p w:rsidR="002A0D64" w:rsidRDefault="003A00DA">
      <w:pPr>
        <w:shd w:val="clear" w:color="auto" w:fill="FFFFFF"/>
        <w:spacing w:line="320" w:lineRule="exact"/>
        <w:rPr>
          <w:rFonts w:ascii="宋体" w:hAnsi="宋体"/>
          <w:color w:val="000000"/>
          <w:sz w:val="24"/>
          <w:szCs w:val="22"/>
        </w:rPr>
      </w:pPr>
      <w:r>
        <w:rPr>
          <w:rFonts w:ascii="宋体" w:hAnsi="宋体" w:hint="eastAsia"/>
          <w:color w:val="000000"/>
          <w:sz w:val="24"/>
          <w:szCs w:val="22"/>
        </w:rPr>
        <w:t>8)智能化供配电系统及机房建设（所有智能化设备的电源点按图所示，图纸没有体现的由甲方指定电源点，乙方负责接入，费用已含在总价中）；</w:t>
      </w:r>
    </w:p>
    <w:p w:rsidR="002A0D64" w:rsidRDefault="003A00DA">
      <w:pPr>
        <w:shd w:val="clear" w:color="auto" w:fill="FFFFFF"/>
        <w:spacing w:line="320" w:lineRule="exact"/>
        <w:rPr>
          <w:rFonts w:ascii="宋体" w:hAnsi="宋体"/>
          <w:color w:val="000000"/>
          <w:sz w:val="24"/>
          <w:szCs w:val="22"/>
        </w:rPr>
      </w:pPr>
      <w:r>
        <w:rPr>
          <w:rFonts w:ascii="宋体" w:hAnsi="宋体" w:hint="eastAsia"/>
          <w:color w:val="000000"/>
          <w:sz w:val="24"/>
          <w:szCs w:val="22"/>
        </w:rPr>
        <w:t>9)俱乐部智能化监控改造与背景音乐系统；</w:t>
      </w:r>
    </w:p>
    <w:p w:rsidR="002A0D64" w:rsidRDefault="003A00DA">
      <w:pPr>
        <w:shd w:val="clear" w:color="auto" w:fill="FFFFFF"/>
        <w:spacing w:line="320" w:lineRule="exact"/>
        <w:rPr>
          <w:rFonts w:ascii="宋体" w:hAnsi="宋体"/>
          <w:color w:val="000000"/>
          <w:sz w:val="24"/>
          <w:szCs w:val="22"/>
        </w:rPr>
      </w:pPr>
      <w:r>
        <w:rPr>
          <w:rFonts w:ascii="宋体" w:hAnsi="宋体" w:hint="eastAsia"/>
          <w:color w:val="000000"/>
          <w:sz w:val="24"/>
          <w:szCs w:val="22"/>
        </w:rPr>
        <w:t>10）包含除了弱电井至户内多媒体箱和可视对讲机外本工程所需的所有线管、底盒预埋施工（含剔槽、补槽）</w:t>
      </w:r>
    </w:p>
    <w:p w:rsidR="002A0D64" w:rsidRDefault="003A00DA">
      <w:pPr>
        <w:shd w:val="clear" w:color="auto" w:fill="FFFFFF"/>
        <w:spacing w:line="360" w:lineRule="auto"/>
        <w:rPr>
          <w:rFonts w:ascii="宋体" w:hAnsi="宋体" w:cs="Arial"/>
          <w:color w:val="000000"/>
          <w:sz w:val="24"/>
        </w:rPr>
      </w:pPr>
      <w:r>
        <w:rPr>
          <w:rFonts w:ascii="宋体" w:hAnsi="宋体" w:cs="Arial" w:hint="eastAsia"/>
          <w:color w:val="000000"/>
          <w:sz w:val="24"/>
        </w:rPr>
        <w:lastRenderedPageBreak/>
        <w:t>2、承包方式：</w:t>
      </w:r>
      <w:r>
        <w:rPr>
          <w:rFonts w:ascii="宋体" w:hAnsi="宋体" w:hint="eastAsia"/>
          <w:color w:val="000000"/>
          <w:sz w:val="24"/>
        </w:rPr>
        <w:t>：包工、包料、包质量、包施工水电、包安全文明施工、包增值税专用发票、包深化设计、包工期、包风险、包验收（通过甲方及有关部门验收）、包移交。</w:t>
      </w:r>
    </w:p>
    <w:p w:rsidR="002A0D64" w:rsidRDefault="003A00DA">
      <w:pPr>
        <w:pStyle w:val="4"/>
        <w:shd w:val="clear" w:color="auto" w:fill="FFFFFF"/>
        <w:rPr>
          <w:rFonts w:ascii="宋体" w:hAnsi="宋体" w:cs="宋体"/>
          <w:color w:val="000000"/>
        </w:rPr>
      </w:pPr>
      <w:bookmarkStart w:id="50" w:name="_Toc13723_WPSOffice_Level2"/>
      <w:bookmarkStart w:id="51" w:name="_Toc19150_WPSOffice_Level2"/>
      <w:bookmarkStart w:id="52" w:name="_Toc6006_WPSOffice_Level2"/>
      <w:r>
        <w:rPr>
          <w:rFonts w:hint="eastAsia"/>
          <w:color w:val="000000"/>
        </w:rPr>
        <w:t>三、合同工期</w:t>
      </w:r>
      <w:bookmarkEnd w:id="50"/>
      <w:bookmarkEnd w:id="51"/>
      <w:bookmarkEnd w:id="52"/>
    </w:p>
    <w:p w:rsidR="002A0D64" w:rsidRDefault="003A00DA">
      <w:pPr>
        <w:shd w:val="clear" w:color="auto" w:fill="FFFFFF"/>
        <w:spacing w:line="360" w:lineRule="auto"/>
        <w:rPr>
          <w:rFonts w:ascii="宋体" w:hAnsi="宋体" w:cs="宋体"/>
          <w:color w:val="000000"/>
          <w:sz w:val="24"/>
        </w:rPr>
      </w:pPr>
      <w:r>
        <w:rPr>
          <w:rFonts w:ascii="宋体" w:hAnsi="宋体" w:cs="宋体" w:hint="eastAsia"/>
          <w:color w:val="000000"/>
          <w:sz w:val="24"/>
        </w:rPr>
        <w:t>1、开工日期以发包人发出的书面开工指示为准，总工期</w:t>
      </w:r>
      <w:r>
        <w:rPr>
          <w:rFonts w:ascii="宋体" w:hAnsi="宋体" w:cs="宋体" w:hint="eastAsia"/>
          <w:color w:val="000000"/>
          <w:sz w:val="24"/>
          <w:u w:val="single"/>
        </w:rPr>
        <w:t>80</w:t>
      </w:r>
      <w:r>
        <w:rPr>
          <w:rFonts w:ascii="宋体" w:hAnsi="宋体" w:cs="宋体" w:hint="eastAsia"/>
          <w:color w:val="000000"/>
          <w:sz w:val="24"/>
        </w:rPr>
        <w:t>日历天数。上述工期含节假日，除合同另外有规定外，合同工期</w:t>
      </w:r>
      <w:r>
        <w:rPr>
          <w:rFonts w:ascii="宋体" w:hAnsi="宋体" w:cs="Arial" w:hint="eastAsia"/>
          <w:color w:val="000000"/>
          <w:sz w:val="24"/>
        </w:rPr>
        <w:t>不会</w:t>
      </w:r>
      <w:r>
        <w:rPr>
          <w:rFonts w:ascii="宋体" w:hAnsi="宋体" w:cs="宋体" w:hint="eastAsia"/>
          <w:color w:val="000000"/>
          <w:sz w:val="24"/>
        </w:rPr>
        <w:t>因冬雨季、暴风或恶劣天气等原因而延长。且承包人须无条件配合发包人的总体交房时间、总包及其他单位的施工进度，无条件服从项目总体进度计划，以使本工程能在预定的完工之日前完成。</w:t>
      </w:r>
    </w:p>
    <w:p w:rsidR="002A0D64" w:rsidRDefault="003A00DA">
      <w:pPr>
        <w:shd w:val="clear" w:color="auto" w:fill="FFFFFF"/>
        <w:spacing w:line="360" w:lineRule="auto"/>
        <w:rPr>
          <w:rFonts w:ascii="宋体" w:hAnsi="宋体" w:cs="宋体"/>
          <w:color w:val="000000"/>
          <w:sz w:val="24"/>
        </w:rPr>
      </w:pPr>
      <w:r>
        <w:rPr>
          <w:rFonts w:ascii="宋体" w:hAnsi="宋体" w:cs="宋体" w:hint="eastAsia"/>
          <w:color w:val="000000"/>
          <w:sz w:val="24"/>
        </w:rPr>
        <w:t>2、乙方在投标时已清楚明确甲方可能因以下原因指令分期/分批次开工与竣工，包括但不仅限于：</w:t>
      </w:r>
    </w:p>
    <w:p w:rsidR="002A0D64" w:rsidRDefault="003A00DA">
      <w:pPr>
        <w:shd w:val="clear" w:color="auto" w:fill="FFFFFF"/>
        <w:spacing w:line="360" w:lineRule="auto"/>
        <w:rPr>
          <w:rFonts w:ascii="宋体" w:hAnsi="宋体" w:cs="宋体"/>
          <w:color w:val="000000"/>
          <w:sz w:val="24"/>
        </w:rPr>
      </w:pPr>
      <w:r>
        <w:rPr>
          <w:rFonts w:ascii="宋体" w:hAnsi="宋体" w:cs="宋体" w:hint="eastAsia"/>
          <w:color w:val="000000"/>
          <w:sz w:val="24"/>
        </w:rPr>
        <w:t>（1）俱乐部；</w:t>
      </w:r>
    </w:p>
    <w:p w:rsidR="002A0D64" w:rsidRDefault="003A00DA">
      <w:pPr>
        <w:shd w:val="clear" w:color="auto" w:fill="FFFFFF"/>
        <w:spacing w:line="360" w:lineRule="auto"/>
        <w:rPr>
          <w:rFonts w:ascii="宋体" w:hAnsi="宋体" w:cs="宋体"/>
          <w:color w:val="000000"/>
          <w:sz w:val="24"/>
        </w:rPr>
      </w:pPr>
      <w:r>
        <w:rPr>
          <w:rFonts w:ascii="宋体" w:hAnsi="宋体" w:cs="宋体" w:hint="eastAsia"/>
          <w:color w:val="000000"/>
          <w:sz w:val="24"/>
        </w:rPr>
        <w:t>（2）配合其他单位的进度；</w:t>
      </w:r>
    </w:p>
    <w:p w:rsidR="002A0D64" w:rsidRDefault="003A00DA">
      <w:pPr>
        <w:shd w:val="clear" w:color="auto" w:fill="FFFFFF"/>
        <w:spacing w:line="360" w:lineRule="auto"/>
        <w:rPr>
          <w:rFonts w:ascii="宋体" w:hAnsi="宋体" w:cs="宋体"/>
          <w:color w:val="000000"/>
          <w:sz w:val="24"/>
        </w:rPr>
      </w:pPr>
      <w:r>
        <w:rPr>
          <w:rFonts w:ascii="宋体" w:hAnsi="宋体" w:cs="宋体" w:hint="eastAsia"/>
          <w:color w:val="000000"/>
          <w:sz w:val="24"/>
        </w:rPr>
        <w:t>（3）赶工；</w:t>
      </w:r>
    </w:p>
    <w:p w:rsidR="002A0D64" w:rsidRDefault="003A00DA">
      <w:pPr>
        <w:shd w:val="clear" w:color="auto" w:fill="FFFFFF"/>
        <w:spacing w:line="360" w:lineRule="auto"/>
        <w:rPr>
          <w:rFonts w:ascii="宋体" w:hAnsi="宋体" w:cs="宋体"/>
          <w:color w:val="000000"/>
          <w:sz w:val="24"/>
        </w:rPr>
      </w:pPr>
      <w:r>
        <w:rPr>
          <w:rFonts w:ascii="宋体" w:hAnsi="宋体" w:cs="宋体" w:hint="eastAsia"/>
          <w:color w:val="000000"/>
          <w:sz w:val="24"/>
        </w:rPr>
        <w:t>（4）其它原因；</w:t>
      </w:r>
    </w:p>
    <w:p w:rsidR="002A0D64" w:rsidRDefault="003A00DA">
      <w:pPr>
        <w:shd w:val="clear" w:color="auto" w:fill="FFFFFF"/>
        <w:spacing w:line="360" w:lineRule="auto"/>
        <w:ind w:firstLineChars="200" w:firstLine="480"/>
        <w:rPr>
          <w:rFonts w:ascii="宋体" w:hAnsi="宋体" w:cs="宋体"/>
          <w:color w:val="000000"/>
          <w:sz w:val="24"/>
        </w:rPr>
      </w:pPr>
      <w:r>
        <w:rPr>
          <w:rFonts w:ascii="宋体" w:hAnsi="宋体" w:cs="宋体" w:hint="eastAsia"/>
          <w:color w:val="000000"/>
          <w:sz w:val="24"/>
        </w:rPr>
        <w:t>由于以上原因造成的工程进度安排的加快或减慢、多次进出场、人员调配、设备调配和进出场、赶工、夜间施工、零星定货、与其它单位的配合等费用均已在投标报价中考虑了。</w:t>
      </w:r>
    </w:p>
    <w:p w:rsidR="002A0D64" w:rsidRDefault="003A00DA">
      <w:pPr>
        <w:shd w:val="clear" w:color="auto" w:fill="FFFFFF"/>
        <w:spacing w:line="360" w:lineRule="auto"/>
        <w:rPr>
          <w:rFonts w:ascii="宋体" w:hAnsi="宋体" w:cs="宋体"/>
          <w:color w:val="000000"/>
          <w:sz w:val="24"/>
        </w:rPr>
      </w:pPr>
      <w:r>
        <w:rPr>
          <w:rFonts w:ascii="宋体" w:hAnsi="宋体" w:cs="宋体" w:hint="eastAsia"/>
          <w:color w:val="000000"/>
          <w:sz w:val="24"/>
        </w:rPr>
        <w:t>3、施工节点工期要求：</w:t>
      </w:r>
      <w:r>
        <w:rPr>
          <w:rFonts w:ascii="宋体" w:hAnsi="宋体" w:cs="宋体" w:hint="eastAsia"/>
          <w:color w:val="000000"/>
          <w:sz w:val="24"/>
          <w:u w:val="single"/>
        </w:rPr>
        <w:t xml:space="preserve">  以甲方要求为准   </w:t>
      </w:r>
      <w:r>
        <w:rPr>
          <w:rFonts w:ascii="宋体" w:hAnsi="宋体" w:cs="宋体" w:hint="eastAsia"/>
          <w:color w:val="000000"/>
          <w:sz w:val="24"/>
        </w:rPr>
        <w:t>；</w:t>
      </w:r>
    </w:p>
    <w:p w:rsidR="002A0D64" w:rsidRDefault="003A00DA">
      <w:pPr>
        <w:shd w:val="clear" w:color="auto" w:fill="FFFFFF"/>
        <w:spacing w:line="360" w:lineRule="auto"/>
        <w:rPr>
          <w:rFonts w:ascii="宋体" w:hAnsi="宋体" w:cs="宋体"/>
          <w:color w:val="000000"/>
          <w:sz w:val="24"/>
        </w:rPr>
      </w:pPr>
      <w:r>
        <w:rPr>
          <w:rFonts w:ascii="宋体" w:hAnsi="宋体" w:cs="宋体" w:hint="eastAsia"/>
          <w:color w:val="000000"/>
          <w:sz w:val="24"/>
        </w:rPr>
        <w:t>4、经甲方确认暂停施工时，乙方需妥善保护已完工程所需的半成品、成品及已运输到现场的所有材料的保护措施，因暂停施工引起的二次设备进场、劳务及管理班组的派遣，其费用已包含于合同金额中。</w:t>
      </w:r>
    </w:p>
    <w:p w:rsidR="002A0D64" w:rsidRDefault="003A00DA">
      <w:pPr>
        <w:pStyle w:val="4"/>
        <w:shd w:val="clear" w:color="auto" w:fill="FFFFFF"/>
        <w:rPr>
          <w:color w:val="000000"/>
        </w:rPr>
      </w:pPr>
      <w:bookmarkStart w:id="53" w:name="_Toc25735_WPSOffice_Level2"/>
      <w:bookmarkStart w:id="54" w:name="_Toc12250_WPSOffice_Level2"/>
      <w:bookmarkStart w:id="55" w:name="_Toc31633_WPSOffice_Level2"/>
      <w:r>
        <w:rPr>
          <w:rFonts w:hint="eastAsia"/>
          <w:color w:val="000000"/>
        </w:rPr>
        <w:t>四、合同金额及结算办法：</w:t>
      </w:r>
      <w:bookmarkEnd w:id="53"/>
      <w:bookmarkEnd w:id="54"/>
      <w:bookmarkEnd w:id="55"/>
    </w:p>
    <w:p w:rsidR="002A0D64" w:rsidRDefault="003A00DA">
      <w:pPr>
        <w:shd w:val="clear" w:color="auto" w:fill="FFFFFF"/>
        <w:tabs>
          <w:tab w:val="left" w:pos="8026"/>
        </w:tabs>
        <w:spacing w:line="360" w:lineRule="auto"/>
        <w:ind w:firstLineChars="200" w:firstLine="480"/>
        <w:rPr>
          <w:rFonts w:ascii="宋体" w:hAnsi="宋体"/>
          <w:color w:val="000000"/>
          <w:sz w:val="24"/>
          <w:highlight w:val="yellow"/>
        </w:rPr>
      </w:pPr>
      <w:r>
        <w:rPr>
          <w:rFonts w:ascii="宋体" w:hAnsi="宋体" w:cs="Arial" w:hint="eastAsia"/>
          <w:color w:val="000000"/>
          <w:sz w:val="24"/>
        </w:rPr>
        <w:t>万祥</w:t>
      </w:r>
      <w:r>
        <w:rPr>
          <w:rFonts w:ascii="宋体" w:hAnsi="宋体" w:cs="宋体" w:hint="eastAsia"/>
          <w:color w:val="000000"/>
          <w:sz w:val="24"/>
        </w:rPr>
        <w:t>·</w:t>
      </w:r>
      <w:r>
        <w:rPr>
          <w:rFonts w:ascii="宋体" w:hAnsi="宋体" w:cs="Arial" w:hint="eastAsia"/>
          <w:color w:val="000000"/>
          <w:sz w:val="24"/>
        </w:rPr>
        <w:t>祥芝湾二期一阶段（1#、2#楼）智能化工程和俱乐部智能化改造工程含税总价为 ；</w:t>
      </w:r>
      <w:r>
        <w:rPr>
          <w:rFonts w:ascii="宋体" w:hAnsi="宋体" w:cs="宋体" w:hint="eastAsia"/>
          <w:color w:val="000000"/>
          <w:sz w:val="24"/>
          <w:highlight w:val="yellow"/>
        </w:rPr>
        <w:t>含</w:t>
      </w:r>
      <w:r>
        <w:rPr>
          <w:rFonts w:ascii="宋体" w:hAnsi="宋体" w:hint="eastAsia"/>
          <w:color w:val="000000"/>
          <w:sz w:val="24"/>
          <w:highlight w:val="yellow"/>
        </w:rPr>
        <w:t>增值税专用发票。</w:t>
      </w:r>
    </w:p>
    <w:p w:rsidR="002A0D64" w:rsidRDefault="003A00DA">
      <w:pPr>
        <w:shd w:val="clear" w:color="auto" w:fill="FFFFFF"/>
        <w:tabs>
          <w:tab w:val="left" w:pos="8026"/>
        </w:tabs>
        <w:spacing w:line="360" w:lineRule="auto"/>
        <w:rPr>
          <w:rFonts w:ascii="宋体" w:hAnsi="宋体"/>
          <w:color w:val="000000"/>
          <w:sz w:val="24"/>
        </w:rPr>
      </w:pPr>
      <w:r>
        <w:rPr>
          <w:rFonts w:ascii="宋体" w:hAnsi="宋体" w:hint="eastAsia"/>
          <w:color w:val="000000"/>
          <w:sz w:val="24"/>
        </w:rPr>
        <w:t>1、上述合同价款包括以下费用：</w:t>
      </w:r>
      <w:r>
        <w:rPr>
          <w:rFonts w:ascii="宋体" w:hAnsi="宋体" w:hint="eastAsia"/>
          <w:color w:val="000000"/>
          <w:sz w:val="24"/>
        </w:rPr>
        <w:tab/>
      </w:r>
    </w:p>
    <w:p w:rsidR="002A0D64" w:rsidRDefault="003A00DA">
      <w:pPr>
        <w:shd w:val="clear" w:color="auto" w:fill="FFFFFF"/>
        <w:tabs>
          <w:tab w:val="left" w:pos="8026"/>
        </w:tabs>
        <w:spacing w:line="360" w:lineRule="auto"/>
        <w:rPr>
          <w:rFonts w:ascii="宋体" w:hAnsi="宋体"/>
          <w:color w:val="000000"/>
          <w:sz w:val="24"/>
        </w:rPr>
      </w:pPr>
      <w:r>
        <w:rPr>
          <w:rFonts w:ascii="宋体" w:hAnsi="宋体" w:hint="eastAsia"/>
          <w:color w:val="000000"/>
          <w:sz w:val="24"/>
        </w:rPr>
        <w:t>（1）本工程所需的二次深化设计费、人工费、材料费（包括但不限于材料原价、运杂费、采购费、材料卸车费及保管费、调试费等费用）、机械使用费等所有一切费用；</w:t>
      </w:r>
    </w:p>
    <w:p w:rsidR="002A0D64" w:rsidRDefault="003A00DA">
      <w:pPr>
        <w:shd w:val="clear" w:color="auto" w:fill="FFFFFF"/>
        <w:tabs>
          <w:tab w:val="left" w:pos="8026"/>
        </w:tabs>
        <w:spacing w:line="360" w:lineRule="auto"/>
        <w:rPr>
          <w:rFonts w:ascii="宋体" w:hAnsi="宋体"/>
          <w:color w:val="000000"/>
          <w:sz w:val="24"/>
        </w:rPr>
      </w:pPr>
      <w:r>
        <w:rPr>
          <w:rFonts w:ascii="宋体" w:hAnsi="宋体" w:hint="eastAsia"/>
          <w:color w:val="000000"/>
          <w:sz w:val="24"/>
        </w:rPr>
        <w:t>（2）施工项目的全部措施费用（包括但不限于环境保护费、文明施工费、安全</w:t>
      </w:r>
      <w:r>
        <w:rPr>
          <w:rFonts w:ascii="宋体" w:hAnsi="宋体" w:hint="eastAsia"/>
          <w:color w:val="000000"/>
          <w:sz w:val="24"/>
        </w:rPr>
        <w:lastRenderedPageBreak/>
        <w:t>施工费、临时设施费、夜间施工费、二次及多次的搬运费、已完工程保护费等费用）；</w:t>
      </w:r>
    </w:p>
    <w:p w:rsidR="002A0D64" w:rsidRDefault="003A00DA">
      <w:pPr>
        <w:shd w:val="clear" w:color="auto" w:fill="FFFFFF"/>
        <w:tabs>
          <w:tab w:val="left" w:pos="8026"/>
        </w:tabs>
        <w:spacing w:line="360" w:lineRule="auto"/>
        <w:rPr>
          <w:rFonts w:ascii="宋体" w:hAnsi="宋体"/>
          <w:color w:val="000000"/>
          <w:sz w:val="24"/>
        </w:rPr>
      </w:pPr>
      <w:r>
        <w:rPr>
          <w:rFonts w:ascii="宋体" w:hAnsi="宋体" w:hint="eastAsia"/>
          <w:color w:val="000000"/>
          <w:sz w:val="24"/>
        </w:rPr>
        <w:t>（3）履行保修责任的所有费用。</w:t>
      </w:r>
    </w:p>
    <w:p w:rsidR="002A0D64" w:rsidRDefault="003A00DA">
      <w:pPr>
        <w:shd w:val="clear" w:color="auto" w:fill="FFFFFF"/>
        <w:tabs>
          <w:tab w:val="left" w:pos="8026"/>
        </w:tabs>
        <w:spacing w:line="360" w:lineRule="auto"/>
        <w:rPr>
          <w:rFonts w:ascii="宋体" w:hAnsi="宋体"/>
          <w:color w:val="000000"/>
          <w:sz w:val="24"/>
        </w:rPr>
      </w:pPr>
      <w:r>
        <w:rPr>
          <w:rFonts w:ascii="宋体" w:hAnsi="宋体" w:hint="eastAsia"/>
          <w:color w:val="000000"/>
          <w:sz w:val="24"/>
        </w:rPr>
        <w:t>（4）乙方履行本合同中约定义务所需的其它全部费用（包括但不限于间接费（包括各种规费及企业管理费等）、场地清理费、保险费、保修费、利润、税金、并考虑物价浮动等风险因素在内的所有费用）。</w:t>
      </w:r>
    </w:p>
    <w:p w:rsidR="002A0D64" w:rsidRDefault="003A00DA">
      <w:pPr>
        <w:shd w:val="clear" w:color="auto" w:fill="FFFFFF"/>
        <w:tabs>
          <w:tab w:val="left" w:pos="8026"/>
        </w:tabs>
        <w:spacing w:line="360" w:lineRule="auto"/>
        <w:rPr>
          <w:rFonts w:ascii="宋体" w:hAnsi="宋体"/>
          <w:color w:val="000000"/>
          <w:sz w:val="24"/>
        </w:rPr>
      </w:pPr>
      <w:r>
        <w:rPr>
          <w:rFonts w:ascii="宋体" w:hAnsi="宋体" w:hint="eastAsia"/>
          <w:color w:val="000000"/>
          <w:sz w:val="24"/>
        </w:rPr>
        <w:t>（5）乙方为按合同工期完工所采取的赶工措施。</w:t>
      </w:r>
    </w:p>
    <w:p w:rsidR="002A0D64" w:rsidRDefault="003A00DA">
      <w:pPr>
        <w:shd w:val="clear" w:color="auto" w:fill="FFFFFF"/>
        <w:tabs>
          <w:tab w:val="left" w:pos="8026"/>
        </w:tabs>
        <w:spacing w:line="360" w:lineRule="auto"/>
        <w:rPr>
          <w:rFonts w:ascii="宋体" w:hAnsi="宋体"/>
          <w:color w:val="000000"/>
          <w:sz w:val="24"/>
        </w:rPr>
      </w:pPr>
      <w:r>
        <w:rPr>
          <w:rFonts w:ascii="宋体" w:hAnsi="宋体" w:hint="eastAsia"/>
          <w:color w:val="000000"/>
          <w:sz w:val="24"/>
        </w:rPr>
        <w:t>（6）为有效保护全部工程（包括现场分包工程、甲供材料等）的完好而发生的半成品、成品保护费用。</w:t>
      </w:r>
    </w:p>
    <w:p w:rsidR="002A0D64" w:rsidRDefault="003A00DA">
      <w:pPr>
        <w:shd w:val="clear" w:color="auto" w:fill="FFFFFF"/>
        <w:tabs>
          <w:tab w:val="left" w:pos="8026"/>
        </w:tabs>
        <w:spacing w:line="360" w:lineRule="auto"/>
        <w:rPr>
          <w:rFonts w:ascii="宋体" w:hAnsi="宋体"/>
          <w:color w:val="000000"/>
          <w:sz w:val="24"/>
        </w:rPr>
      </w:pPr>
      <w:r>
        <w:rPr>
          <w:rFonts w:ascii="宋体" w:hAnsi="宋体" w:hint="eastAsia"/>
          <w:color w:val="000000"/>
          <w:sz w:val="24"/>
        </w:rPr>
        <w:t>（7）政府有关部门对乙方的行政罚款。</w:t>
      </w:r>
    </w:p>
    <w:p w:rsidR="002A0D64" w:rsidRDefault="003A00DA">
      <w:pPr>
        <w:shd w:val="clear" w:color="auto" w:fill="FFFFFF"/>
        <w:tabs>
          <w:tab w:val="left" w:pos="8026"/>
        </w:tabs>
        <w:spacing w:line="360" w:lineRule="auto"/>
        <w:rPr>
          <w:rFonts w:ascii="宋体" w:hAnsi="宋体"/>
          <w:color w:val="000000"/>
          <w:sz w:val="24"/>
        </w:rPr>
      </w:pPr>
      <w:r>
        <w:rPr>
          <w:rFonts w:ascii="宋体" w:hAnsi="宋体" w:hint="eastAsia"/>
          <w:color w:val="000000"/>
          <w:sz w:val="24"/>
        </w:rPr>
        <w:t>（8）乙方与土建总包单位间的水电费。</w:t>
      </w:r>
    </w:p>
    <w:p w:rsidR="002A0D64" w:rsidRDefault="003A00DA">
      <w:pPr>
        <w:shd w:val="clear" w:color="auto" w:fill="FFFFFF"/>
        <w:tabs>
          <w:tab w:val="left" w:pos="8026"/>
        </w:tabs>
        <w:spacing w:line="360" w:lineRule="auto"/>
        <w:rPr>
          <w:rFonts w:ascii="宋体" w:hAnsi="宋体"/>
          <w:color w:val="000000"/>
          <w:sz w:val="24"/>
        </w:rPr>
      </w:pPr>
      <w:r>
        <w:rPr>
          <w:rFonts w:ascii="宋体" w:hAnsi="宋体" w:hint="eastAsia"/>
          <w:color w:val="000000"/>
          <w:sz w:val="24"/>
        </w:rPr>
        <w:t>（9）乙方负责提供3套审核合格的施工图纸（含已经通管办审核通过的图纸），施工完成后提供3套竣工图纸。</w:t>
      </w:r>
    </w:p>
    <w:p w:rsidR="002A0D64" w:rsidRDefault="003A00DA">
      <w:pPr>
        <w:shd w:val="clear" w:color="auto" w:fill="FFFFFF"/>
        <w:spacing w:line="440" w:lineRule="exact"/>
        <w:rPr>
          <w:rFonts w:ascii="宋体" w:hAnsi="宋体"/>
          <w:color w:val="000000"/>
          <w:sz w:val="24"/>
        </w:rPr>
      </w:pPr>
      <w:r>
        <w:rPr>
          <w:rFonts w:ascii="宋体" w:hAnsi="宋体" w:hint="eastAsia"/>
          <w:color w:val="000000"/>
          <w:sz w:val="24"/>
        </w:rPr>
        <w:t>2、该合同价包括的风险范围包括但不仅限于下列条款：</w:t>
      </w:r>
    </w:p>
    <w:p w:rsidR="002A0D64" w:rsidRDefault="003A00DA">
      <w:pPr>
        <w:pStyle w:val="a6"/>
        <w:shd w:val="clear" w:color="auto" w:fill="FFFFFF"/>
        <w:spacing w:after="50" w:line="440" w:lineRule="exact"/>
        <w:rPr>
          <w:rFonts w:hAnsi="宋体"/>
          <w:color w:val="000000"/>
          <w:sz w:val="24"/>
        </w:rPr>
      </w:pPr>
      <w:r>
        <w:rPr>
          <w:rFonts w:hAnsi="宋体" w:hint="eastAsia"/>
          <w:color w:val="000000"/>
          <w:sz w:val="24"/>
        </w:rPr>
        <w:t>（1）因市场变化、政策性调整导致人工、材料、机械价格变化；</w:t>
      </w:r>
    </w:p>
    <w:p w:rsidR="002A0D64" w:rsidRDefault="003A00DA">
      <w:pPr>
        <w:pStyle w:val="a6"/>
        <w:shd w:val="clear" w:color="auto" w:fill="FFFFFF"/>
        <w:spacing w:after="50" w:line="440" w:lineRule="exact"/>
        <w:rPr>
          <w:rFonts w:hAnsi="宋体"/>
          <w:color w:val="000000"/>
          <w:sz w:val="24"/>
        </w:rPr>
      </w:pPr>
      <w:r>
        <w:rPr>
          <w:rFonts w:hAnsi="宋体" w:hint="eastAsia"/>
          <w:color w:val="000000"/>
          <w:sz w:val="24"/>
        </w:rPr>
        <w:t>（2）乙方在实际施工中改变既定的施工组织、施工顺序、施工方法，导致费用（包括技术措施费和其他措施费）的增加；</w:t>
      </w:r>
    </w:p>
    <w:p w:rsidR="002A0D64" w:rsidRDefault="003A00DA">
      <w:pPr>
        <w:pStyle w:val="a6"/>
        <w:shd w:val="clear" w:color="auto" w:fill="FFFFFF"/>
        <w:spacing w:after="50" w:line="440" w:lineRule="exact"/>
        <w:rPr>
          <w:rFonts w:hAnsi="宋体"/>
          <w:color w:val="000000"/>
          <w:sz w:val="24"/>
        </w:rPr>
      </w:pPr>
      <w:r>
        <w:rPr>
          <w:rFonts w:hAnsi="宋体" w:hint="eastAsia"/>
          <w:color w:val="000000"/>
          <w:sz w:val="24"/>
        </w:rPr>
        <w:t>（3）节假日施工加班费、场外（仓库、材料堆场、住宿）租赁费、噪声、立体交叉作业的相关配合与安全防护措施费等相关费用。</w:t>
      </w:r>
    </w:p>
    <w:p w:rsidR="002A0D64" w:rsidRDefault="003A00DA">
      <w:pPr>
        <w:pStyle w:val="a6"/>
        <w:shd w:val="clear" w:color="auto" w:fill="FFFFFF"/>
        <w:spacing w:after="50" w:line="440" w:lineRule="exact"/>
        <w:rPr>
          <w:rFonts w:hAnsi="宋体"/>
          <w:color w:val="000000"/>
          <w:sz w:val="24"/>
        </w:rPr>
      </w:pPr>
      <w:r>
        <w:rPr>
          <w:rFonts w:hAnsi="宋体" w:hint="eastAsia"/>
          <w:color w:val="000000"/>
          <w:sz w:val="24"/>
        </w:rPr>
        <w:t>（4）乙方在使用劳务过程中按国家及地方规定必须缴纳的一切费用。</w:t>
      </w:r>
    </w:p>
    <w:p w:rsidR="002A0D64" w:rsidRDefault="003A00DA">
      <w:pPr>
        <w:pStyle w:val="a6"/>
        <w:shd w:val="clear" w:color="auto" w:fill="FFFFFF"/>
        <w:spacing w:after="50" w:line="440" w:lineRule="exact"/>
        <w:rPr>
          <w:rFonts w:hAnsi="宋体"/>
          <w:color w:val="000000"/>
          <w:sz w:val="24"/>
        </w:rPr>
      </w:pPr>
      <w:r>
        <w:rPr>
          <w:rFonts w:hAnsi="宋体" w:hint="eastAsia"/>
          <w:color w:val="000000"/>
          <w:sz w:val="24"/>
        </w:rPr>
        <w:t>（5）协调政府相关部门及邻里关系等相关工作所需的费用。</w:t>
      </w:r>
    </w:p>
    <w:p w:rsidR="002A0D64" w:rsidRDefault="003A00DA">
      <w:pPr>
        <w:shd w:val="clear" w:color="auto" w:fill="FFFFFF"/>
        <w:spacing w:line="460" w:lineRule="exact"/>
        <w:rPr>
          <w:rFonts w:hAnsi="宋体"/>
          <w:color w:val="000000"/>
          <w:sz w:val="24"/>
        </w:rPr>
      </w:pPr>
      <w:r>
        <w:rPr>
          <w:rFonts w:ascii="宋体" w:hAnsi="宋体" w:hint="eastAsia"/>
          <w:color w:val="000000"/>
          <w:sz w:val="24"/>
        </w:rPr>
        <w:t>（6）本</w:t>
      </w:r>
      <w:r>
        <w:rPr>
          <w:rFonts w:hAnsi="宋体" w:hint="eastAsia"/>
          <w:color w:val="000000"/>
          <w:sz w:val="24"/>
        </w:rPr>
        <w:t>合同已综合考虑所有风险因素所产生的费用，施工过程及竣工结算时将不再做任何调整。</w:t>
      </w:r>
    </w:p>
    <w:p w:rsidR="002A0D64" w:rsidRDefault="003A00DA">
      <w:pPr>
        <w:shd w:val="clear" w:color="auto" w:fill="FFFFFF"/>
        <w:spacing w:line="460" w:lineRule="exact"/>
        <w:rPr>
          <w:rFonts w:ascii="宋体" w:hAnsi="宋体" w:cs="宋体"/>
          <w:color w:val="000000"/>
          <w:sz w:val="24"/>
        </w:rPr>
      </w:pPr>
      <w:r>
        <w:rPr>
          <w:rFonts w:ascii="宋体" w:hAnsi="宋体" w:cs="宋体" w:hint="eastAsia"/>
          <w:color w:val="000000"/>
          <w:sz w:val="24"/>
        </w:rPr>
        <w:t>3、因设计变更或者图纸会审而变更的工程量，乙方应在工程量变更后七天内编制预</w:t>
      </w:r>
    </w:p>
    <w:p w:rsidR="002A0D64" w:rsidRDefault="003A00DA">
      <w:pPr>
        <w:shd w:val="clear" w:color="auto" w:fill="FFFFFF"/>
        <w:spacing w:line="460" w:lineRule="exact"/>
        <w:rPr>
          <w:rFonts w:ascii="宋体" w:hAnsi="宋体" w:cs="宋体"/>
          <w:color w:val="000000"/>
          <w:sz w:val="24"/>
        </w:rPr>
      </w:pPr>
      <w:r>
        <w:rPr>
          <w:rFonts w:ascii="宋体" w:hAnsi="宋体" w:cs="宋体" w:hint="eastAsia"/>
          <w:color w:val="000000"/>
          <w:sz w:val="24"/>
        </w:rPr>
        <w:t>算报甲方审定变更造价，作为合同造价变更的依据；超过上述期限，甲方不予认可。</w:t>
      </w:r>
    </w:p>
    <w:p w:rsidR="002A0D64" w:rsidRDefault="003A00DA">
      <w:pPr>
        <w:shd w:val="clear" w:color="auto" w:fill="FFFFFF"/>
        <w:spacing w:line="360" w:lineRule="auto"/>
        <w:rPr>
          <w:rFonts w:ascii="宋体" w:hAnsi="宋体" w:cs="宋体"/>
          <w:color w:val="000000"/>
          <w:sz w:val="24"/>
        </w:rPr>
      </w:pPr>
      <w:r>
        <w:rPr>
          <w:rFonts w:ascii="宋体" w:hAnsi="宋体" w:cs="宋体" w:hint="eastAsia"/>
          <w:color w:val="000000"/>
          <w:sz w:val="24"/>
        </w:rPr>
        <w:t>4、设计变更或甲方工程更改单造成工程量增加或者减少的，工程量按实发生计算。</w:t>
      </w:r>
    </w:p>
    <w:p w:rsidR="002A0D64" w:rsidRDefault="003A00DA">
      <w:pPr>
        <w:pStyle w:val="4"/>
        <w:shd w:val="clear" w:color="auto" w:fill="FFFFFF"/>
        <w:rPr>
          <w:color w:val="000000"/>
        </w:rPr>
      </w:pPr>
      <w:bookmarkStart w:id="56" w:name="_Toc3774_WPSOffice_Level2"/>
      <w:bookmarkStart w:id="57" w:name="_Toc1642_WPSOffice_Level2"/>
      <w:bookmarkStart w:id="58" w:name="_Toc16533_WPSOffice_Level2"/>
      <w:r>
        <w:rPr>
          <w:rFonts w:hint="eastAsia"/>
          <w:color w:val="000000"/>
        </w:rPr>
        <w:lastRenderedPageBreak/>
        <w:t>五、付款方式</w:t>
      </w:r>
      <w:bookmarkEnd w:id="56"/>
      <w:bookmarkEnd w:id="57"/>
      <w:bookmarkEnd w:id="58"/>
    </w:p>
    <w:p w:rsidR="002A0D64" w:rsidRDefault="003A00DA">
      <w:pPr>
        <w:shd w:val="clear" w:color="auto" w:fill="FFFFFF"/>
        <w:spacing w:line="360" w:lineRule="auto"/>
        <w:rPr>
          <w:rFonts w:ascii="宋体" w:hAnsi="宋体"/>
          <w:color w:val="000000"/>
          <w:sz w:val="24"/>
        </w:rPr>
      </w:pPr>
      <w:r>
        <w:rPr>
          <w:rFonts w:ascii="宋体" w:hAnsi="宋体" w:hint="eastAsia"/>
          <w:color w:val="000000"/>
          <w:sz w:val="24"/>
        </w:rPr>
        <w:t>1、本工程无预付款，乙方在与甲方签订合同时，乙方应提交人民币5000元整为履约保证金；</w:t>
      </w:r>
    </w:p>
    <w:p w:rsidR="002A0D64" w:rsidRDefault="003A00DA">
      <w:pPr>
        <w:shd w:val="clear" w:color="auto" w:fill="FFFFFF"/>
        <w:spacing w:line="360" w:lineRule="auto"/>
        <w:rPr>
          <w:rFonts w:ascii="宋体" w:hAnsi="宋体" w:cs="宋体"/>
          <w:color w:val="000000" w:themeColor="text1"/>
          <w:sz w:val="24"/>
        </w:rPr>
      </w:pPr>
      <w:r>
        <w:rPr>
          <w:rFonts w:ascii="宋体" w:hAnsi="宋体" w:hint="eastAsia"/>
          <w:color w:val="000000"/>
          <w:sz w:val="24"/>
        </w:rPr>
        <w:t>2、</w:t>
      </w:r>
      <w:r>
        <w:rPr>
          <w:rFonts w:ascii="宋体" w:hAnsi="宋体" w:cs="宋体" w:hint="eastAsia"/>
          <w:color w:val="000000" w:themeColor="text1"/>
          <w:sz w:val="24"/>
        </w:rPr>
        <w:t>本工程按月进度支付工程款，项目进度经采购人、监理审核合格后，在收到中选人提供的增值税专用发票后10天内支付至该月完成部分的价款的70%；各分项施工范围内工程全部完成并经采购人、中选人、监理共同验收确认合格后，在收到中选人提供的增值税专用发票后30个日历天内，累计支付至各分项合同总价的80%；</w:t>
      </w:r>
    </w:p>
    <w:p w:rsidR="002A0D64" w:rsidRDefault="003A00DA">
      <w:pPr>
        <w:shd w:val="clear" w:color="auto" w:fill="FFFFFF"/>
        <w:spacing w:line="360" w:lineRule="auto"/>
        <w:rPr>
          <w:rFonts w:ascii="宋体" w:hAnsi="宋体" w:cs="宋体"/>
          <w:color w:val="000000" w:themeColor="text1"/>
          <w:sz w:val="24"/>
        </w:rPr>
      </w:pPr>
      <w:r>
        <w:rPr>
          <w:rFonts w:ascii="宋体" w:hAnsi="宋体" w:cs="宋体" w:hint="eastAsia"/>
          <w:color w:val="000000" w:themeColor="text1"/>
          <w:sz w:val="24"/>
        </w:rPr>
        <w:t>3、各分项提交竣工结算资料并结算完成后，在收到中选人提供的增值税专用发票后一个月内，支付至该分项结算总金额的100%。</w:t>
      </w:r>
    </w:p>
    <w:p w:rsidR="002A0D64" w:rsidRDefault="003A00DA">
      <w:pPr>
        <w:shd w:val="clear" w:color="auto" w:fill="FFFFFF"/>
        <w:spacing w:line="360" w:lineRule="auto"/>
        <w:rPr>
          <w:rFonts w:ascii="宋体" w:hAnsi="宋体"/>
          <w:color w:val="FF0000"/>
          <w:sz w:val="24"/>
          <w:u w:val="single"/>
        </w:rPr>
      </w:pPr>
      <w:r>
        <w:rPr>
          <w:rFonts w:ascii="宋体" w:hAnsi="宋体" w:hint="eastAsia"/>
          <w:color w:val="FF0000"/>
          <w:sz w:val="24"/>
          <w:u w:val="single"/>
        </w:rPr>
        <w:t>4、申请结算款前乙方向甲方转账10000元，加上乙方向甲方缴交的工程履约保证金5000元总计15000元共同做为此项目的质量保修金，工程移交满二年（各分项验收合格并移交物业之日次日起算）后10天内，无工程质量问题一次性无息返还。</w:t>
      </w:r>
    </w:p>
    <w:p w:rsidR="002A0D64" w:rsidRDefault="003A00DA">
      <w:pPr>
        <w:widowControl/>
        <w:shd w:val="clear" w:color="auto" w:fill="FFFFFF"/>
        <w:spacing w:line="360" w:lineRule="auto"/>
        <w:jc w:val="left"/>
        <w:rPr>
          <w:rFonts w:ascii="宋体" w:hAnsi="宋体"/>
          <w:color w:val="FF0000"/>
          <w:sz w:val="24"/>
        </w:rPr>
      </w:pPr>
      <w:r>
        <w:rPr>
          <w:rFonts w:ascii="宋体" w:hAnsi="宋体" w:hint="eastAsia"/>
          <w:color w:val="FF0000"/>
          <w:sz w:val="24"/>
        </w:rPr>
        <w:t>4、本工程款以转帐形式支付，甲方在每次支付工程款前，乙方需提供等额的有效增值税专用发票给甲方人，否则甲方有权拒绝付款。</w:t>
      </w:r>
    </w:p>
    <w:p w:rsidR="002A0D64" w:rsidRDefault="003A00DA">
      <w:pPr>
        <w:pStyle w:val="4"/>
        <w:shd w:val="clear" w:color="auto" w:fill="FFFFFF"/>
        <w:rPr>
          <w:color w:val="000000"/>
        </w:rPr>
      </w:pPr>
      <w:bookmarkStart w:id="59" w:name="_Toc25505_WPSOffice_Level2"/>
      <w:bookmarkStart w:id="60" w:name="_Toc14656_WPSOffice_Level2"/>
      <w:bookmarkStart w:id="61" w:name="_Toc7997_WPSOffice_Level2"/>
      <w:r>
        <w:rPr>
          <w:rFonts w:hint="eastAsia"/>
          <w:color w:val="000000"/>
        </w:rPr>
        <w:t>六、双方责任</w:t>
      </w:r>
      <w:bookmarkEnd w:id="59"/>
      <w:bookmarkEnd w:id="60"/>
      <w:bookmarkEnd w:id="61"/>
    </w:p>
    <w:p w:rsidR="002A0D64" w:rsidRDefault="003A00DA">
      <w:pPr>
        <w:widowControl/>
        <w:shd w:val="clear" w:color="auto" w:fill="FFFFFF"/>
        <w:spacing w:line="360" w:lineRule="auto"/>
        <w:jc w:val="left"/>
        <w:rPr>
          <w:rFonts w:ascii="宋体" w:hAnsi="宋体"/>
          <w:b/>
          <w:bCs/>
          <w:color w:val="000000"/>
          <w:sz w:val="24"/>
        </w:rPr>
      </w:pPr>
      <w:r>
        <w:rPr>
          <w:rFonts w:ascii="宋体" w:hAnsi="宋体" w:hint="eastAsia"/>
          <w:b/>
          <w:bCs/>
          <w:color w:val="000000"/>
          <w:sz w:val="24"/>
        </w:rPr>
        <w:t>（一）甲方责任</w:t>
      </w:r>
    </w:p>
    <w:p w:rsidR="002A0D64" w:rsidRDefault="003A00DA">
      <w:pPr>
        <w:widowControl/>
        <w:shd w:val="clear" w:color="auto" w:fill="FFFFFF"/>
        <w:spacing w:line="360" w:lineRule="auto"/>
        <w:jc w:val="left"/>
        <w:rPr>
          <w:rFonts w:ascii="宋体" w:hAnsi="宋体"/>
          <w:color w:val="000000"/>
          <w:sz w:val="24"/>
        </w:rPr>
      </w:pPr>
      <w:r>
        <w:rPr>
          <w:rFonts w:ascii="宋体" w:hAnsi="宋体" w:hint="eastAsia"/>
          <w:color w:val="000000"/>
          <w:sz w:val="24"/>
        </w:rPr>
        <w:t>1、协调总包向乙方施工队提供材料堆放场地及施工出入证（如有）。到工程竣工验收合格之日（移交日）止。</w:t>
      </w:r>
    </w:p>
    <w:p w:rsidR="002A0D64" w:rsidRDefault="003A00DA">
      <w:pPr>
        <w:widowControl/>
        <w:shd w:val="clear" w:color="auto" w:fill="FFFFFF"/>
        <w:spacing w:line="360" w:lineRule="auto"/>
        <w:jc w:val="left"/>
        <w:rPr>
          <w:rFonts w:ascii="宋体" w:hAnsi="宋体"/>
          <w:color w:val="000000"/>
          <w:sz w:val="24"/>
        </w:rPr>
      </w:pPr>
      <w:r>
        <w:rPr>
          <w:rFonts w:ascii="宋体" w:hAnsi="宋体" w:hint="eastAsia"/>
          <w:color w:val="000000"/>
          <w:sz w:val="24"/>
        </w:rPr>
        <w:t>2、在整个项目的施工过程中，协助乙方解决施工时所遇到的各种应由甲方协调的问题。甲方工程负责人：。</w:t>
      </w:r>
    </w:p>
    <w:p w:rsidR="002A0D64" w:rsidRDefault="003A00DA">
      <w:pPr>
        <w:widowControl/>
        <w:shd w:val="clear" w:color="auto" w:fill="FFFFFF"/>
        <w:spacing w:line="360" w:lineRule="auto"/>
        <w:jc w:val="left"/>
        <w:rPr>
          <w:rFonts w:ascii="宋体" w:hAnsi="宋体"/>
          <w:color w:val="000000"/>
          <w:sz w:val="24"/>
        </w:rPr>
      </w:pPr>
      <w:r>
        <w:rPr>
          <w:rFonts w:ascii="宋体" w:hAnsi="宋体" w:hint="eastAsia"/>
          <w:color w:val="000000"/>
          <w:sz w:val="24"/>
        </w:rPr>
        <w:t>3、协调乙方交接施工条件，乙方交接后，由乙方自行负责所有施工部位的成品保护。</w:t>
      </w:r>
    </w:p>
    <w:p w:rsidR="002A0D64" w:rsidRDefault="003A00DA">
      <w:pPr>
        <w:widowControl/>
        <w:shd w:val="clear" w:color="auto" w:fill="FFFFFF"/>
        <w:spacing w:line="360" w:lineRule="auto"/>
        <w:jc w:val="left"/>
        <w:rPr>
          <w:rFonts w:ascii="宋体" w:hAnsi="宋体"/>
          <w:color w:val="000000"/>
          <w:sz w:val="24"/>
        </w:rPr>
      </w:pPr>
      <w:r>
        <w:rPr>
          <w:rFonts w:ascii="宋体" w:hAnsi="宋体" w:hint="eastAsia"/>
          <w:color w:val="000000"/>
          <w:sz w:val="24"/>
        </w:rPr>
        <w:t>4、根据现场实际进度情况和合同约定条款按期支付工程款给乙方，若由于甲方的原因超过合同约定付款时间30天未付款，就拖欠金额按中国人民银行同期贷款利率向乙方支付利息。</w:t>
      </w:r>
    </w:p>
    <w:p w:rsidR="002A0D64" w:rsidRDefault="003A00DA">
      <w:pPr>
        <w:widowControl/>
        <w:shd w:val="clear" w:color="auto" w:fill="FFFFFF"/>
        <w:spacing w:line="360" w:lineRule="auto"/>
        <w:jc w:val="left"/>
        <w:rPr>
          <w:rFonts w:ascii="宋体" w:hAnsi="宋体"/>
          <w:color w:val="000000"/>
          <w:sz w:val="24"/>
        </w:rPr>
      </w:pPr>
      <w:r>
        <w:rPr>
          <w:rFonts w:ascii="宋体" w:hAnsi="宋体" w:hint="eastAsia"/>
          <w:color w:val="000000"/>
          <w:sz w:val="24"/>
        </w:rPr>
        <w:t>5、甲方需确保满足施工所需的施工界面等条件。如无法满足乙方施工所需的施工界面条件，乙方有权提出整改建议，甲方协调督促其他分包单位进行整改，乙</w:t>
      </w:r>
      <w:r>
        <w:rPr>
          <w:rFonts w:ascii="宋体" w:hAnsi="宋体" w:hint="eastAsia"/>
          <w:color w:val="000000"/>
          <w:sz w:val="24"/>
        </w:rPr>
        <w:lastRenderedPageBreak/>
        <w:t>方有权要求相应延迟工期，当乙方大面积界面移交完成进场后，不得再以施工界面不满足条件为由拖延工期；</w:t>
      </w:r>
    </w:p>
    <w:p w:rsidR="002A0D64" w:rsidRDefault="003A00DA">
      <w:pPr>
        <w:widowControl/>
        <w:shd w:val="clear" w:color="auto" w:fill="FFFFFF"/>
        <w:spacing w:line="360" w:lineRule="auto"/>
        <w:jc w:val="left"/>
        <w:rPr>
          <w:rFonts w:ascii="宋体" w:hAnsi="宋体"/>
          <w:color w:val="000000"/>
          <w:sz w:val="24"/>
        </w:rPr>
      </w:pPr>
      <w:r>
        <w:rPr>
          <w:rFonts w:ascii="宋体" w:hAnsi="宋体" w:hint="eastAsia"/>
          <w:color w:val="000000"/>
          <w:sz w:val="24"/>
        </w:rPr>
        <w:t>7、乙方施工验收完毕并交付退场后待集中交房期间，甲方负责协调其他单位确保乙方所完工交付的工程不受破坏。</w:t>
      </w:r>
    </w:p>
    <w:p w:rsidR="002A0D64" w:rsidRDefault="003A00DA">
      <w:pPr>
        <w:widowControl/>
        <w:shd w:val="clear" w:color="auto" w:fill="FFFFFF"/>
        <w:spacing w:line="360" w:lineRule="auto"/>
        <w:jc w:val="left"/>
        <w:rPr>
          <w:rFonts w:ascii="宋体" w:hAnsi="宋体"/>
          <w:b/>
          <w:bCs/>
          <w:color w:val="000000"/>
          <w:sz w:val="24"/>
        </w:rPr>
      </w:pPr>
      <w:r>
        <w:rPr>
          <w:rFonts w:ascii="宋体" w:hAnsi="宋体" w:hint="eastAsia"/>
          <w:b/>
          <w:bCs/>
          <w:color w:val="000000"/>
          <w:sz w:val="24"/>
        </w:rPr>
        <w:t>（二）乙方责任</w:t>
      </w:r>
    </w:p>
    <w:p w:rsidR="002A0D64" w:rsidRDefault="003A00DA">
      <w:pPr>
        <w:widowControl/>
        <w:shd w:val="clear" w:color="auto" w:fill="FFFFFF"/>
        <w:spacing w:line="360" w:lineRule="auto"/>
        <w:jc w:val="left"/>
        <w:rPr>
          <w:rFonts w:ascii="宋体" w:hAnsi="宋体"/>
          <w:color w:val="000000"/>
          <w:sz w:val="24"/>
        </w:rPr>
      </w:pPr>
      <w:r>
        <w:rPr>
          <w:rFonts w:ascii="宋体" w:hAnsi="宋体" w:hint="eastAsia"/>
          <w:color w:val="000000"/>
          <w:sz w:val="24"/>
        </w:rPr>
        <w:t>1、乙方应按施工图纸进行施工，并尊重甲方的意见，保证施工质量，并保证工程进度达到甲方要求，完工和验收节点逾期超过3天的，按照￥10000元/日历天予以违约处罚，并承担甲方因逾期产生的损失。</w:t>
      </w:r>
    </w:p>
    <w:p w:rsidR="002A0D64" w:rsidRDefault="003A00DA">
      <w:pPr>
        <w:widowControl/>
        <w:shd w:val="clear" w:color="auto" w:fill="FFFFFF"/>
        <w:spacing w:line="360" w:lineRule="auto"/>
        <w:jc w:val="left"/>
        <w:rPr>
          <w:rFonts w:ascii="宋体" w:hAnsi="宋体"/>
          <w:color w:val="000000"/>
          <w:sz w:val="24"/>
        </w:rPr>
      </w:pPr>
      <w:r>
        <w:rPr>
          <w:rFonts w:ascii="宋体" w:hAnsi="宋体" w:hint="eastAsia"/>
          <w:color w:val="000000"/>
          <w:sz w:val="24"/>
        </w:rPr>
        <w:t>2、在施工过程中，若乙方在施工质量、工期及管理上未达到合同约定的要求。如因双方对合同约定解读不一致导致质量纠纷，应提交泉州市人民法院判决。如裁决后属于乙方原因，而乙方拒不整改的，甲方有权解除本合同，并要求乙方限期退场，退场后甲方按乙方满足合同约定的要求所完成的实际合格工程量结算给乙方，并在6个月内办理完成。如裁决后属甲方问题，费用由甲方承担，并相应顺延工期。</w:t>
      </w:r>
    </w:p>
    <w:p w:rsidR="002A0D64" w:rsidRDefault="003A00DA">
      <w:pPr>
        <w:widowControl/>
        <w:shd w:val="clear" w:color="auto" w:fill="FFFFFF"/>
        <w:spacing w:line="360" w:lineRule="auto"/>
        <w:jc w:val="left"/>
        <w:rPr>
          <w:rFonts w:ascii="宋体" w:hAnsi="宋体"/>
          <w:color w:val="000000"/>
          <w:sz w:val="24"/>
        </w:rPr>
      </w:pPr>
      <w:r>
        <w:rPr>
          <w:rFonts w:ascii="宋体" w:hAnsi="宋体" w:hint="eastAsia"/>
          <w:color w:val="000000"/>
          <w:sz w:val="24"/>
        </w:rPr>
        <w:t>3、施工期间乙方应制定安全生产、文明施工和防火措施，严格执行安全劳保规定，如乙方发生安全和火灾等事故，由乙方负全部责任，并承担由此引起的全部费用。</w:t>
      </w:r>
    </w:p>
    <w:p w:rsidR="002A0D64" w:rsidRDefault="003A00DA">
      <w:pPr>
        <w:widowControl/>
        <w:shd w:val="clear" w:color="auto" w:fill="FFFFFF"/>
        <w:spacing w:line="360" w:lineRule="auto"/>
        <w:jc w:val="left"/>
        <w:rPr>
          <w:rFonts w:ascii="宋体" w:hAnsi="宋体"/>
          <w:color w:val="000000"/>
          <w:sz w:val="24"/>
        </w:rPr>
      </w:pPr>
      <w:r>
        <w:rPr>
          <w:rFonts w:ascii="宋体" w:hAnsi="宋体" w:hint="eastAsia"/>
          <w:color w:val="000000"/>
          <w:sz w:val="24"/>
        </w:rPr>
        <w:t>4、乙方在施工中及时对已施工工程进行成品保护，施工现场如有损坏，乙方要及时修复，甲方将不负担任何责任及由此发生的一切费用。</w:t>
      </w:r>
    </w:p>
    <w:p w:rsidR="002A0D64" w:rsidRDefault="003A00DA">
      <w:pPr>
        <w:widowControl/>
        <w:shd w:val="clear" w:color="auto" w:fill="FFFFFF"/>
        <w:spacing w:line="360" w:lineRule="auto"/>
        <w:jc w:val="left"/>
        <w:rPr>
          <w:rFonts w:ascii="宋体" w:hAnsi="宋体"/>
          <w:color w:val="000000"/>
          <w:sz w:val="24"/>
        </w:rPr>
      </w:pPr>
      <w:r>
        <w:rPr>
          <w:rFonts w:ascii="宋体" w:hAnsi="宋体" w:hint="eastAsia"/>
          <w:color w:val="000000"/>
          <w:sz w:val="24"/>
        </w:rPr>
        <w:t>5、由甲方协调提供给乙方所需的用水、用电的接口、临建场地和现场总包具备的垂直运输设备的使用。乙方对临水、临电、道路等设施进行日常维护及损坏修理以保证施工正常进行，提供和维修非夜间施工使用的照明、围栏设施，并负责安全保卫。如乙方未履行上述义务造成工程、财产和人身伤害，由乙方承担相关责任及所发生费用。服从总包、监理和甲方的各项管理制度。施工期间乙方人员食宿自理。</w:t>
      </w:r>
    </w:p>
    <w:p w:rsidR="002A0D64" w:rsidRDefault="003A00DA">
      <w:pPr>
        <w:widowControl/>
        <w:shd w:val="clear" w:color="auto" w:fill="FFFFFF"/>
        <w:spacing w:line="360" w:lineRule="auto"/>
        <w:jc w:val="left"/>
        <w:rPr>
          <w:rFonts w:ascii="宋体" w:hAnsi="宋体"/>
          <w:color w:val="000000"/>
          <w:sz w:val="24"/>
        </w:rPr>
      </w:pPr>
      <w:r>
        <w:rPr>
          <w:rFonts w:ascii="宋体" w:hAnsi="宋体" w:hint="eastAsia"/>
          <w:color w:val="000000"/>
          <w:sz w:val="24"/>
        </w:rPr>
        <w:t>6、遵守政府有关主管部门对施工场地交通、施工噪音以及环境保护和安全生产等的管理规定，按规定办理有关手续，并以书面形式通知甲方。现场的综合治理安全防火等工作，均由乙方制定措施并负全责（费用由乙方承担，因乙方原因造成罚款亦由乙方承担）。</w:t>
      </w:r>
    </w:p>
    <w:p w:rsidR="002A0D64" w:rsidRDefault="003A00DA">
      <w:pPr>
        <w:widowControl/>
        <w:shd w:val="clear" w:color="auto" w:fill="FFFFFF"/>
        <w:spacing w:line="360" w:lineRule="auto"/>
        <w:jc w:val="left"/>
        <w:rPr>
          <w:rFonts w:ascii="宋体" w:hAnsi="宋体"/>
          <w:color w:val="000000"/>
          <w:sz w:val="24"/>
        </w:rPr>
      </w:pPr>
      <w:r>
        <w:rPr>
          <w:rFonts w:ascii="宋体" w:hAnsi="宋体" w:hint="eastAsia"/>
          <w:color w:val="000000"/>
          <w:sz w:val="24"/>
        </w:rPr>
        <w:lastRenderedPageBreak/>
        <w:t>7、做完工清场保证施工场地清洁符合环境卫生管理的有关规定，交工前清理现场达到甲方要求且满足入住及使用，承担因自身原因违反有关规定造成的损失和罚款。</w:t>
      </w:r>
    </w:p>
    <w:p w:rsidR="002A0D64" w:rsidRDefault="003A00DA">
      <w:pPr>
        <w:widowControl/>
        <w:shd w:val="clear" w:color="auto" w:fill="FFFFFF"/>
        <w:spacing w:line="360" w:lineRule="auto"/>
        <w:jc w:val="left"/>
        <w:rPr>
          <w:rFonts w:ascii="宋体" w:hAnsi="宋体"/>
          <w:color w:val="000000"/>
          <w:sz w:val="24"/>
        </w:rPr>
      </w:pPr>
      <w:r>
        <w:rPr>
          <w:rFonts w:ascii="宋体" w:hAnsi="宋体" w:hint="eastAsia"/>
          <w:color w:val="000000"/>
          <w:sz w:val="24"/>
        </w:rPr>
        <w:t>8、集中交房期间乙方必须准备满足甲方要求数量的各工种快修人员到现场，对客户的整改需求马上维修，以确保客户及时收房。集中交房期内现场需保留1-2名经甲方认可的管理人员和满足甲方要求数量的快修人员，以满足此期间接房客户的快速维修、整改需要，以提高报事完结率。此期间后的维修责任按质保期的维修条款执行。</w:t>
      </w:r>
    </w:p>
    <w:p w:rsidR="002A0D64" w:rsidRDefault="003A00DA">
      <w:pPr>
        <w:pStyle w:val="4"/>
        <w:shd w:val="clear" w:color="auto" w:fill="FFFFFF"/>
        <w:rPr>
          <w:color w:val="000000"/>
        </w:rPr>
      </w:pPr>
      <w:bookmarkStart w:id="62" w:name="_Toc13600_WPSOffice_Level2"/>
      <w:bookmarkStart w:id="63" w:name="_Toc32080_WPSOffice_Level2"/>
      <w:bookmarkStart w:id="64" w:name="_Toc10723_WPSOffice_Level2"/>
      <w:r>
        <w:rPr>
          <w:rFonts w:hint="eastAsia"/>
          <w:color w:val="000000"/>
        </w:rPr>
        <w:t>七、质量与检验</w:t>
      </w:r>
      <w:bookmarkEnd w:id="62"/>
      <w:bookmarkEnd w:id="63"/>
      <w:bookmarkEnd w:id="64"/>
    </w:p>
    <w:p w:rsidR="002A0D64" w:rsidRDefault="003A00DA">
      <w:pPr>
        <w:widowControl/>
        <w:shd w:val="clear" w:color="auto" w:fill="FFFFFF"/>
        <w:spacing w:line="360" w:lineRule="auto"/>
        <w:jc w:val="left"/>
        <w:rPr>
          <w:rFonts w:ascii="宋体" w:hAnsi="宋体"/>
          <w:color w:val="000000"/>
          <w:sz w:val="24"/>
        </w:rPr>
      </w:pPr>
      <w:r>
        <w:rPr>
          <w:rFonts w:ascii="宋体" w:hAnsi="宋体" w:hint="eastAsia"/>
          <w:color w:val="000000"/>
          <w:sz w:val="24"/>
        </w:rPr>
        <w:t>1、本工程质量检验标准：</w:t>
      </w:r>
      <w:r>
        <w:rPr>
          <w:rFonts w:ascii="宋体" w:hAnsi="宋体" w:hint="eastAsia"/>
          <w:color w:val="000000"/>
          <w:sz w:val="24"/>
          <w:u w:val="single"/>
        </w:rPr>
        <w:t>合格</w:t>
      </w:r>
      <w:r>
        <w:rPr>
          <w:rFonts w:ascii="宋体" w:hAnsi="宋体" w:hint="eastAsia"/>
          <w:color w:val="000000"/>
          <w:sz w:val="24"/>
        </w:rPr>
        <w:t>；</w:t>
      </w:r>
    </w:p>
    <w:p w:rsidR="002A0D64" w:rsidRDefault="003A00DA">
      <w:pPr>
        <w:widowControl/>
        <w:shd w:val="clear" w:color="auto" w:fill="FFFFFF"/>
        <w:spacing w:line="360" w:lineRule="auto"/>
        <w:ind w:firstLineChars="200" w:firstLine="480"/>
        <w:jc w:val="left"/>
        <w:rPr>
          <w:rFonts w:ascii="宋体" w:hAnsi="宋体"/>
          <w:color w:val="000000"/>
          <w:sz w:val="24"/>
        </w:rPr>
      </w:pPr>
      <w:r>
        <w:rPr>
          <w:rFonts w:ascii="宋体" w:hAnsi="宋体" w:hint="eastAsia"/>
          <w:color w:val="000000"/>
          <w:sz w:val="24"/>
        </w:rPr>
        <w:t>本工程所涉及的设计标准、规范，产品标准、规范，工程标准、规范，验收标准、规范，应符合国家有关条例及规范，如有新的标准应采纳新标准，如是国外相应标准应得到发包方认可，这些标准包括：</w:t>
      </w:r>
    </w:p>
    <w:p w:rsidR="002A0D64" w:rsidRDefault="003A00DA">
      <w:pPr>
        <w:widowControl/>
        <w:shd w:val="clear" w:color="auto" w:fill="FFFFFF"/>
        <w:spacing w:line="360" w:lineRule="auto"/>
        <w:ind w:firstLineChars="200" w:firstLine="480"/>
        <w:jc w:val="left"/>
        <w:rPr>
          <w:rFonts w:ascii="宋体" w:hAnsi="宋体"/>
          <w:color w:val="000000"/>
          <w:sz w:val="24"/>
        </w:rPr>
      </w:pPr>
      <w:r>
        <w:rPr>
          <w:rFonts w:ascii="宋体" w:hAnsi="宋体" w:hint="eastAsia"/>
          <w:color w:val="000000"/>
          <w:sz w:val="24"/>
        </w:rPr>
        <w:t>《智能建筑设计标准》GB/T 50314-2006</w:t>
      </w:r>
    </w:p>
    <w:p w:rsidR="002A0D64" w:rsidRDefault="003A00DA">
      <w:pPr>
        <w:widowControl/>
        <w:shd w:val="clear" w:color="auto" w:fill="FFFFFF"/>
        <w:spacing w:line="360" w:lineRule="auto"/>
        <w:ind w:firstLineChars="200" w:firstLine="480"/>
        <w:jc w:val="left"/>
        <w:rPr>
          <w:rFonts w:ascii="宋体" w:hAnsi="宋体"/>
          <w:color w:val="000000"/>
          <w:sz w:val="24"/>
        </w:rPr>
      </w:pPr>
      <w:r>
        <w:rPr>
          <w:rFonts w:ascii="宋体" w:hAnsi="宋体" w:hint="eastAsia"/>
          <w:color w:val="000000"/>
          <w:sz w:val="24"/>
        </w:rPr>
        <w:t>《智能建筑工程质量验收规范》GB50339-2003</w:t>
      </w:r>
    </w:p>
    <w:p w:rsidR="002A0D64" w:rsidRDefault="003A00DA">
      <w:pPr>
        <w:widowControl/>
        <w:shd w:val="clear" w:color="auto" w:fill="FFFFFF"/>
        <w:spacing w:line="360" w:lineRule="auto"/>
        <w:ind w:firstLineChars="200" w:firstLine="480"/>
        <w:jc w:val="left"/>
        <w:rPr>
          <w:rFonts w:ascii="宋体" w:hAnsi="宋体"/>
          <w:color w:val="000000"/>
          <w:sz w:val="24"/>
        </w:rPr>
      </w:pPr>
      <w:r>
        <w:rPr>
          <w:rFonts w:ascii="宋体" w:hAnsi="宋体" w:hint="eastAsia"/>
          <w:color w:val="000000"/>
          <w:sz w:val="24"/>
        </w:rPr>
        <w:t>《民用建筑电气设计规范》JGJ 16-2008</w:t>
      </w:r>
    </w:p>
    <w:p w:rsidR="002A0D64" w:rsidRDefault="003A00DA">
      <w:pPr>
        <w:widowControl/>
        <w:shd w:val="clear" w:color="auto" w:fill="FFFFFF"/>
        <w:spacing w:line="360" w:lineRule="auto"/>
        <w:ind w:firstLineChars="200" w:firstLine="480"/>
        <w:jc w:val="left"/>
        <w:rPr>
          <w:rFonts w:ascii="宋体" w:hAnsi="宋体"/>
          <w:color w:val="000000"/>
          <w:sz w:val="24"/>
        </w:rPr>
      </w:pPr>
      <w:r>
        <w:rPr>
          <w:rFonts w:ascii="宋体" w:hAnsi="宋体" w:hint="eastAsia"/>
          <w:color w:val="000000"/>
          <w:sz w:val="24"/>
        </w:rPr>
        <w:t>《建筑设计防火规范》GBJ16-87（2001年版）</w:t>
      </w:r>
    </w:p>
    <w:p w:rsidR="002A0D64" w:rsidRDefault="003A00DA">
      <w:pPr>
        <w:widowControl/>
        <w:shd w:val="clear" w:color="auto" w:fill="FFFFFF"/>
        <w:spacing w:line="360" w:lineRule="auto"/>
        <w:ind w:firstLineChars="200" w:firstLine="480"/>
        <w:jc w:val="left"/>
        <w:rPr>
          <w:rFonts w:ascii="宋体" w:hAnsi="宋体"/>
          <w:color w:val="000000"/>
          <w:sz w:val="24"/>
        </w:rPr>
      </w:pPr>
      <w:r>
        <w:rPr>
          <w:rFonts w:ascii="宋体" w:hAnsi="宋体" w:hint="eastAsia"/>
          <w:color w:val="000000"/>
          <w:sz w:val="24"/>
        </w:rPr>
        <w:t>《综合布线系统工程设计规范》GB50311-2007</w:t>
      </w:r>
    </w:p>
    <w:p w:rsidR="002A0D64" w:rsidRDefault="003A00DA">
      <w:pPr>
        <w:widowControl/>
        <w:shd w:val="clear" w:color="auto" w:fill="FFFFFF"/>
        <w:spacing w:line="360" w:lineRule="auto"/>
        <w:ind w:firstLineChars="200" w:firstLine="480"/>
        <w:jc w:val="left"/>
        <w:rPr>
          <w:rFonts w:ascii="宋体" w:hAnsi="宋体"/>
          <w:color w:val="000000"/>
          <w:sz w:val="24"/>
        </w:rPr>
      </w:pPr>
      <w:r>
        <w:rPr>
          <w:rFonts w:ascii="宋体" w:hAnsi="宋体" w:hint="eastAsia"/>
          <w:color w:val="000000"/>
          <w:sz w:val="24"/>
        </w:rPr>
        <w:t>《综合布线系统工程验收规范》GB50312-2007</w:t>
      </w:r>
    </w:p>
    <w:p w:rsidR="002A0D64" w:rsidRDefault="003A00DA">
      <w:pPr>
        <w:widowControl/>
        <w:shd w:val="clear" w:color="auto" w:fill="FFFFFF"/>
        <w:spacing w:line="360" w:lineRule="auto"/>
        <w:ind w:firstLineChars="200" w:firstLine="480"/>
        <w:jc w:val="left"/>
        <w:rPr>
          <w:rFonts w:ascii="宋体" w:hAnsi="宋体"/>
          <w:color w:val="000000"/>
          <w:sz w:val="24"/>
        </w:rPr>
      </w:pPr>
      <w:r>
        <w:rPr>
          <w:rFonts w:ascii="宋体" w:hAnsi="宋体" w:hint="eastAsia"/>
          <w:color w:val="000000"/>
          <w:sz w:val="24"/>
        </w:rPr>
        <w:t>《民用闭路监视电视系统工程技术规范》GB50198-94</w:t>
      </w:r>
    </w:p>
    <w:p w:rsidR="002A0D64" w:rsidRDefault="003A00DA">
      <w:pPr>
        <w:widowControl/>
        <w:shd w:val="clear" w:color="auto" w:fill="FFFFFF"/>
        <w:spacing w:line="360" w:lineRule="auto"/>
        <w:ind w:firstLineChars="200" w:firstLine="480"/>
        <w:jc w:val="left"/>
        <w:rPr>
          <w:rFonts w:ascii="宋体" w:hAnsi="宋体"/>
          <w:color w:val="000000"/>
          <w:sz w:val="24"/>
        </w:rPr>
      </w:pPr>
      <w:r>
        <w:rPr>
          <w:rFonts w:ascii="宋体" w:hAnsi="宋体" w:hint="eastAsia"/>
          <w:color w:val="000000"/>
          <w:sz w:val="24"/>
        </w:rPr>
        <w:t>《HFC网络上行传输物理通道技术规范》GY/T180-2000</w:t>
      </w:r>
    </w:p>
    <w:p w:rsidR="002A0D64" w:rsidRDefault="003A00DA">
      <w:pPr>
        <w:widowControl/>
        <w:shd w:val="clear" w:color="auto" w:fill="FFFFFF"/>
        <w:spacing w:line="360" w:lineRule="auto"/>
        <w:ind w:firstLineChars="200" w:firstLine="480"/>
        <w:jc w:val="left"/>
        <w:rPr>
          <w:rFonts w:ascii="宋体" w:hAnsi="宋体"/>
          <w:color w:val="000000"/>
          <w:sz w:val="24"/>
        </w:rPr>
      </w:pPr>
      <w:r>
        <w:rPr>
          <w:rFonts w:ascii="宋体" w:hAnsi="宋体" w:hint="eastAsia"/>
          <w:color w:val="000000"/>
          <w:sz w:val="24"/>
        </w:rPr>
        <w:t>《安全防范工程程序与要求》GA/T75-94</w:t>
      </w:r>
    </w:p>
    <w:p w:rsidR="002A0D64" w:rsidRDefault="003A00DA">
      <w:pPr>
        <w:widowControl/>
        <w:shd w:val="clear" w:color="auto" w:fill="FFFFFF"/>
        <w:spacing w:line="360" w:lineRule="auto"/>
        <w:ind w:firstLineChars="200" w:firstLine="480"/>
        <w:jc w:val="left"/>
        <w:rPr>
          <w:rFonts w:ascii="宋体" w:hAnsi="宋体"/>
          <w:color w:val="000000"/>
          <w:sz w:val="24"/>
        </w:rPr>
      </w:pPr>
      <w:r>
        <w:rPr>
          <w:rFonts w:ascii="宋体" w:hAnsi="宋体" w:hint="eastAsia"/>
          <w:color w:val="000000"/>
          <w:sz w:val="24"/>
        </w:rPr>
        <w:t>《安全防范工程技术规范》GB50348-2004</w:t>
      </w:r>
    </w:p>
    <w:p w:rsidR="002A0D64" w:rsidRDefault="003A00DA">
      <w:pPr>
        <w:widowControl/>
        <w:shd w:val="clear" w:color="auto" w:fill="FFFFFF"/>
        <w:spacing w:line="360" w:lineRule="auto"/>
        <w:ind w:firstLineChars="200" w:firstLine="480"/>
        <w:jc w:val="left"/>
        <w:rPr>
          <w:rFonts w:ascii="宋体" w:hAnsi="宋体"/>
          <w:color w:val="000000"/>
          <w:sz w:val="24"/>
        </w:rPr>
      </w:pPr>
      <w:r>
        <w:rPr>
          <w:rFonts w:ascii="宋体" w:hAnsi="宋体" w:hint="eastAsia"/>
          <w:color w:val="000000"/>
          <w:sz w:val="24"/>
        </w:rPr>
        <w:t>《中华人民共和国公共安全行业标准》GA38-92</w:t>
      </w:r>
    </w:p>
    <w:p w:rsidR="002A0D64" w:rsidRDefault="003A00DA">
      <w:pPr>
        <w:widowControl/>
        <w:shd w:val="clear" w:color="auto" w:fill="FFFFFF"/>
        <w:spacing w:line="360" w:lineRule="auto"/>
        <w:ind w:firstLineChars="200" w:firstLine="480"/>
        <w:jc w:val="left"/>
        <w:rPr>
          <w:rFonts w:ascii="宋体" w:hAnsi="宋体"/>
          <w:color w:val="000000"/>
          <w:sz w:val="24"/>
        </w:rPr>
      </w:pPr>
      <w:r>
        <w:rPr>
          <w:rFonts w:ascii="宋体" w:hAnsi="宋体" w:hint="eastAsia"/>
          <w:color w:val="000000"/>
          <w:sz w:val="24"/>
        </w:rPr>
        <w:t>《防盗报警控制器通用技术条件》GB12663-90</w:t>
      </w:r>
    </w:p>
    <w:p w:rsidR="002A0D64" w:rsidRDefault="003A00DA">
      <w:pPr>
        <w:widowControl/>
        <w:shd w:val="clear" w:color="auto" w:fill="FFFFFF"/>
        <w:spacing w:line="360" w:lineRule="auto"/>
        <w:ind w:firstLineChars="200" w:firstLine="480"/>
        <w:jc w:val="left"/>
        <w:rPr>
          <w:rFonts w:ascii="宋体" w:hAnsi="宋体"/>
          <w:color w:val="000000"/>
          <w:sz w:val="24"/>
        </w:rPr>
      </w:pPr>
      <w:r>
        <w:rPr>
          <w:rFonts w:ascii="宋体" w:hAnsi="宋体" w:hint="eastAsia"/>
          <w:color w:val="000000"/>
          <w:sz w:val="24"/>
        </w:rPr>
        <w:t>《工业企业通信接地设计规范》GBJ79-85</w:t>
      </w:r>
    </w:p>
    <w:p w:rsidR="002A0D64" w:rsidRDefault="003A00DA">
      <w:pPr>
        <w:widowControl/>
        <w:shd w:val="clear" w:color="auto" w:fill="FFFFFF"/>
        <w:spacing w:line="360" w:lineRule="auto"/>
        <w:ind w:firstLineChars="200" w:firstLine="480"/>
        <w:jc w:val="left"/>
        <w:rPr>
          <w:rFonts w:ascii="宋体" w:hAnsi="宋体"/>
          <w:color w:val="000000"/>
          <w:sz w:val="24"/>
        </w:rPr>
      </w:pPr>
      <w:r>
        <w:rPr>
          <w:rFonts w:ascii="宋体" w:hAnsi="宋体" w:hint="eastAsia"/>
          <w:color w:val="000000"/>
          <w:sz w:val="24"/>
        </w:rPr>
        <w:t>《建筑物防雷设计规范》GB50057-1997(2000年版)</w:t>
      </w:r>
    </w:p>
    <w:p w:rsidR="002A0D64" w:rsidRDefault="003A00DA">
      <w:pPr>
        <w:widowControl/>
        <w:shd w:val="clear" w:color="auto" w:fill="FFFFFF"/>
        <w:spacing w:line="360" w:lineRule="auto"/>
        <w:ind w:firstLineChars="200" w:firstLine="480"/>
        <w:jc w:val="left"/>
        <w:rPr>
          <w:rFonts w:ascii="宋体" w:hAnsi="宋体"/>
          <w:color w:val="000000"/>
          <w:sz w:val="24"/>
        </w:rPr>
      </w:pPr>
      <w:r>
        <w:rPr>
          <w:rFonts w:ascii="宋体" w:hAnsi="宋体" w:hint="eastAsia"/>
          <w:color w:val="000000"/>
          <w:sz w:val="24"/>
        </w:rPr>
        <w:t>《电子计算机房设计规范》GB50174-93</w:t>
      </w:r>
    </w:p>
    <w:p w:rsidR="002A0D64" w:rsidRDefault="003A00DA">
      <w:pPr>
        <w:widowControl/>
        <w:shd w:val="clear" w:color="auto" w:fill="FFFFFF"/>
        <w:spacing w:line="360" w:lineRule="auto"/>
        <w:ind w:firstLineChars="200" w:firstLine="480"/>
        <w:jc w:val="left"/>
        <w:rPr>
          <w:rFonts w:ascii="宋体" w:hAnsi="宋体"/>
          <w:color w:val="000000"/>
          <w:sz w:val="24"/>
        </w:rPr>
      </w:pPr>
      <w:r>
        <w:rPr>
          <w:rFonts w:ascii="宋体" w:hAnsi="宋体" w:hint="eastAsia"/>
          <w:color w:val="000000"/>
          <w:sz w:val="24"/>
        </w:rPr>
        <w:t>《低压配电设计规范》GB50054-95</w:t>
      </w:r>
    </w:p>
    <w:p w:rsidR="002A0D64" w:rsidRDefault="003A00DA">
      <w:pPr>
        <w:widowControl/>
        <w:shd w:val="clear" w:color="auto" w:fill="FFFFFF"/>
        <w:spacing w:line="360" w:lineRule="auto"/>
        <w:ind w:firstLineChars="200" w:firstLine="480"/>
        <w:jc w:val="left"/>
        <w:rPr>
          <w:rFonts w:ascii="宋体" w:hAnsi="宋体"/>
          <w:color w:val="000000"/>
          <w:sz w:val="24"/>
        </w:rPr>
      </w:pPr>
      <w:r>
        <w:rPr>
          <w:rFonts w:ascii="宋体" w:hAnsi="宋体" w:hint="eastAsia"/>
          <w:color w:val="000000"/>
          <w:sz w:val="24"/>
        </w:rPr>
        <w:lastRenderedPageBreak/>
        <w:t>所有材料、配件必须符合国家相关质量标准和合同约定，具有合格证和质保书，</w:t>
      </w:r>
    </w:p>
    <w:p w:rsidR="002A0D64" w:rsidRDefault="003A00DA">
      <w:pPr>
        <w:widowControl/>
        <w:shd w:val="clear" w:color="auto" w:fill="FFFFFF"/>
        <w:spacing w:line="360" w:lineRule="auto"/>
        <w:jc w:val="left"/>
        <w:rPr>
          <w:rFonts w:ascii="宋体" w:hAnsi="宋体"/>
          <w:color w:val="000000"/>
          <w:sz w:val="24"/>
        </w:rPr>
      </w:pPr>
      <w:r>
        <w:rPr>
          <w:rFonts w:ascii="宋体" w:hAnsi="宋体" w:hint="eastAsia"/>
          <w:color w:val="000000"/>
          <w:sz w:val="24"/>
        </w:rPr>
        <w:t>并需按要求送检和封样；相关技术要求</w:t>
      </w:r>
      <w:commentRangeStart w:id="65"/>
      <w:r>
        <w:rPr>
          <w:rFonts w:ascii="宋体" w:hAnsi="宋体" w:hint="eastAsia"/>
          <w:color w:val="000000"/>
          <w:sz w:val="24"/>
        </w:rPr>
        <w:t>必须符合国家相关技术规范和要求</w:t>
      </w:r>
      <w:commentRangeEnd w:id="65"/>
      <w:r>
        <w:rPr>
          <w:color w:val="000000"/>
        </w:rPr>
        <w:commentReference w:id="65"/>
      </w:r>
      <w:r>
        <w:rPr>
          <w:rFonts w:ascii="宋体" w:hAnsi="宋体" w:hint="eastAsia"/>
          <w:color w:val="000000"/>
          <w:sz w:val="24"/>
        </w:rPr>
        <w:t>。</w:t>
      </w:r>
    </w:p>
    <w:p w:rsidR="002A0D64" w:rsidRDefault="003A00DA">
      <w:pPr>
        <w:widowControl/>
        <w:shd w:val="clear" w:color="auto" w:fill="FFFFFF"/>
        <w:spacing w:line="360" w:lineRule="auto"/>
        <w:jc w:val="left"/>
        <w:rPr>
          <w:rFonts w:ascii="宋体" w:hAnsi="宋体"/>
          <w:color w:val="000000"/>
          <w:sz w:val="24"/>
        </w:rPr>
      </w:pPr>
      <w:r>
        <w:rPr>
          <w:rFonts w:ascii="宋体" w:hAnsi="宋体" w:hint="eastAsia"/>
          <w:color w:val="000000"/>
          <w:sz w:val="24"/>
        </w:rPr>
        <w:t>2、技术要求：严格按发包人审批通过的施工图纸、设计方案、施工组织设计组织施工。</w:t>
      </w:r>
      <w:r>
        <w:rPr>
          <w:color w:val="000000"/>
        </w:rPr>
        <w:commentReference w:id="66"/>
      </w:r>
      <w:r>
        <w:rPr>
          <w:rFonts w:ascii="宋体" w:hAnsi="宋体" w:hint="eastAsia"/>
          <w:color w:val="000000"/>
          <w:sz w:val="24"/>
        </w:rPr>
        <w:t>承包人承诺选用的材料设备（详见附件03-合同清单）以及工程设计、施工均</w:t>
      </w:r>
      <w:commentRangeStart w:id="67"/>
      <w:r>
        <w:rPr>
          <w:rFonts w:ascii="宋体" w:hAnsi="宋体" w:hint="eastAsia"/>
          <w:color w:val="000000"/>
          <w:sz w:val="24"/>
        </w:rPr>
        <w:t>符合国家相关质量标准</w:t>
      </w:r>
      <w:commentRangeEnd w:id="67"/>
      <w:r>
        <w:rPr>
          <w:color w:val="000000"/>
        </w:rPr>
        <w:commentReference w:id="67"/>
      </w:r>
      <w:r>
        <w:rPr>
          <w:rFonts w:ascii="宋体" w:hAnsi="宋体" w:hint="eastAsia"/>
          <w:color w:val="000000"/>
          <w:sz w:val="24"/>
        </w:rPr>
        <w:t>，因承包人选用的设备以及工程设计、施工不</w:t>
      </w:r>
      <w:commentRangeStart w:id="68"/>
      <w:r>
        <w:rPr>
          <w:rFonts w:ascii="宋体" w:hAnsi="宋体" w:hint="eastAsia"/>
          <w:color w:val="000000"/>
          <w:sz w:val="24"/>
        </w:rPr>
        <w:t>合格</w:t>
      </w:r>
      <w:commentRangeEnd w:id="68"/>
      <w:r>
        <w:rPr>
          <w:color w:val="000000"/>
        </w:rPr>
        <w:commentReference w:id="68"/>
      </w:r>
      <w:r>
        <w:rPr>
          <w:rFonts w:ascii="宋体" w:hAnsi="宋体" w:hint="eastAsia"/>
          <w:color w:val="000000"/>
          <w:sz w:val="24"/>
        </w:rPr>
        <w:t>所造成的设备更换、工程设计变更以及施工由承包人无条件全部负责。工程实施时，未经发包人书面许可，承包人不得随意变更材料设备选型及工程设计，违反此规定造成的损失将由承包人承担，并承担合同约定的违约责任。</w:t>
      </w:r>
    </w:p>
    <w:p w:rsidR="002A0D64" w:rsidRDefault="003A00DA">
      <w:pPr>
        <w:widowControl/>
        <w:shd w:val="clear" w:color="auto" w:fill="FFFFFF"/>
        <w:spacing w:line="360" w:lineRule="auto"/>
        <w:jc w:val="left"/>
        <w:rPr>
          <w:rFonts w:ascii="宋体" w:hAnsi="宋体"/>
          <w:color w:val="000000"/>
          <w:sz w:val="24"/>
        </w:rPr>
      </w:pPr>
      <w:r>
        <w:rPr>
          <w:rFonts w:ascii="宋体" w:hAnsi="宋体" w:hint="eastAsia"/>
          <w:color w:val="000000"/>
          <w:sz w:val="24"/>
        </w:rPr>
        <w:t xml:space="preserve">2、检查和返工： </w:t>
      </w:r>
    </w:p>
    <w:p w:rsidR="002A0D64" w:rsidRDefault="003A00DA">
      <w:pPr>
        <w:widowControl/>
        <w:shd w:val="clear" w:color="auto" w:fill="FFFFFF"/>
        <w:spacing w:line="360" w:lineRule="auto"/>
        <w:jc w:val="left"/>
        <w:rPr>
          <w:rFonts w:ascii="宋体" w:hAnsi="宋体"/>
          <w:color w:val="000000"/>
          <w:sz w:val="24"/>
        </w:rPr>
      </w:pPr>
      <w:r>
        <w:rPr>
          <w:rFonts w:ascii="宋体" w:hAnsi="宋体" w:hint="eastAsia"/>
          <w:color w:val="000000"/>
          <w:sz w:val="24"/>
        </w:rPr>
        <w:t>2.1、乙方应认真按照标准、规范和设计图纸要求以及甲方依据合同发出的指令施工，</w:t>
      </w:r>
    </w:p>
    <w:p w:rsidR="002A0D64" w:rsidRDefault="003A00DA">
      <w:pPr>
        <w:widowControl/>
        <w:shd w:val="clear" w:color="auto" w:fill="FFFFFF"/>
        <w:spacing w:line="360" w:lineRule="auto"/>
        <w:jc w:val="left"/>
        <w:rPr>
          <w:rFonts w:ascii="宋体" w:hAnsi="宋体"/>
          <w:color w:val="000000"/>
          <w:sz w:val="24"/>
        </w:rPr>
      </w:pPr>
      <w:r>
        <w:rPr>
          <w:rFonts w:ascii="宋体" w:hAnsi="宋体" w:hint="eastAsia"/>
          <w:color w:val="000000"/>
          <w:sz w:val="24"/>
        </w:rPr>
        <w:t xml:space="preserve">随时接受甲方的检查检验，为检查检验提供便利条件。 </w:t>
      </w:r>
    </w:p>
    <w:p w:rsidR="002A0D64" w:rsidRDefault="003A00DA">
      <w:pPr>
        <w:widowControl/>
        <w:shd w:val="clear" w:color="auto" w:fill="FFFFFF"/>
        <w:spacing w:line="360" w:lineRule="auto"/>
        <w:jc w:val="left"/>
        <w:rPr>
          <w:rFonts w:ascii="宋体" w:hAnsi="宋体"/>
          <w:color w:val="000000"/>
          <w:sz w:val="24"/>
        </w:rPr>
      </w:pPr>
      <w:r>
        <w:rPr>
          <w:rFonts w:ascii="宋体" w:hAnsi="宋体" w:hint="eastAsia"/>
          <w:color w:val="000000"/>
          <w:sz w:val="24"/>
        </w:rPr>
        <w:t>2.2、工程质量达不到约定标准的部分，甲方可要求拆除和重新施工，直到符合约定标准。因乙方原因达不到约定标准，由乙方承担拆除和重新施工的费用，工期不予顺延。</w:t>
      </w:r>
    </w:p>
    <w:p w:rsidR="002A0D64" w:rsidRDefault="003A00DA">
      <w:pPr>
        <w:widowControl/>
        <w:shd w:val="clear" w:color="auto" w:fill="FFFFFF"/>
        <w:spacing w:line="360" w:lineRule="auto"/>
        <w:jc w:val="left"/>
        <w:rPr>
          <w:rFonts w:ascii="宋体" w:hAnsi="宋体"/>
          <w:color w:val="000000"/>
          <w:sz w:val="24"/>
        </w:rPr>
      </w:pPr>
      <w:r>
        <w:rPr>
          <w:rFonts w:ascii="宋体" w:hAnsi="宋体" w:hint="eastAsia"/>
          <w:color w:val="000000"/>
          <w:sz w:val="24"/>
        </w:rPr>
        <w:t xml:space="preserve">2.3、检查工作不应影响正常施工。如果影响，检查不合格，由乙方承担影响费用。 </w:t>
      </w:r>
    </w:p>
    <w:p w:rsidR="002A0D64" w:rsidRDefault="003A00DA">
      <w:pPr>
        <w:widowControl/>
        <w:shd w:val="clear" w:color="auto" w:fill="FFFFFF"/>
        <w:spacing w:line="360" w:lineRule="auto"/>
        <w:jc w:val="left"/>
        <w:rPr>
          <w:rFonts w:ascii="宋体" w:hAnsi="宋体"/>
          <w:color w:val="000000"/>
          <w:sz w:val="24"/>
        </w:rPr>
      </w:pPr>
      <w:r>
        <w:rPr>
          <w:rFonts w:ascii="宋体" w:hAnsi="宋体" w:hint="eastAsia"/>
          <w:color w:val="000000"/>
          <w:sz w:val="24"/>
        </w:rPr>
        <w:t>3、重新检验：无论甲方代表是否进行验收，当其要求对已经隐蔽的工程重新检验时，乙方应按要求进行剥离或开孔，并在检验后重新覆盖或修复。检验合格，甲方承担由此发生的费用，并相应顺延工期（非关键线路工作除外）。检验不合格，乙方承担发生的全部费用，工期不予顺延。</w:t>
      </w:r>
    </w:p>
    <w:p w:rsidR="002A0D64" w:rsidRDefault="003A00DA">
      <w:pPr>
        <w:widowControl/>
        <w:shd w:val="clear" w:color="auto" w:fill="FFFFFF"/>
        <w:spacing w:line="360" w:lineRule="auto"/>
        <w:jc w:val="left"/>
        <w:rPr>
          <w:rFonts w:ascii="宋体" w:hAnsi="宋体"/>
          <w:color w:val="000000"/>
          <w:sz w:val="24"/>
        </w:rPr>
      </w:pPr>
      <w:r>
        <w:rPr>
          <w:rFonts w:ascii="宋体" w:hAnsi="宋体" w:hint="eastAsia"/>
          <w:color w:val="000000"/>
          <w:sz w:val="24"/>
        </w:rPr>
        <w:t>4、质量罚金：乙方应严格按合同约定向甲方提供符合合同质量要求的材料，非经发包人许可，不得擅自更改合同项下产品规格、型号、样式、颜色、材质等。甲方可随时发出指示要求乙方对到场材料(不论已施工完毕与否)执行附加试验，相关费用(包括事后修补费用)由甲方承担。若该检查或试验证明有关材料不符合本合同规定，则对乙方进行合同金额的1%~5%进行处罚；如果第二次材料抽检仍超出上述规定，则对乙方进行合同金额的5%~10%进行处罚。与此同时，因此造</w:t>
      </w:r>
      <w:r>
        <w:rPr>
          <w:rFonts w:ascii="宋体" w:hAnsi="宋体" w:hint="eastAsia"/>
          <w:color w:val="000000"/>
          <w:sz w:val="24"/>
        </w:rPr>
        <w:lastRenderedPageBreak/>
        <w:t>成的相关费用(包括事后修补费用及对其他工程导致的返工费、误工费等)均由责任单位承担，且耽误的工期将不予顺延。</w:t>
      </w:r>
    </w:p>
    <w:p w:rsidR="002A0D64" w:rsidRDefault="003A00DA">
      <w:pPr>
        <w:pStyle w:val="4"/>
        <w:shd w:val="clear" w:color="auto" w:fill="FFFFFF"/>
        <w:rPr>
          <w:color w:val="000000"/>
        </w:rPr>
      </w:pPr>
      <w:bookmarkStart w:id="69" w:name="_Toc27929_WPSOffice_Level2"/>
      <w:bookmarkStart w:id="70" w:name="_Toc28269_WPSOffice_Level2"/>
      <w:bookmarkStart w:id="71" w:name="_Toc30328_WPSOffice_Level2"/>
      <w:r>
        <w:rPr>
          <w:rFonts w:hint="eastAsia"/>
          <w:color w:val="000000"/>
        </w:rPr>
        <w:t>八、安全施工</w:t>
      </w:r>
      <w:bookmarkEnd w:id="69"/>
      <w:bookmarkEnd w:id="70"/>
      <w:bookmarkEnd w:id="71"/>
    </w:p>
    <w:p w:rsidR="002A0D64" w:rsidRDefault="003A00DA">
      <w:pPr>
        <w:pStyle w:val="Blockquote"/>
        <w:shd w:val="clear" w:color="auto" w:fill="FFFFFF"/>
        <w:spacing w:line="360" w:lineRule="auto"/>
        <w:ind w:left="0"/>
        <w:rPr>
          <w:rFonts w:ascii="宋体" w:hAnsi="宋体"/>
          <w:color w:val="000000"/>
        </w:rPr>
      </w:pPr>
      <w:r>
        <w:rPr>
          <w:rFonts w:ascii="宋体" w:hAnsi="宋体" w:hint="eastAsia"/>
          <w:color w:val="000000"/>
        </w:rPr>
        <w:t>1、乙方应遵守工程建设安全生产有关管理规定，严格按安全标准组织施工，采取必要的安全防护措施，消除事故隐患。随时接受行业安全检查人员依法实施的监督检查，接待工作和费用由乙方承担。由于乙方安全措施不力造成事故的责任和因此发生的费用，由乙方承担。乙方必须配合和服从施工总包单位的安全管理，并遵守安全管理制度，施工总包单位有权处罚违反施工现场安全管理条例的行为和单位。</w:t>
      </w:r>
    </w:p>
    <w:p w:rsidR="002A0D64" w:rsidRDefault="003A00DA">
      <w:pPr>
        <w:pStyle w:val="Blockquote"/>
        <w:shd w:val="clear" w:color="auto" w:fill="FFFFFF"/>
        <w:spacing w:line="360" w:lineRule="auto"/>
        <w:ind w:left="0"/>
        <w:rPr>
          <w:rFonts w:ascii="宋体" w:hAnsi="宋体"/>
          <w:color w:val="000000"/>
        </w:rPr>
      </w:pPr>
      <w:r>
        <w:rPr>
          <w:rFonts w:ascii="宋体" w:hAnsi="宋体" w:hint="eastAsia"/>
          <w:color w:val="000000"/>
        </w:rPr>
        <w:t>2、乙方施工单位要确保安全施工，派专人负责具体的安全工作，并经常组织学习宣传安全知识，严防安全隐患，杜绝伤亡事故和火灾的发生。如发生事故，责任由乙方负责，乙方同时保护现场并及时上报有关部门。</w:t>
      </w:r>
    </w:p>
    <w:p w:rsidR="002A0D64" w:rsidRDefault="003A00DA">
      <w:pPr>
        <w:pStyle w:val="Blockquote"/>
        <w:shd w:val="clear" w:color="auto" w:fill="FFFFFF"/>
        <w:spacing w:line="360" w:lineRule="auto"/>
        <w:ind w:left="0"/>
        <w:rPr>
          <w:rFonts w:ascii="宋体" w:hAnsi="宋体"/>
          <w:color w:val="000000"/>
        </w:rPr>
      </w:pPr>
      <w:r>
        <w:rPr>
          <w:rFonts w:ascii="宋体" w:hAnsi="宋体" w:hint="eastAsia"/>
          <w:color w:val="000000"/>
        </w:rPr>
        <w:t>3、发生重大伤亡事故，乙方应按照有关规定立即上报有关部门并通知甲方代表。同时按照政府有关部门的要求处理。甲方为抢救提供必要条件。发生的费用由事故责任方承担。</w:t>
      </w:r>
    </w:p>
    <w:p w:rsidR="002A0D64" w:rsidRDefault="003A00DA">
      <w:pPr>
        <w:pStyle w:val="Blockquote"/>
        <w:shd w:val="clear" w:color="auto" w:fill="FFFFFF"/>
        <w:spacing w:line="360" w:lineRule="auto"/>
        <w:ind w:left="0"/>
        <w:rPr>
          <w:rFonts w:ascii="宋体" w:hAnsi="宋体"/>
          <w:color w:val="000000"/>
        </w:rPr>
      </w:pPr>
      <w:r>
        <w:rPr>
          <w:rFonts w:ascii="宋体" w:hAnsi="宋体" w:hint="eastAsia"/>
          <w:color w:val="000000"/>
        </w:rPr>
        <w:t>4、施工期间乙方应制定安全生产、文明施工和防火措施，如乙方发生安全和火灾等事故，由乙方负全部责任，并承担由此引起的全部费用。</w:t>
      </w:r>
    </w:p>
    <w:p w:rsidR="002A0D64" w:rsidRDefault="003A00DA">
      <w:pPr>
        <w:pStyle w:val="Blockquote"/>
        <w:shd w:val="clear" w:color="auto" w:fill="FFFFFF"/>
        <w:spacing w:line="360" w:lineRule="auto"/>
        <w:ind w:left="0"/>
        <w:rPr>
          <w:rFonts w:ascii="宋体" w:hAnsi="宋体"/>
          <w:color w:val="000000"/>
        </w:rPr>
      </w:pPr>
      <w:r>
        <w:rPr>
          <w:rFonts w:ascii="宋体" w:hAnsi="宋体" w:hint="eastAsia"/>
          <w:color w:val="000000"/>
        </w:rPr>
        <w:t>5、乙方必须做好施工人员的安全文明施工教育工作，服从甲方现场管理人员的安全文明施工要求，达到现场安全文明施工的要求。</w:t>
      </w:r>
    </w:p>
    <w:p w:rsidR="002A0D64" w:rsidRDefault="003A00DA">
      <w:pPr>
        <w:pStyle w:val="4"/>
        <w:shd w:val="clear" w:color="auto" w:fill="FFFFFF"/>
        <w:rPr>
          <w:color w:val="000000"/>
        </w:rPr>
      </w:pPr>
      <w:bookmarkStart w:id="72" w:name="_Toc27320_WPSOffice_Level2"/>
      <w:bookmarkStart w:id="73" w:name="_Toc2830_WPSOffice_Level2"/>
      <w:bookmarkStart w:id="74" w:name="_Toc18283_WPSOffice_Level2"/>
      <w:r>
        <w:rPr>
          <w:rFonts w:hint="eastAsia"/>
          <w:color w:val="000000"/>
        </w:rPr>
        <w:t>九、材料设备供应</w:t>
      </w:r>
      <w:bookmarkEnd w:id="72"/>
      <w:bookmarkEnd w:id="73"/>
      <w:bookmarkEnd w:id="74"/>
    </w:p>
    <w:p w:rsidR="002A0D64" w:rsidRDefault="003A00DA">
      <w:pPr>
        <w:pStyle w:val="Blockquote"/>
        <w:shd w:val="clear" w:color="auto" w:fill="FFFFFF"/>
        <w:spacing w:line="360" w:lineRule="auto"/>
        <w:ind w:left="0"/>
        <w:rPr>
          <w:rFonts w:ascii="宋体" w:hAnsi="宋体"/>
          <w:color w:val="000000"/>
        </w:rPr>
      </w:pPr>
      <w:r>
        <w:rPr>
          <w:rFonts w:ascii="宋体" w:hAnsi="宋体" w:hint="eastAsia"/>
          <w:color w:val="000000"/>
        </w:rPr>
        <w:t>1、</w:t>
      </w:r>
      <w:commentRangeStart w:id="75"/>
      <w:r>
        <w:rPr>
          <w:rFonts w:ascii="宋体" w:hAnsi="宋体" w:hint="eastAsia"/>
          <w:color w:val="000000"/>
        </w:rPr>
        <w:t>关键设备品牌要求：</w:t>
      </w:r>
      <w:commentRangeEnd w:id="75"/>
      <w:r>
        <w:rPr>
          <w:color w:val="000000"/>
        </w:rPr>
        <w:commentReference w:id="75"/>
      </w:r>
      <w:r>
        <w:rPr>
          <w:rFonts w:hint="eastAsia"/>
          <w:color w:val="000000"/>
        </w:rPr>
        <w:t>详参数表</w:t>
      </w:r>
    </w:p>
    <w:p w:rsidR="002A0D64" w:rsidRDefault="003A00DA">
      <w:pPr>
        <w:pStyle w:val="Blockquote"/>
        <w:numPr>
          <w:ilvl w:val="0"/>
          <w:numId w:val="4"/>
        </w:numPr>
        <w:shd w:val="clear" w:color="auto" w:fill="FFFFFF"/>
        <w:spacing w:line="360" w:lineRule="auto"/>
        <w:ind w:left="0"/>
        <w:rPr>
          <w:rFonts w:ascii="宋体" w:hAnsi="宋体"/>
          <w:color w:val="000000"/>
        </w:rPr>
      </w:pPr>
      <w:r>
        <w:rPr>
          <w:rFonts w:ascii="宋体" w:hAnsi="宋体" w:hint="eastAsia"/>
          <w:color w:val="000000"/>
        </w:rPr>
        <w:t>本工程关键设备品牌均为甲指乙供，乙方需按甲方要求提供材料进场计划、下单计划，计划和实际下订单均需得到甲方现场代表及项目工程经理签字确定。</w:t>
      </w:r>
    </w:p>
    <w:p w:rsidR="002A0D64" w:rsidRDefault="003A00DA">
      <w:pPr>
        <w:pStyle w:val="Blockquote"/>
        <w:shd w:val="clear" w:color="auto" w:fill="FFFFFF"/>
        <w:spacing w:line="360" w:lineRule="auto"/>
        <w:ind w:left="0"/>
        <w:rPr>
          <w:rFonts w:ascii="宋体" w:hAnsi="宋体"/>
          <w:color w:val="000000"/>
          <w:szCs w:val="22"/>
        </w:rPr>
      </w:pPr>
      <w:r>
        <w:rPr>
          <w:rFonts w:ascii="宋体" w:hAnsi="宋体" w:hint="eastAsia"/>
          <w:color w:val="000000"/>
          <w:szCs w:val="22"/>
        </w:rPr>
        <w:t>乙方必须按合同约定的质量标准及上表规定的要求采购材料，未经甲方批准不得随意采用其他规格或其他品牌的材料。</w:t>
      </w:r>
    </w:p>
    <w:p w:rsidR="002A0D64" w:rsidRDefault="003A00DA">
      <w:pPr>
        <w:pStyle w:val="Blockquote"/>
        <w:numPr>
          <w:ilvl w:val="0"/>
          <w:numId w:val="4"/>
        </w:numPr>
        <w:shd w:val="clear" w:color="auto" w:fill="FFFFFF"/>
        <w:spacing w:line="360" w:lineRule="auto"/>
        <w:ind w:left="0"/>
        <w:rPr>
          <w:rFonts w:ascii="宋体" w:hAnsi="宋体"/>
          <w:color w:val="000000"/>
          <w:szCs w:val="22"/>
        </w:rPr>
      </w:pPr>
      <w:r>
        <w:rPr>
          <w:rFonts w:ascii="宋体" w:hAnsi="宋体" w:hint="eastAsia"/>
          <w:color w:val="000000"/>
          <w:szCs w:val="22"/>
        </w:rPr>
        <w:t>乙方必须按合同约定的质量标准及上表规定的要求采购材料，未经甲方批</w:t>
      </w:r>
      <w:r>
        <w:rPr>
          <w:rFonts w:ascii="宋体" w:hAnsi="宋体" w:hint="eastAsia"/>
          <w:color w:val="000000"/>
          <w:szCs w:val="22"/>
        </w:rPr>
        <w:lastRenderedPageBreak/>
        <w:t>准不得随意采用其他规格或其他品牌的材料。</w:t>
      </w:r>
    </w:p>
    <w:p w:rsidR="002A0D64" w:rsidRDefault="003A00DA">
      <w:pPr>
        <w:pStyle w:val="Blockquote"/>
        <w:numPr>
          <w:ilvl w:val="0"/>
          <w:numId w:val="4"/>
        </w:numPr>
        <w:shd w:val="clear" w:color="auto" w:fill="FFFFFF"/>
        <w:spacing w:line="360" w:lineRule="auto"/>
        <w:ind w:left="0"/>
        <w:rPr>
          <w:rFonts w:ascii="宋体" w:hAnsi="宋体"/>
          <w:color w:val="000000"/>
          <w:szCs w:val="22"/>
        </w:rPr>
      </w:pPr>
      <w:r>
        <w:rPr>
          <w:rFonts w:ascii="宋体" w:hAnsi="宋体" w:hint="eastAsia"/>
          <w:color w:val="000000"/>
          <w:szCs w:val="22"/>
        </w:rPr>
        <w:t>所用其他辅助材料均应符合国标和设计要求。</w:t>
      </w:r>
    </w:p>
    <w:p w:rsidR="002A0D64" w:rsidRDefault="003A00DA">
      <w:pPr>
        <w:pStyle w:val="Blockquote"/>
        <w:numPr>
          <w:ilvl w:val="0"/>
          <w:numId w:val="4"/>
        </w:numPr>
        <w:shd w:val="clear" w:color="auto" w:fill="FFFFFF"/>
        <w:spacing w:line="360" w:lineRule="auto"/>
        <w:ind w:left="0"/>
        <w:rPr>
          <w:rFonts w:ascii="宋体" w:hAnsi="宋体"/>
          <w:color w:val="000000"/>
          <w:szCs w:val="22"/>
        </w:rPr>
      </w:pPr>
      <w:r>
        <w:rPr>
          <w:rFonts w:ascii="宋体" w:hAnsi="宋体" w:cs="Arial" w:hint="eastAsia"/>
          <w:color w:val="000000"/>
          <w:szCs w:val="24"/>
        </w:rPr>
        <w:t>乙方</w:t>
      </w:r>
      <w:r>
        <w:rPr>
          <w:rFonts w:ascii="宋体" w:hAnsi="宋体" w:cs="Arial"/>
          <w:color w:val="000000"/>
          <w:szCs w:val="24"/>
        </w:rPr>
        <w:t>的材料</w:t>
      </w:r>
      <w:r>
        <w:rPr>
          <w:rFonts w:ascii="宋体" w:hAnsi="宋体" w:cs="Arial" w:hint="eastAsia"/>
          <w:color w:val="000000"/>
          <w:szCs w:val="24"/>
        </w:rPr>
        <w:t>需求</w:t>
      </w:r>
      <w:r>
        <w:rPr>
          <w:rFonts w:ascii="宋体" w:hAnsi="宋体" w:cs="Arial"/>
          <w:color w:val="000000"/>
          <w:szCs w:val="24"/>
        </w:rPr>
        <w:t>计划要力求准确，数量大或计算比较复杂的材料，</w:t>
      </w:r>
      <w:r>
        <w:rPr>
          <w:rFonts w:ascii="宋体" w:hAnsi="宋体" w:cs="Arial" w:hint="eastAsia"/>
          <w:color w:val="000000"/>
          <w:szCs w:val="24"/>
        </w:rPr>
        <w:t>乙方</w:t>
      </w:r>
      <w:r>
        <w:rPr>
          <w:rFonts w:ascii="宋体" w:hAnsi="宋体" w:cs="Arial"/>
          <w:color w:val="000000"/>
          <w:szCs w:val="24"/>
        </w:rPr>
        <w:t>应进行认真复核，如因</w:t>
      </w:r>
      <w:r>
        <w:rPr>
          <w:rFonts w:ascii="宋体" w:hAnsi="宋体" w:cs="Arial" w:hint="eastAsia"/>
          <w:color w:val="000000"/>
          <w:szCs w:val="24"/>
        </w:rPr>
        <w:t>乙方</w:t>
      </w:r>
      <w:r>
        <w:rPr>
          <w:rFonts w:ascii="宋体" w:hAnsi="宋体" w:cs="Arial"/>
          <w:color w:val="000000"/>
          <w:szCs w:val="24"/>
        </w:rPr>
        <w:t>计划滞后，计划不准确、不落实，未按本合同约定提前提出材料设备</w:t>
      </w:r>
      <w:r>
        <w:rPr>
          <w:rFonts w:ascii="宋体" w:hAnsi="宋体" w:cs="Arial" w:hint="eastAsia"/>
          <w:color w:val="000000"/>
          <w:szCs w:val="24"/>
        </w:rPr>
        <w:t>需求</w:t>
      </w:r>
      <w:r>
        <w:rPr>
          <w:rFonts w:ascii="宋体" w:hAnsi="宋体" w:cs="Arial"/>
          <w:color w:val="000000"/>
          <w:szCs w:val="24"/>
        </w:rPr>
        <w:t>计划，造成材料供应不及时，无法退货等，由此造成的损失由</w:t>
      </w:r>
      <w:r>
        <w:rPr>
          <w:rFonts w:ascii="宋体" w:hAnsi="宋体" w:cs="Arial" w:hint="eastAsia"/>
          <w:color w:val="000000"/>
          <w:szCs w:val="24"/>
        </w:rPr>
        <w:t>乙方</w:t>
      </w:r>
      <w:r>
        <w:rPr>
          <w:rFonts w:ascii="宋体" w:hAnsi="宋体" w:cs="Arial"/>
          <w:color w:val="000000"/>
          <w:szCs w:val="24"/>
        </w:rPr>
        <w:t>承担。</w:t>
      </w:r>
    </w:p>
    <w:p w:rsidR="002A0D64" w:rsidRDefault="003A00DA">
      <w:pPr>
        <w:pStyle w:val="4"/>
        <w:shd w:val="clear" w:color="auto" w:fill="FFFFFF"/>
        <w:rPr>
          <w:color w:val="000000"/>
        </w:rPr>
      </w:pPr>
      <w:bookmarkStart w:id="76" w:name="_Toc9712_WPSOffice_Level2"/>
      <w:bookmarkStart w:id="77" w:name="_Toc14823_WPSOffice_Level2"/>
      <w:bookmarkStart w:id="78" w:name="_Toc2539_WPSOffice_Level2"/>
      <w:r>
        <w:rPr>
          <w:rFonts w:hint="eastAsia"/>
          <w:color w:val="000000"/>
        </w:rPr>
        <w:t>十、竣工验收与结算</w:t>
      </w:r>
      <w:bookmarkEnd w:id="76"/>
      <w:bookmarkEnd w:id="77"/>
      <w:bookmarkEnd w:id="78"/>
    </w:p>
    <w:p w:rsidR="002A0D64" w:rsidRDefault="003A00DA">
      <w:pPr>
        <w:pStyle w:val="Blockquote"/>
        <w:shd w:val="clear" w:color="auto" w:fill="FFFFFF"/>
        <w:spacing w:line="360" w:lineRule="auto"/>
        <w:ind w:left="0"/>
        <w:rPr>
          <w:rFonts w:ascii="宋体" w:hAnsi="宋体"/>
          <w:color w:val="000000"/>
          <w:szCs w:val="22"/>
        </w:rPr>
      </w:pPr>
      <w:r>
        <w:rPr>
          <w:rFonts w:ascii="宋体" w:hAnsi="宋体" w:hint="eastAsia"/>
          <w:color w:val="000000"/>
          <w:szCs w:val="22"/>
        </w:rPr>
        <w:t>（一）竣工验收</w:t>
      </w:r>
    </w:p>
    <w:p w:rsidR="002A0D64" w:rsidRDefault="003A00DA">
      <w:pPr>
        <w:pStyle w:val="Blockquote"/>
        <w:shd w:val="clear" w:color="auto" w:fill="FFFFFF"/>
        <w:spacing w:line="360" w:lineRule="auto"/>
        <w:ind w:left="0"/>
        <w:rPr>
          <w:rFonts w:ascii="宋体" w:hAnsi="宋体"/>
          <w:color w:val="000000"/>
          <w:szCs w:val="22"/>
        </w:rPr>
      </w:pPr>
      <w:r>
        <w:rPr>
          <w:rFonts w:ascii="宋体" w:hAnsi="宋体" w:hint="eastAsia"/>
          <w:color w:val="000000"/>
          <w:szCs w:val="22"/>
        </w:rPr>
        <w:t>1、根据甲方土建工程进度，本工程具备竣工验收条件的，乙方应向甲方提供完整的竣工档案资料及验收报告。若乙方未按甲方规定时限提供完整且符合要求的工程竣工档案资料，甲方将没收其履约保证金并保留进一步追究其责任和要求赔偿损失的权利。</w:t>
      </w:r>
    </w:p>
    <w:p w:rsidR="002A0D64" w:rsidRDefault="003A00DA">
      <w:pPr>
        <w:pStyle w:val="Blockquote"/>
        <w:shd w:val="clear" w:color="auto" w:fill="FFFFFF"/>
        <w:spacing w:line="360" w:lineRule="auto"/>
        <w:ind w:left="0"/>
        <w:rPr>
          <w:rFonts w:ascii="宋体" w:hAnsi="宋体"/>
          <w:color w:val="000000"/>
          <w:szCs w:val="22"/>
        </w:rPr>
      </w:pPr>
      <w:r>
        <w:rPr>
          <w:rFonts w:ascii="宋体" w:hAnsi="宋体" w:hint="eastAsia"/>
          <w:color w:val="000000"/>
          <w:szCs w:val="22"/>
        </w:rPr>
        <w:t>2、甲方应在收到乙方提供的竣工验收报告之日起15日内通知相关部门进行验收，甲方应按照合同约定及时组织验收。</w:t>
      </w:r>
    </w:p>
    <w:p w:rsidR="002A0D64" w:rsidRDefault="003A00DA">
      <w:pPr>
        <w:pStyle w:val="Blockquote"/>
        <w:shd w:val="clear" w:color="auto" w:fill="FFFFFF"/>
        <w:spacing w:line="360" w:lineRule="auto"/>
        <w:ind w:left="0"/>
        <w:rPr>
          <w:rFonts w:ascii="宋体" w:hAnsi="宋体"/>
          <w:color w:val="000000"/>
          <w:szCs w:val="22"/>
        </w:rPr>
      </w:pPr>
      <w:r>
        <w:rPr>
          <w:rFonts w:ascii="宋体" w:hAnsi="宋体" w:hint="eastAsia"/>
          <w:color w:val="000000"/>
          <w:szCs w:val="22"/>
        </w:rPr>
        <w:t>3、本工程竣工验收未能通过且属于乙方原因的，乙方负责修复相应缺陷并承担相应的质量责任。自乙方接甲方通知之日起7天内，乙方拒绝修复的，甲方另行组织其它的单位进行修复，费用同乙方承担。</w:t>
      </w:r>
    </w:p>
    <w:p w:rsidR="002A0D64" w:rsidRDefault="003A00DA">
      <w:pPr>
        <w:shd w:val="clear" w:color="auto" w:fill="FFFFFF"/>
        <w:spacing w:line="360" w:lineRule="auto"/>
        <w:rPr>
          <w:rFonts w:ascii="宋体" w:hAnsi="宋体"/>
          <w:color w:val="000000"/>
          <w:sz w:val="24"/>
          <w:szCs w:val="22"/>
        </w:rPr>
      </w:pPr>
      <w:r>
        <w:rPr>
          <w:rFonts w:ascii="宋体" w:hAnsi="宋体" w:hint="eastAsia"/>
          <w:color w:val="000000"/>
          <w:sz w:val="24"/>
          <w:szCs w:val="22"/>
        </w:rPr>
        <w:t>4、工程竣工验收通过，乙方送交竣工验收报告的日期为实际竣工日期，工程按要求修改后通过竣工验收的，实际竣工日期为乙方修改后提请乙方通知甲方进行验收的日期。</w:t>
      </w:r>
    </w:p>
    <w:p w:rsidR="002A0D64" w:rsidRDefault="003A00DA">
      <w:pPr>
        <w:shd w:val="clear" w:color="auto" w:fill="FFFFFF"/>
        <w:spacing w:line="360" w:lineRule="auto"/>
        <w:rPr>
          <w:rFonts w:ascii="宋体" w:hAnsi="宋体"/>
          <w:color w:val="000000"/>
          <w:sz w:val="24"/>
          <w:szCs w:val="22"/>
        </w:rPr>
      </w:pPr>
      <w:r>
        <w:rPr>
          <w:rFonts w:ascii="宋体" w:hAnsi="宋体" w:hint="eastAsia"/>
          <w:color w:val="000000"/>
          <w:sz w:val="24"/>
          <w:szCs w:val="22"/>
        </w:rPr>
        <w:t>5、工程竣工验收通过后7天内乙方将本工程交付甲方。</w:t>
      </w:r>
    </w:p>
    <w:p w:rsidR="002A0D64" w:rsidRDefault="003A00DA">
      <w:pPr>
        <w:shd w:val="clear" w:color="auto" w:fill="FFFFFF"/>
        <w:spacing w:line="360" w:lineRule="auto"/>
        <w:rPr>
          <w:rFonts w:ascii="宋体" w:hAnsi="宋体"/>
          <w:color w:val="000000"/>
          <w:sz w:val="24"/>
          <w:szCs w:val="22"/>
        </w:rPr>
      </w:pPr>
      <w:r>
        <w:rPr>
          <w:rFonts w:ascii="宋体" w:hAnsi="宋体" w:hint="eastAsia"/>
          <w:color w:val="000000"/>
          <w:sz w:val="24"/>
          <w:szCs w:val="22"/>
        </w:rPr>
        <w:t>（二）竣工结算</w:t>
      </w:r>
    </w:p>
    <w:p w:rsidR="002A0D64" w:rsidRDefault="003A00DA">
      <w:pPr>
        <w:shd w:val="clear" w:color="auto" w:fill="FFFFFF"/>
        <w:spacing w:line="360" w:lineRule="auto"/>
        <w:rPr>
          <w:rFonts w:ascii="宋体" w:hAnsi="宋体"/>
          <w:color w:val="000000"/>
          <w:sz w:val="24"/>
          <w:szCs w:val="22"/>
        </w:rPr>
      </w:pPr>
      <w:r>
        <w:rPr>
          <w:rFonts w:ascii="宋体" w:hAnsi="宋体" w:hint="eastAsia"/>
          <w:color w:val="000000"/>
          <w:sz w:val="24"/>
          <w:szCs w:val="22"/>
        </w:rPr>
        <w:t>1、万祥·祥芝湾二期一阶段（1#、2#楼）智能化工程含税固定总价包干(</w:t>
      </w:r>
      <w:r>
        <w:rPr>
          <w:rFonts w:ascii="宋体" w:hAnsi="宋体" w:cs="宋体" w:hint="eastAsia"/>
          <w:color w:val="000000"/>
          <w:sz w:val="24"/>
        </w:rPr>
        <w:t>如乙方《合同报价书》出现少算、漏算等，均不予增补,《合同报价书》中实际未施工或者甲方通知变更后实际未施工的项目应按实从合同中扣除）</w:t>
      </w:r>
      <w:r>
        <w:rPr>
          <w:rFonts w:ascii="宋体" w:hAnsi="宋体" w:hint="eastAsia"/>
          <w:color w:val="000000"/>
          <w:sz w:val="24"/>
          <w:szCs w:val="22"/>
        </w:rPr>
        <w:t>；俱乐部智能化改造工程含税固定单价包干，工程量按实结算；</w:t>
      </w:r>
    </w:p>
    <w:p w:rsidR="002A0D64" w:rsidRDefault="003A00DA">
      <w:pPr>
        <w:shd w:val="clear" w:color="auto" w:fill="FFFFFF"/>
        <w:spacing w:line="360" w:lineRule="auto"/>
        <w:rPr>
          <w:rFonts w:ascii="宋体" w:hAnsi="宋体"/>
          <w:color w:val="000000"/>
          <w:sz w:val="24"/>
          <w:szCs w:val="22"/>
        </w:rPr>
      </w:pPr>
      <w:r>
        <w:rPr>
          <w:rFonts w:ascii="宋体" w:hAnsi="宋体" w:hint="eastAsia"/>
          <w:color w:val="000000"/>
          <w:sz w:val="24"/>
          <w:szCs w:val="22"/>
        </w:rPr>
        <w:t>2、在</w:t>
      </w:r>
      <w:r>
        <w:rPr>
          <w:rFonts w:ascii="宋体" w:hAnsi="宋体" w:hint="eastAsia"/>
          <w:color w:val="000000"/>
          <w:sz w:val="24"/>
          <w:szCs w:val="22"/>
          <w:lang w:val="zh-CN"/>
        </w:rPr>
        <w:t>双方确认的合同预算书</w:t>
      </w:r>
      <w:r>
        <w:rPr>
          <w:rFonts w:ascii="宋体" w:hAnsi="宋体" w:hint="eastAsia"/>
          <w:color w:val="000000"/>
          <w:sz w:val="24"/>
          <w:szCs w:val="22"/>
        </w:rPr>
        <w:t>之内的增补项目，按合同预算书的计价方式计算并下浮 6.907%。若定额缺项的，由乙方提出适当的单价，经甲方审核后确定结算</w:t>
      </w:r>
      <w:r>
        <w:rPr>
          <w:rFonts w:ascii="宋体" w:hAnsi="宋体" w:hint="eastAsia"/>
          <w:color w:val="000000"/>
          <w:sz w:val="24"/>
          <w:szCs w:val="22"/>
        </w:rPr>
        <w:lastRenderedPageBreak/>
        <w:t>价。</w:t>
      </w:r>
    </w:p>
    <w:p w:rsidR="002A0D64" w:rsidRDefault="003A00DA">
      <w:pPr>
        <w:shd w:val="clear" w:color="auto" w:fill="FFFFFF"/>
        <w:spacing w:line="360" w:lineRule="auto"/>
        <w:rPr>
          <w:rFonts w:ascii="宋体" w:hAnsi="宋体"/>
          <w:color w:val="000000"/>
          <w:sz w:val="24"/>
          <w:szCs w:val="22"/>
        </w:rPr>
      </w:pPr>
      <w:r>
        <w:rPr>
          <w:rFonts w:ascii="宋体" w:hAnsi="宋体" w:hint="eastAsia"/>
          <w:color w:val="000000"/>
          <w:sz w:val="24"/>
          <w:szCs w:val="22"/>
        </w:rPr>
        <w:t>3、本工程竣工验收报告经甲方认可后14天内，乙方向甲方递交本工程竣工结算报告及完整的结算资料。</w:t>
      </w:r>
    </w:p>
    <w:p w:rsidR="002A0D64" w:rsidRDefault="003A00DA">
      <w:pPr>
        <w:shd w:val="clear" w:color="auto" w:fill="FFFFFF"/>
        <w:spacing w:line="360" w:lineRule="auto"/>
        <w:rPr>
          <w:rFonts w:ascii="宋体" w:hAnsi="宋体"/>
          <w:color w:val="000000"/>
          <w:sz w:val="24"/>
          <w:szCs w:val="22"/>
        </w:rPr>
      </w:pPr>
      <w:r>
        <w:rPr>
          <w:rFonts w:ascii="宋体" w:hAnsi="宋体" w:hint="eastAsia"/>
          <w:color w:val="000000"/>
          <w:sz w:val="24"/>
          <w:szCs w:val="22"/>
        </w:rPr>
        <w:t>4、甲方收到乙方递交的本工程竣工结算报告及结算资料并在竣工结算办理之后，支付至结算总金额的</w:t>
      </w:r>
      <w:r>
        <w:rPr>
          <w:rFonts w:ascii="宋体" w:hAnsi="宋体" w:hint="eastAsia"/>
          <w:color w:val="FF0000"/>
          <w:sz w:val="24"/>
          <w:szCs w:val="22"/>
        </w:rPr>
        <w:t>100%工程款</w:t>
      </w:r>
      <w:r>
        <w:rPr>
          <w:rFonts w:ascii="宋体" w:hAnsi="宋体" w:hint="eastAsia"/>
          <w:color w:val="000000"/>
          <w:sz w:val="24"/>
          <w:szCs w:val="22"/>
        </w:rPr>
        <w:t>。</w:t>
      </w:r>
    </w:p>
    <w:p w:rsidR="002A0D64" w:rsidRDefault="003A00DA">
      <w:pPr>
        <w:shd w:val="clear" w:color="auto" w:fill="FFFFFF"/>
        <w:spacing w:line="360" w:lineRule="auto"/>
        <w:rPr>
          <w:rFonts w:ascii="宋体" w:hAnsi="宋体"/>
          <w:color w:val="000000"/>
          <w:sz w:val="24"/>
          <w:szCs w:val="22"/>
        </w:rPr>
      </w:pPr>
      <w:r>
        <w:rPr>
          <w:rFonts w:ascii="宋体" w:hAnsi="宋体" w:hint="eastAsia"/>
          <w:color w:val="000000"/>
          <w:sz w:val="24"/>
          <w:szCs w:val="22"/>
        </w:rPr>
        <w:t>5、双方对工程竣工结算价款发生争议时，按本合同关于争议的约定处理。</w:t>
      </w:r>
    </w:p>
    <w:p w:rsidR="002A0D64" w:rsidRDefault="003A00DA">
      <w:pPr>
        <w:shd w:val="clear" w:color="auto" w:fill="FFFFFF"/>
        <w:spacing w:line="360" w:lineRule="auto"/>
        <w:rPr>
          <w:rFonts w:ascii="宋体" w:hAnsi="宋体"/>
          <w:color w:val="000000"/>
          <w:sz w:val="24"/>
          <w:szCs w:val="22"/>
        </w:rPr>
      </w:pPr>
      <w:r>
        <w:rPr>
          <w:rFonts w:ascii="宋体" w:hAnsi="宋体" w:hint="eastAsia"/>
          <w:color w:val="000000"/>
          <w:sz w:val="24"/>
          <w:szCs w:val="22"/>
        </w:rPr>
        <w:t>（三）工程保修</w:t>
      </w:r>
    </w:p>
    <w:p w:rsidR="002A0D64" w:rsidRDefault="003A00DA">
      <w:pPr>
        <w:shd w:val="clear" w:color="auto" w:fill="FFFFFF"/>
        <w:spacing w:line="360" w:lineRule="auto"/>
        <w:ind w:firstLineChars="200" w:firstLine="480"/>
        <w:rPr>
          <w:rFonts w:ascii="宋体" w:hAnsi="宋体"/>
          <w:color w:val="FF0000"/>
          <w:sz w:val="24"/>
          <w:szCs w:val="22"/>
        </w:rPr>
      </w:pPr>
      <w:r>
        <w:rPr>
          <w:rFonts w:ascii="宋体" w:hAnsi="宋体" w:hint="eastAsia"/>
          <w:color w:val="FF0000"/>
          <w:sz w:val="24"/>
          <w:szCs w:val="22"/>
        </w:rPr>
        <w:t>乙方应按法律、行政法规或国家关于工程质量保修的有关规定，对交付甲方使用的工程在质量保修期内承担质量保修责任。</w:t>
      </w:r>
    </w:p>
    <w:p w:rsidR="002A0D64" w:rsidRDefault="003A00DA">
      <w:pPr>
        <w:pStyle w:val="4"/>
        <w:shd w:val="clear" w:color="auto" w:fill="FFFFFF"/>
        <w:rPr>
          <w:color w:val="000000"/>
        </w:rPr>
      </w:pPr>
      <w:bookmarkStart w:id="79" w:name="_Toc22052_WPSOffice_Level2"/>
      <w:bookmarkStart w:id="80" w:name="_Toc231_WPSOffice_Level2"/>
      <w:bookmarkStart w:id="81" w:name="_Toc2574_WPSOffice_Level2"/>
      <w:r>
        <w:rPr>
          <w:rFonts w:hint="eastAsia"/>
          <w:color w:val="000000"/>
        </w:rPr>
        <w:t>十一、违约责任</w:t>
      </w:r>
      <w:bookmarkEnd w:id="79"/>
      <w:bookmarkEnd w:id="80"/>
      <w:bookmarkEnd w:id="81"/>
    </w:p>
    <w:p w:rsidR="002A0D64" w:rsidRDefault="003A00DA">
      <w:pPr>
        <w:pStyle w:val="Blockquote"/>
        <w:shd w:val="clear" w:color="auto" w:fill="FFFFFF"/>
        <w:spacing w:line="360" w:lineRule="auto"/>
        <w:ind w:left="0"/>
        <w:rPr>
          <w:rFonts w:ascii="宋体" w:hAnsi="宋体"/>
          <w:color w:val="000000"/>
          <w:szCs w:val="22"/>
        </w:rPr>
      </w:pPr>
      <w:r>
        <w:rPr>
          <w:rFonts w:ascii="宋体" w:hAnsi="宋体" w:hint="eastAsia"/>
          <w:color w:val="000000"/>
          <w:szCs w:val="22"/>
        </w:rPr>
        <w:t>1、本合同签章生效后，到本合同工程全部完工验收合格以前，任何一方未经其它两方同意，单方面不履行合同即为违约，违约方应按本合同价款的5%赔偿给未违约方违约金，并且违约所造成的所有责任和经济损失概由违约方承担。</w:t>
      </w:r>
    </w:p>
    <w:p w:rsidR="002A0D64" w:rsidRDefault="003A00DA">
      <w:pPr>
        <w:pStyle w:val="Blockquote"/>
        <w:shd w:val="clear" w:color="auto" w:fill="FFFFFF"/>
        <w:spacing w:line="360" w:lineRule="auto"/>
        <w:ind w:left="0"/>
        <w:rPr>
          <w:rFonts w:ascii="宋体" w:hAnsi="宋体"/>
          <w:color w:val="000000"/>
          <w:szCs w:val="22"/>
        </w:rPr>
      </w:pPr>
      <w:r>
        <w:rPr>
          <w:rFonts w:ascii="宋体" w:hAnsi="宋体" w:hint="eastAsia"/>
          <w:color w:val="000000"/>
          <w:szCs w:val="22"/>
        </w:rPr>
        <w:t>2、除非各方协议将合同终止，违约方承担前述违约责任后仍必须履行合同。</w:t>
      </w:r>
    </w:p>
    <w:p w:rsidR="002A0D64" w:rsidRDefault="003A00DA">
      <w:pPr>
        <w:pStyle w:val="Blockquote"/>
        <w:shd w:val="clear" w:color="auto" w:fill="FFFFFF"/>
        <w:spacing w:line="360" w:lineRule="auto"/>
        <w:ind w:left="0"/>
        <w:rPr>
          <w:rFonts w:ascii="宋体" w:hAnsi="宋体"/>
          <w:color w:val="000000"/>
          <w:szCs w:val="22"/>
        </w:rPr>
      </w:pPr>
      <w:r>
        <w:rPr>
          <w:rFonts w:ascii="宋体" w:hAnsi="宋体" w:hint="eastAsia"/>
          <w:color w:val="000000"/>
          <w:szCs w:val="22"/>
        </w:rPr>
        <w:t>3、工程实施过程中，承包人在施工中违反《建设工程质量管理条例》、《工程建设标准强制性条文》的有关规定；或不按设计施工图纸、审核批准的施工组织设计和施工方案及现行施工验收规范和施工操作规程施工；或承包人不按有关安全文明施工的要求和规定施工；经发包人或监理单位发现，除承包人应立即纠正整改外，每发生一次视情节轻重，承包人应向发包人支付500元～20000元违约金。上述情节严重；或承包人不服从发包人、承包人的管理、协调调度；或承包人管理和实施能力不能有效地满足本工程时，发包人有权解除合同，所造成的损失由承包人负责。</w:t>
      </w:r>
    </w:p>
    <w:p w:rsidR="002A0D64" w:rsidRDefault="003A00DA">
      <w:pPr>
        <w:pStyle w:val="Blockquote"/>
        <w:shd w:val="clear" w:color="auto" w:fill="FFFFFF"/>
        <w:spacing w:line="360" w:lineRule="auto"/>
        <w:ind w:left="0"/>
        <w:rPr>
          <w:rFonts w:ascii="宋体" w:hAnsi="宋体"/>
          <w:color w:val="000000"/>
          <w:szCs w:val="22"/>
        </w:rPr>
      </w:pPr>
      <w:r>
        <w:rPr>
          <w:rFonts w:ascii="宋体" w:hAnsi="宋体" w:hint="eastAsia"/>
          <w:color w:val="000000"/>
          <w:szCs w:val="22"/>
        </w:rPr>
        <w:t>4、在发包人发出工程接收书面证明，或因承包人违约而引致发包人终止合约，或因政策的改变，或合同有关条款所述原因而令工程停工，发包人有权指令承包人全部撤离现场，承包人须在接到发包人发出通知后7天之内，无条件全部撤离现场。承包人不可以任何理由（如工程结算等一切理由）而拒绝或拖迟撤离施工现场。如承包人不按通知时间撤离现场，则发包人将采取必要有效的措施使承包人撤离现场，因上述措施而发生的一切费用、责任和后果将</w:t>
      </w:r>
      <w:r>
        <w:rPr>
          <w:rFonts w:ascii="宋体" w:hAnsi="宋体" w:hint="eastAsia"/>
          <w:color w:val="000000"/>
          <w:szCs w:val="22"/>
        </w:rPr>
        <w:lastRenderedPageBreak/>
        <w:t>由承包人承担，并且发包人将按每天金额人民币1,000元作为撤场拖期违约金及按照违约逗留天数要求承包人承担支付义务。承包人全部撤离现场是指承包人将其一切人员、机械、设备、车辆、临时建设、以及其它一切属于他的物料全部撤出施工场地，并将施工场地打扫清洁、平整，以达到发包人/工程监理满意的程度。</w:t>
      </w:r>
    </w:p>
    <w:p w:rsidR="002A0D64" w:rsidRDefault="003A00DA">
      <w:pPr>
        <w:pStyle w:val="Blockquote"/>
        <w:shd w:val="clear" w:color="auto" w:fill="FFFFFF"/>
        <w:spacing w:line="360" w:lineRule="auto"/>
        <w:ind w:left="0"/>
        <w:rPr>
          <w:rFonts w:ascii="宋体" w:hAnsi="宋体"/>
          <w:color w:val="000000"/>
          <w:szCs w:val="22"/>
        </w:rPr>
      </w:pPr>
      <w:r>
        <w:rPr>
          <w:rFonts w:ascii="宋体" w:hAnsi="宋体" w:hint="eastAsia"/>
          <w:color w:val="000000"/>
          <w:szCs w:val="22"/>
        </w:rPr>
        <w:t>5、因承包人原因导致发包人终止合约的，发包人除按本合同约定的计价方式对承包人所实施且经验收合格的工作量进行计价外，其他费用均不再进行单独计算。</w:t>
      </w:r>
    </w:p>
    <w:p w:rsidR="002A0D64" w:rsidRDefault="003A00DA">
      <w:pPr>
        <w:pStyle w:val="Blockquote"/>
        <w:shd w:val="clear" w:color="auto" w:fill="FFFFFF"/>
        <w:spacing w:line="360" w:lineRule="auto"/>
        <w:ind w:left="0"/>
        <w:rPr>
          <w:rFonts w:ascii="宋体" w:hAnsi="宋体"/>
          <w:color w:val="000000"/>
          <w:szCs w:val="22"/>
        </w:rPr>
      </w:pPr>
      <w:r>
        <w:rPr>
          <w:rFonts w:ascii="宋体" w:hAnsi="宋体" w:hint="eastAsia"/>
          <w:color w:val="000000"/>
          <w:szCs w:val="22"/>
        </w:rPr>
        <w:t>6、由于承包人的原因,工程质量达不到现行有关规范和本合同技术要求的功能要求，除承包人无偿返修外，承包人同时赔偿发包人本合同价款的5%质量违约金，如因此而导致工程延期的，承包人还应承担逾期完工的违约责任。承包人拒绝返修或更换相关材料，或者返修或更换相关材料后工程质量仍达不到现行有关规范和本合同技术要求的功能、效果要求的，发包人有权解除合同，并书面通知承包人后收回工程。</w:t>
      </w:r>
    </w:p>
    <w:p w:rsidR="002A0D64" w:rsidRDefault="003A00DA">
      <w:pPr>
        <w:pStyle w:val="Blockquote"/>
        <w:shd w:val="clear" w:color="auto" w:fill="FFFFFF"/>
        <w:spacing w:line="360" w:lineRule="auto"/>
        <w:ind w:left="0"/>
        <w:rPr>
          <w:rFonts w:ascii="宋体" w:hAnsi="宋体"/>
          <w:color w:val="000000"/>
          <w:szCs w:val="22"/>
        </w:rPr>
      </w:pPr>
      <w:r>
        <w:rPr>
          <w:rFonts w:ascii="宋体" w:hAnsi="宋体" w:hint="eastAsia"/>
          <w:color w:val="000000"/>
          <w:szCs w:val="22"/>
        </w:rPr>
        <w:t>7、如任何带有行政职能的部门(包括但不限于各级技术质量监督局、消防局、建委等)或其它任何专业鉴定机构，就本合同中的材料，无论在仓库或运输途中或施工现场，因任何原因进行任何形式的质量检测，承包人均须在接到检测通知(书面或口头)时，按规定查看确认检查人员的相关证件的合法性并记录相关证件中的证件名称、证件号、发证单位或机构、持证人姓名、持证人是否与证件相符；并在接到检测通知(书面或口头)或检测后一小时内告知发包人的造价采购部及本工程的监理公司，并把相关的《产品质量监督抽样单》、《通知书》、《检验报告》按规定检查确认相关证件的情况等书面资料报送发包人。如承包人延迟履行前述告知义务，每延迟一个小时，应向发包人支付违约金500元；同时，如因承包人延迟履行告知义务而给发包人造成经济损失或给发包人的商誉带来负面影响，发包人有权要求承包人承担所有赔偿责任。</w:t>
      </w:r>
    </w:p>
    <w:p w:rsidR="002A0D64" w:rsidRDefault="003A00DA">
      <w:pPr>
        <w:pStyle w:val="Blockquote"/>
        <w:shd w:val="clear" w:color="auto" w:fill="FFFFFF"/>
        <w:spacing w:line="360" w:lineRule="auto"/>
        <w:ind w:left="0"/>
        <w:rPr>
          <w:rFonts w:ascii="宋体" w:hAnsi="宋体"/>
          <w:color w:val="000000"/>
          <w:szCs w:val="22"/>
        </w:rPr>
      </w:pPr>
      <w:r>
        <w:rPr>
          <w:rFonts w:ascii="宋体" w:hAnsi="宋体" w:hint="eastAsia"/>
          <w:color w:val="000000"/>
          <w:szCs w:val="22"/>
        </w:rPr>
        <w:t>8、如承包人履约行为不能满足合同约定，或忽视履行合同规定的实质性义务，而且从监理工程师书面要求其改正之日起三日之内仍无实质性改进时，发包人有权解除合同，并书面通知承包人后收回工程。</w:t>
      </w:r>
    </w:p>
    <w:p w:rsidR="002A0D64" w:rsidRDefault="003A00DA">
      <w:pPr>
        <w:pStyle w:val="Blockquote"/>
        <w:shd w:val="clear" w:color="auto" w:fill="FFFFFF"/>
        <w:spacing w:line="360" w:lineRule="auto"/>
        <w:ind w:left="0"/>
        <w:rPr>
          <w:rFonts w:ascii="宋体" w:hAnsi="宋体"/>
          <w:color w:val="000000"/>
          <w:szCs w:val="22"/>
        </w:rPr>
      </w:pPr>
      <w:r>
        <w:rPr>
          <w:rFonts w:ascii="宋体" w:hAnsi="宋体" w:hint="eastAsia"/>
          <w:color w:val="000000"/>
          <w:szCs w:val="22"/>
        </w:rPr>
        <w:lastRenderedPageBreak/>
        <w:t>9、承包人应及时编制该工程施工图预算并提交给发包人审核，审核确定后作为工程进度付款的依据，因承包人原因不能按本合同要求编制预算，发包人有权暂缓支付进度款。</w:t>
      </w:r>
    </w:p>
    <w:p w:rsidR="002A0D64" w:rsidRDefault="003A00DA">
      <w:pPr>
        <w:pStyle w:val="Blockquote"/>
        <w:shd w:val="clear" w:color="auto" w:fill="FFFFFF"/>
        <w:spacing w:line="360" w:lineRule="auto"/>
        <w:ind w:left="0"/>
        <w:rPr>
          <w:rFonts w:ascii="宋体" w:hAnsi="宋体"/>
          <w:color w:val="000000"/>
          <w:szCs w:val="22"/>
        </w:rPr>
      </w:pPr>
      <w:r>
        <w:rPr>
          <w:rFonts w:ascii="宋体" w:hAnsi="宋体" w:hint="eastAsia"/>
          <w:color w:val="000000"/>
          <w:szCs w:val="22"/>
        </w:rPr>
        <w:t>10、如承包人原因造成安全事故，或因承包人原因造成被政府有关检查部门罚款，所有责任及损失由承包人承担，同时发包人可对承包人处以1000～5000元违约金。</w:t>
      </w:r>
    </w:p>
    <w:p w:rsidR="002A0D64" w:rsidRDefault="003A00DA">
      <w:pPr>
        <w:pStyle w:val="Blockquote"/>
        <w:shd w:val="clear" w:color="auto" w:fill="FFFFFF"/>
        <w:spacing w:line="360" w:lineRule="auto"/>
        <w:ind w:left="0"/>
        <w:rPr>
          <w:rFonts w:ascii="宋体" w:hAnsi="宋体"/>
          <w:color w:val="000000"/>
          <w:szCs w:val="22"/>
        </w:rPr>
      </w:pPr>
      <w:r>
        <w:rPr>
          <w:rFonts w:ascii="宋体" w:hAnsi="宋体" w:hint="eastAsia"/>
          <w:color w:val="000000"/>
          <w:szCs w:val="22"/>
        </w:rPr>
        <w:t>11、发包人有权对承包人的生产过程、材料设备的质量和备料情况进行检查，如不符合国家质量规定，或不能满足工程进度需要，可责令承包人改正，并对承包人处以1000～3000元违约金。</w:t>
      </w:r>
    </w:p>
    <w:p w:rsidR="002A0D64" w:rsidRDefault="003A00DA">
      <w:pPr>
        <w:pStyle w:val="Blockquote"/>
        <w:shd w:val="clear" w:color="auto" w:fill="FFFFFF"/>
        <w:spacing w:line="360" w:lineRule="auto"/>
        <w:ind w:left="0"/>
        <w:rPr>
          <w:rFonts w:ascii="宋体" w:hAnsi="宋体"/>
          <w:color w:val="000000"/>
          <w:szCs w:val="22"/>
        </w:rPr>
      </w:pPr>
      <w:r>
        <w:rPr>
          <w:rFonts w:ascii="宋体" w:hAnsi="宋体" w:hint="eastAsia"/>
          <w:color w:val="000000"/>
          <w:szCs w:val="22"/>
        </w:rPr>
        <w:t>12、承包人不得拖欠劳务人员工资，如承包人未按与劳务分包单位签订的劳动合同支付劳务人员劳务费用拖欠民工工资引发民工上访、闹事等事件，发包人在核实劳务分包单位劳务费用后有权从工程款代承包人支付民工工资，承包人按照发包人代付民工工资总额的20%向发包人支付资金占用赔偿款；以上一切费用均从当期工程款中予以扣除。</w:t>
      </w:r>
    </w:p>
    <w:p w:rsidR="002A0D64" w:rsidRDefault="003A00DA">
      <w:pPr>
        <w:pStyle w:val="Blockquote"/>
        <w:shd w:val="clear" w:color="auto" w:fill="FFFFFF"/>
        <w:spacing w:line="360" w:lineRule="auto"/>
        <w:ind w:left="0"/>
        <w:rPr>
          <w:rFonts w:ascii="宋体" w:hAnsi="宋体"/>
          <w:color w:val="000000"/>
          <w:szCs w:val="22"/>
        </w:rPr>
      </w:pPr>
      <w:r>
        <w:rPr>
          <w:rFonts w:ascii="宋体" w:hAnsi="宋体" w:hint="eastAsia"/>
          <w:color w:val="000000"/>
          <w:szCs w:val="22"/>
        </w:rPr>
        <w:t>13、在发包人向承包人发出工期预警书面函件后，承包人仍不能达到发包人关键节点要求（即发包人根据目前的承包人施工状态预判承包人本工程实施过程中关键节点达成有风险时），发包人有权组织第三方进场，由此所发生的费用由承包人承担（发包人仅需书面告知且加收20%的管理费），该费用由发包人直接支付给第三方，并从结算承包人不含增值税金额中扣回，若不含增值税结算不足以支付该费用的，发包人可向承包人追偿。且承包人不能因此免除保修责任。</w:t>
      </w:r>
    </w:p>
    <w:p w:rsidR="002A0D64" w:rsidRDefault="003A00DA">
      <w:pPr>
        <w:pStyle w:val="Blockquote"/>
        <w:shd w:val="clear" w:color="auto" w:fill="FFFFFF"/>
        <w:spacing w:line="360" w:lineRule="auto"/>
        <w:ind w:left="0"/>
        <w:rPr>
          <w:rFonts w:ascii="宋体" w:hAnsi="宋体"/>
          <w:color w:val="000000"/>
          <w:szCs w:val="22"/>
        </w:rPr>
      </w:pPr>
      <w:r>
        <w:rPr>
          <w:rFonts w:ascii="宋体" w:hAnsi="宋体" w:hint="eastAsia"/>
          <w:color w:val="000000"/>
          <w:szCs w:val="22"/>
        </w:rPr>
        <w:t>14、发包人根据法律规定或合同约定解除合同的，承包人应向发包人支付本合同价款10%的违约金，承包人给发包人造成的实际损失超过前述违约金标准的，还应赔偿超出部分的实际损失。</w:t>
      </w:r>
    </w:p>
    <w:p w:rsidR="002A0D64" w:rsidRDefault="003A00DA">
      <w:pPr>
        <w:pStyle w:val="Blockquote"/>
        <w:shd w:val="clear" w:color="auto" w:fill="FFFFFF"/>
        <w:spacing w:line="360" w:lineRule="auto"/>
        <w:ind w:left="0"/>
        <w:rPr>
          <w:rFonts w:ascii="宋体" w:hAnsi="宋体"/>
          <w:color w:val="000000"/>
          <w:szCs w:val="22"/>
        </w:rPr>
      </w:pPr>
      <w:r>
        <w:rPr>
          <w:rFonts w:ascii="宋体" w:hAnsi="宋体" w:hint="eastAsia"/>
          <w:color w:val="000000"/>
          <w:szCs w:val="22"/>
        </w:rPr>
        <w:t>15、本合同约定的违约金，如以合同价款作为计算标准，在工程结算完成后，应以合同结算金额为准。</w:t>
      </w:r>
    </w:p>
    <w:p w:rsidR="002A0D64" w:rsidRDefault="003A00DA">
      <w:pPr>
        <w:pStyle w:val="4"/>
        <w:shd w:val="clear" w:color="auto" w:fill="FFFFFF"/>
        <w:rPr>
          <w:color w:val="000000"/>
        </w:rPr>
      </w:pPr>
      <w:bookmarkStart w:id="82" w:name="_Toc13151_WPSOffice_Level2"/>
      <w:bookmarkStart w:id="83" w:name="_Toc31564_WPSOffice_Level2"/>
      <w:bookmarkStart w:id="84" w:name="_Toc16030_WPSOffice_Level2"/>
      <w:r>
        <w:rPr>
          <w:rFonts w:hint="eastAsia"/>
          <w:color w:val="000000"/>
        </w:rPr>
        <w:t>十二、争议解决</w:t>
      </w:r>
      <w:bookmarkEnd w:id="82"/>
      <w:bookmarkEnd w:id="83"/>
      <w:bookmarkEnd w:id="84"/>
    </w:p>
    <w:p w:rsidR="002A0D64" w:rsidRDefault="003A00DA">
      <w:pPr>
        <w:pStyle w:val="Blockquote"/>
        <w:shd w:val="clear" w:color="auto" w:fill="FFFFFF"/>
        <w:spacing w:line="360" w:lineRule="auto"/>
        <w:ind w:left="0" w:right="52" w:firstLine="480"/>
        <w:rPr>
          <w:rFonts w:ascii="宋体" w:hAnsi="宋体"/>
          <w:color w:val="000000"/>
        </w:rPr>
      </w:pPr>
      <w:r>
        <w:rPr>
          <w:rFonts w:ascii="宋体" w:hAnsi="宋体" w:hint="eastAsia"/>
          <w:color w:val="000000"/>
        </w:rPr>
        <w:t>甲方、乙方在履行合同时发生争议，可以和解或者要求有关主管部门调解。</w:t>
      </w:r>
      <w:r>
        <w:rPr>
          <w:rFonts w:ascii="宋体" w:hAnsi="宋体" w:hint="eastAsia"/>
          <w:color w:val="000000"/>
        </w:rPr>
        <w:lastRenderedPageBreak/>
        <w:t>当事人不愿和解、调解或者和解、调解不成的，双方可以约定以下方式解决争议：双方均可向</w:t>
      </w:r>
      <w:r>
        <w:rPr>
          <w:rFonts w:ascii="宋体" w:hAnsi="宋体" w:hint="eastAsia"/>
          <w:color w:val="000000"/>
          <w:u w:val="single"/>
        </w:rPr>
        <w:t>石狮市</w:t>
      </w:r>
      <w:r>
        <w:rPr>
          <w:rFonts w:ascii="宋体" w:hAnsi="宋体" w:hint="eastAsia"/>
          <w:color w:val="000000"/>
        </w:rPr>
        <w:t>人民法院起诉。</w:t>
      </w:r>
    </w:p>
    <w:p w:rsidR="002A0D64" w:rsidRDefault="003A00DA">
      <w:pPr>
        <w:pStyle w:val="4"/>
        <w:numPr>
          <w:ilvl w:val="0"/>
          <w:numId w:val="5"/>
        </w:numPr>
        <w:shd w:val="clear" w:color="auto" w:fill="FFFFFF"/>
        <w:rPr>
          <w:rFonts w:ascii="宋体" w:hAnsi="宋体"/>
          <w:b w:val="0"/>
          <w:bCs/>
          <w:color w:val="000000"/>
        </w:rPr>
      </w:pPr>
      <w:r>
        <w:rPr>
          <w:rFonts w:ascii="宋体" w:hAnsi="宋体" w:hint="eastAsia"/>
          <w:color w:val="000000"/>
        </w:rPr>
        <w:t>合同保证金额度</w:t>
      </w:r>
    </w:p>
    <w:p w:rsidR="002A0D64" w:rsidRDefault="003A00DA">
      <w:pPr>
        <w:pStyle w:val="4"/>
        <w:shd w:val="clear" w:color="auto" w:fill="FFFFFF"/>
        <w:ind w:firstLineChars="100" w:firstLine="240"/>
        <w:rPr>
          <w:rFonts w:ascii="宋体" w:hAnsi="宋体"/>
          <w:b w:val="0"/>
          <w:bCs/>
          <w:color w:val="000000"/>
        </w:rPr>
      </w:pPr>
      <w:r>
        <w:rPr>
          <w:rFonts w:ascii="宋体" w:hAnsi="宋体" w:hint="eastAsia"/>
          <w:b w:val="0"/>
          <w:bCs/>
          <w:color w:val="000000"/>
        </w:rPr>
        <w:t>乙方在中标通知书签发后7天内，乙方递交的投标保证金人民币伍仟圆自动转为合同履约金，合同履约金是乙方具备合同项目正常施工所需的资金、机械、施工人员等条件的承诺，同时也属于合同违约赔偿金组成部分。如有以下情况，该保证金不退还，作为给甲方的赔偿金；</w:t>
      </w:r>
    </w:p>
    <w:p w:rsidR="002A0D64" w:rsidRDefault="003A00DA">
      <w:pPr>
        <w:numPr>
          <w:ilvl w:val="0"/>
          <w:numId w:val="6"/>
        </w:numPr>
        <w:shd w:val="clear" w:color="auto" w:fill="FFFFFF"/>
        <w:spacing w:line="360" w:lineRule="auto"/>
        <w:rPr>
          <w:rFonts w:ascii="宋体" w:hAnsi="宋体"/>
          <w:bCs/>
          <w:color w:val="000000"/>
          <w:sz w:val="24"/>
        </w:rPr>
      </w:pPr>
      <w:r>
        <w:rPr>
          <w:rFonts w:ascii="宋体" w:hAnsi="宋体" w:hint="eastAsia"/>
          <w:color w:val="000000"/>
        </w:rPr>
        <w:t>若</w:t>
      </w:r>
      <w:r>
        <w:rPr>
          <w:rFonts w:ascii="宋体" w:hAnsi="宋体" w:hint="eastAsia"/>
          <w:bCs/>
          <w:color w:val="000000"/>
          <w:sz w:val="24"/>
        </w:rPr>
        <w:t>乙方因自身原因造成工程无法继续施工提前退场，或产生重大质量、安全问题、严重拖延工期、管理混乱等被甲方勒令其退场，甲方除按招标文件条款对乙方清退场外，合同履约保证金也予以全部罚没；</w:t>
      </w:r>
    </w:p>
    <w:p w:rsidR="002A0D64" w:rsidRDefault="003A00DA">
      <w:pPr>
        <w:numPr>
          <w:ilvl w:val="0"/>
          <w:numId w:val="6"/>
        </w:numPr>
        <w:shd w:val="clear" w:color="auto" w:fill="FFFFFF"/>
        <w:spacing w:line="360" w:lineRule="auto"/>
        <w:rPr>
          <w:rFonts w:ascii="宋体" w:hAnsi="宋体"/>
          <w:bCs/>
          <w:color w:val="000000"/>
          <w:sz w:val="24"/>
        </w:rPr>
      </w:pPr>
      <w:r>
        <w:rPr>
          <w:rFonts w:ascii="宋体" w:hAnsi="宋体" w:hint="eastAsia"/>
          <w:bCs/>
          <w:color w:val="000000"/>
          <w:sz w:val="24"/>
        </w:rPr>
        <w:t>合同履约金待所承包工程全部完工后再无息退还。</w:t>
      </w:r>
    </w:p>
    <w:p w:rsidR="002A0D64" w:rsidRDefault="003A00DA">
      <w:pPr>
        <w:pStyle w:val="4"/>
        <w:shd w:val="clear" w:color="auto" w:fill="FFFFFF"/>
        <w:rPr>
          <w:color w:val="000000"/>
        </w:rPr>
      </w:pPr>
      <w:bookmarkStart w:id="85" w:name="_Toc10530_WPSOffice_Level2"/>
      <w:bookmarkStart w:id="86" w:name="_Toc13509_WPSOffice_Level2"/>
      <w:bookmarkStart w:id="87" w:name="_Toc10481_WPSOffice_Level2"/>
      <w:r>
        <w:rPr>
          <w:rFonts w:hint="eastAsia"/>
          <w:color w:val="000000"/>
        </w:rPr>
        <w:t>十四、工程分包</w:t>
      </w:r>
      <w:bookmarkEnd w:id="85"/>
      <w:bookmarkEnd w:id="86"/>
      <w:bookmarkEnd w:id="87"/>
    </w:p>
    <w:p w:rsidR="002A0D64" w:rsidRDefault="003A00DA">
      <w:pPr>
        <w:pStyle w:val="Blockquote"/>
        <w:shd w:val="clear" w:color="auto" w:fill="FFFFFF"/>
        <w:spacing w:line="360" w:lineRule="auto"/>
        <w:ind w:left="0" w:right="52"/>
        <w:rPr>
          <w:rFonts w:ascii="宋体" w:hAnsi="宋体"/>
          <w:color w:val="000000"/>
        </w:rPr>
      </w:pPr>
      <w:r>
        <w:rPr>
          <w:rFonts w:ascii="宋体" w:hAnsi="宋体" w:hint="eastAsia"/>
          <w:color w:val="000000"/>
        </w:rPr>
        <w:t xml:space="preserve">1、非经甲方同意，乙方不得将承包工程的任何部分分包。 </w:t>
      </w:r>
    </w:p>
    <w:p w:rsidR="002A0D64" w:rsidRDefault="003A00DA">
      <w:pPr>
        <w:pStyle w:val="Blockquote"/>
        <w:shd w:val="clear" w:color="auto" w:fill="FFFFFF"/>
        <w:spacing w:line="360" w:lineRule="auto"/>
        <w:ind w:left="0" w:right="52"/>
        <w:rPr>
          <w:rFonts w:ascii="宋体" w:hAnsi="宋体"/>
          <w:color w:val="000000"/>
        </w:rPr>
      </w:pPr>
      <w:r>
        <w:rPr>
          <w:rFonts w:ascii="宋体" w:hAnsi="宋体" w:hint="eastAsia"/>
          <w:color w:val="000000"/>
        </w:rPr>
        <w:t>2、乙方不得将其承包的全部工程转包给他人，也不得将其承包的全部工程肢解以后以分包的名义分别转包给他人。</w:t>
      </w:r>
    </w:p>
    <w:p w:rsidR="002A0D64" w:rsidRDefault="003A00DA">
      <w:pPr>
        <w:pStyle w:val="4"/>
        <w:shd w:val="clear" w:color="auto" w:fill="FFFFFF"/>
        <w:rPr>
          <w:color w:val="000000"/>
        </w:rPr>
      </w:pPr>
      <w:bookmarkStart w:id="88" w:name="_Toc7093_WPSOffice_Level2"/>
      <w:bookmarkStart w:id="89" w:name="_Toc31305_WPSOffice_Level2"/>
      <w:bookmarkStart w:id="90" w:name="_Toc24922_WPSOffice_Level2"/>
      <w:r>
        <w:rPr>
          <w:rFonts w:hint="eastAsia"/>
          <w:color w:val="000000"/>
        </w:rPr>
        <w:t>十五、不可抗力</w:t>
      </w:r>
      <w:bookmarkEnd w:id="88"/>
      <w:bookmarkEnd w:id="89"/>
      <w:bookmarkEnd w:id="90"/>
    </w:p>
    <w:p w:rsidR="002A0D64" w:rsidRDefault="003A00DA">
      <w:pPr>
        <w:pStyle w:val="Blockquote"/>
        <w:shd w:val="clear" w:color="auto" w:fill="FFFFFF"/>
        <w:spacing w:line="360" w:lineRule="auto"/>
        <w:ind w:left="0" w:right="52"/>
        <w:rPr>
          <w:rFonts w:ascii="宋体" w:hAnsi="宋体"/>
          <w:color w:val="000000"/>
        </w:rPr>
      </w:pPr>
      <w:r>
        <w:rPr>
          <w:rFonts w:ascii="宋体" w:hAnsi="宋体" w:hint="eastAsia"/>
          <w:color w:val="000000"/>
        </w:rPr>
        <w:t xml:space="preserve">1、指项目所在地遇到不可抗力包括因战争、动乱、空中飞行物体坠落或其他非甲方责任造成的爆炸、火灾以及风、雨、雪、洪、震等自然灾害。自然灾害指： </w:t>
      </w:r>
    </w:p>
    <w:p w:rsidR="002A0D64" w:rsidRDefault="003A00DA">
      <w:pPr>
        <w:pStyle w:val="Blockquote"/>
        <w:shd w:val="clear" w:color="auto" w:fill="FFFFFF"/>
        <w:spacing w:line="360" w:lineRule="auto"/>
        <w:ind w:left="0" w:right="52"/>
        <w:rPr>
          <w:rFonts w:ascii="宋体" w:hAnsi="宋体"/>
          <w:color w:val="000000"/>
        </w:rPr>
      </w:pPr>
      <w:r>
        <w:rPr>
          <w:rFonts w:ascii="宋体" w:hAnsi="宋体" w:hint="eastAsia"/>
          <w:color w:val="000000"/>
        </w:rPr>
        <w:t>A、6级以上的地震。</w:t>
      </w:r>
    </w:p>
    <w:p w:rsidR="002A0D64" w:rsidRDefault="003A00DA">
      <w:pPr>
        <w:pStyle w:val="Blockquote"/>
        <w:shd w:val="clear" w:color="auto" w:fill="FFFFFF"/>
        <w:spacing w:line="360" w:lineRule="auto"/>
        <w:ind w:left="0" w:right="52"/>
        <w:rPr>
          <w:rFonts w:ascii="宋体" w:hAnsi="宋体"/>
          <w:color w:val="000000"/>
        </w:rPr>
      </w:pPr>
      <w:r>
        <w:rPr>
          <w:rFonts w:ascii="宋体" w:hAnsi="宋体" w:hint="eastAsia"/>
          <w:color w:val="000000"/>
        </w:rPr>
        <w:t>B、7级以上持续24小时的大风。</w:t>
      </w:r>
    </w:p>
    <w:p w:rsidR="002A0D64" w:rsidRDefault="003A00DA">
      <w:pPr>
        <w:pStyle w:val="Blockquote"/>
        <w:shd w:val="clear" w:color="auto" w:fill="FFFFFF"/>
        <w:spacing w:line="360" w:lineRule="auto"/>
        <w:ind w:left="0" w:right="52"/>
        <w:rPr>
          <w:rFonts w:ascii="宋体" w:hAnsi="宋体"/>
          <w:color w:val="000000"/>
        </w:rPr>
      </w:pPr>
      <w:r>
        <w:rPr>
          <w:rFonts w:ascii="宋体" w:hAnsi="宋体" w:hint="eastAsia"/>
          <w:color w:val="000000"/>
        </w:rPr>
        <w:t>C、持续降雨/降雪24小时且日降雨/降雪量200mm以上。</w:t>
      </w:r>
    </w:p>
    <w:p w:rsidR="002A0D64" w:rsidRDefault="003A00DA">
      <w:pPr>
        <w:pStyle w:val="Blockquote"/>
        <w:shd w:val="clear" w:color="auto" w:fill="FFFFFF"/>
        <w:spacing w:line="360" w:lineRule="auto"/>
        <w:ind w:left="0" w:right="52"/>
        <w:rPr>
          <w:rFonts w:ascii="宋体" w:hAnsi="宋体"/>
          <w:color w:val="000000"/>
        </w:rPr>
      </w:pPr>
      <w:r>
        <w:rPr>
          <w:rFonts w:ascii="宋体" w:hAnsi="宋体" w:hint="eastAsia"/>
          <w:color w:val="000000"/>
        </w:rPr>
        <w:t>D、100年未遇的洪水。</w:t>
      </w:r>
    </w:p>
    <w:p w:rsidR="002A0D64" w:rsidRDefault="003A00DA">
      <w:pPr>
        <w:pStyle w:val="Blockquote"/>
        <w:shd w:val="clear" w:color="auto" w:fill="FFFFFF"/>
        <w:spacing w:line="360" w:lineRule="auto"/>
        <w:ind w:left="0" w:right="52"/>
        <w:rPr>
          <w:rFonts w:ascii="宋体" w:hAnsi="宋体"/>
          <w:color w:val="000000"/>
        </w:rPr>
      </w:pPr>
      <w:r>
        <w:rPr>
          <w:rFonts w:ascii="宋体" w:hAnsi="宋体" w:hint="eastAsia"/>
          <w:color w:val="000000"/>
        </w:rPr>
        <w:t xml:space="preserve">E、42℃及以上持续24小时的高温。 </w:t>
      </w:r>
    </w:p>
    <w:p w:rsidR="002A0D64" w:rsidRDefault="003A00DA">
      <w:pPr>
        <w:pStyle w:val="Blockquote"/>
        <w:shd w:val="clear" w:color="auto" w:fill="FFFFFF"/>
        <w:spacing w:line="360" w:lineRule="auto"/>
        <w:ind w:left="0" w:right="52"/>
        <w:rPr>
          <w:rFonts w:ascii="宋体" w:hAnsi="宋体"/>
          <w:color w:val="000000"/>
        </w:rPr>
      </w:pPr>
      <w:r>
        <w:rPr>
          <w:rFonts w:ascii="宋体" w:hAnsi="宋体" w:hint="eastAsia"/>
          <w:color w:val="000000"/>
        </w:rPr>
        <w:t>2、不可抗力事件发生后，乙方应立即通知甲方，并在力所能及的条件下迅速采取措施，尽力减少损失，否则乙方应承担因其通知不及时或采取措施不及时而导致的损失或损失的扩大部分。甲方认为应当暂停施工的，乙方应暂停施工。不可抗力事件结束后48小时内乙方向甲方通报受害情况和损失情况，及预计清</w:t>
      </w:r>
      <w:r>
        <w:rPr>
          <w:rFonts w:ascii="宋体" w:hAnsi="宋体" w:hint="eastAsia"/>
          <w:color w:val="000000"/>
        </w:rPr>
        <w:lastRenderedPageBreak/>
        <w:t>理和修复的费用。若不可抗力事件持续发生，乙方应持续、及时、准确向甲方报告灾害情况。不可抗力事件结束后14天内，乙方向甲方提交清理和修复费用的正式报告及有关资料。</w:t>
      </w:r>
    </w:p>
    <w:p w:rsidR="002A0D64" w:rsidRDefault="003A00DA">
      <w:pPr>
        <w:pStyle w:val="Blockquote"/>
        <w:shd w:val="clear" w:color="auto" w:fill="FFFFFF"/>
        <w:spacing w:line="360" w:lineRule="auto"/>
        <w:ind w:left="0" w:right="52"/>
        <w:rPr>
          <w:rFonts w:ascii="宋体" w:hAnsi="宋体"/>
          <w:color w:val="000000"/>
        </w:rPr>
      </w:pPr>
      <w:r>
        <w:rPr>
          <w:rFonts w:ascii="宋体" w:hAnsi="宋体" w:hint="eastAsia"/>
          <w:color w:val="000000"/>
        </w:rPr>
        <w:t>3、因不可抗力事件导致的费用及延误工期由两方按以下方法分别承担：</w:t>
      </w:r>
    </w:p>
    <w:p w:rsidR="002A0D64" w:rsidRDefault="003A00DA">
      <w:pPr>
        <w:pStyle w:val="Blockquote"/>
        <w:shd w:val="clear" w:color="auto" w:fill="FFFFFF"/>
        <w:spacing w:line="360" w:lineRule="auto"/>
        <w:ind w:left="0" w:right="52"/>
        <w:rPr>
          <w:rFonts w:ascii="宋体" w:hAnsi="宋体"/>
          <w:color w:val="000000"/>
        </w:rPr>
      </w:pPr>
      <w:r>
        <w:rPr>
          <w:rFonts w:ascii="宋体" w:hAnsi="宋体" w:hint="eastAsia"/>
          <w:color w:val="000000"/>
        </w:rPr>
        <w:t>4、工程本身的损害、因工程损害导致第三人人员伤亡和财产损失以及运至施工场地用于施工的材料和待安装的设备的损害，由甲方承担。</w:t>
      </w:r>
    </w:p>
    <w:p w:rsidR="002A0D64" w:rsidRDefault="003A00DA">
      <w:pPr>
        <w:pStyle w:val="Blockquote"/>
        <w:shd w:val="clear" w:color="auto" w:fill="FFFFFF"/>
        <w:spacing w:line="360" w:lineRule="auto"/>
        <w:ind w:left="0" w:right="52"/>
        <w:rPr>
          <w:rFonts w:ascii="宋体" w:hAnsi="宋体"/>
          <w:color w:val="000000"/>
        </w:rPr>
      </w:pPr>
      <w:r>
        <w:rPr>
          <w:rFonts w:ascii="宋体" w:hAnsi="宋体" w:hint="eastAsia"/>
          <w:color w:val="000000"/>
        </w:rPr>
        <w:t>5、甲方、乙方人员伤亡由其所在单位负责，并承担相应费用。</w:t>
      </w:r>
    </w:p>
    <w:p w:rsidR="002A0D64" w:rsidRDefault="003A00DA">
      <w:pPr>
        <w:pStyle w:val="Blockquote"/>
        <w:shd w:val="clear" w:color="auto" w:fill="FFFFFF"/>
        <w:spacing w:line="360" w:lineRule="auto"/>
        <w:ind w:left="0" w:right="52"/>
        <w:rPr>
          <w:rFonts w:ascii="宋体" w:hAnsi="宋体"/>
          <w:color w:val="000000"/>
        </w:rPr>
      </w:pPr>
      <w:r>
        <w:rPr>
          <w:rFonts w:ascii="宋体" w:hAnsi="宋体" w:hint="eastAsia"/>
          <w:color w:val="000000"/>
        </w:rPr>
        <w:t>6、乙方机械设备损坏及停工损失，由乙方承担。</w:t>
      </w:r>
    </w:p>
    <w:p w:rsidR="002A0D64" w:rsidRDefault="003A00DA">
      <w:pPr>
        <w:pStyle w:val="Blockquote"/>
        <w:shd w:val="clear" w:color="auto" w:fill="FFFFFF"/>
        <w:spacing w:line="360" w:lineRule="auto"/>
        <w:ind w:left="0" w:right="52"/>
        <w:rPr>
          <w:rFonts w:ascii="宋体" w:hAnsi="宋体"/>
          <w:color w:val="000000"/>
        </w:rPr>
      </w:pPr>
      <w:r>
        <w:rPr>
          <w:rFonts w:ascii="宋体" w:hAnsi="宋体" w:hint="eastAsia"/>
          <w:color w:val="000000"/>
        </w:rPr>
        <w:t>7、停工期间，乙方应甲方要求留在施工场地的必要的管理人员及保卫人员的费用及由于甲方原因引起的留守人员的伤亡费用由甲方承担。</w:t>
      </w:r>
    </w:p>
    <w:p w:rsidR="002A0D64" w:rsidRDefault="003A00DA">
      <w:pPr>
        <w:pStyle w:val="Blockquote"/>
        <w:shd w:val="clear" w:color="auto" w:fill="FFFFFF"/>
        <w:spacing w:line="360" w:lineRule="auto"/>
        <w:ind w:left="0" w:right="52"/>
        <w:rPr>
          <w:rFonts w:ascii="宋体" w:hAnsi="宋体"/>
          <w:color w:val="000000"/>
        </w:rPr>
      </w:pPr>
      <w:r>
        <w:rPr>
          <w:rFonts w:ascii="宋体" w:hAnsi="宋体" w:hint="eastAsia"/>
          <w:color w:val="000000"/>
        </w:rPr>
        <w:t>8、工程所需清理、修复费用，由甲方承担。</w:t>
      </w:r>
    </w:p>
    <w:p w:rsidR="002A0D64" w:rsidRDefault="003A00DA">
      <w:pPr>
        <w:pStyle w:val="Blockquote"/>
        <w:shd w:val="clear" w:color="auto" w:fill="FFFFFF"/>
        <w:spacing w:line="360" w:lineRule="auto"/>
        <w:ind w:left="0" w:right="52"/>
        <w:rPr>
          <w:rFonts w:ascii="宋体" w:hAnsi="宋体"/>
          <w:color w:val="000000"/>
        </w:rPr>
      </w:pPr>
      <w:r>
        <w:rPr>
          <w:rFonts w:ascii="宋体" w:hAnsi="宋体" w:hint="eastAsia"/>
          <w:color w:val="000000"/>
        </w:rPr>
        <w:t>9、延误的工期相应顺延。</w:t>
      </w:r>
    </w:p>
    <w:p w:rsidR="002A0D64" w:rsidRDefault="003A00DA">
      <w:pPr>
        <w:pStyle w:val="Blockquote"/>
        <w:shd w:val="clear" w:color="auto" w:fill="FFFFFF"/>
        <w:spacing w:line="360" w:lineRule="auto"/>
        <w:ind w:left="0" w:right="52"/>
        <w:rPr>
          <w:rFonts w:ascii="宋体" w:hAnsi="宋体"/>
          <w:color w:val="000000"/>
        </w:rPr>
      </w:pPr>
      <w:r>
        <w:rPr>
          <w:rFonts w:ascii="宋体" w:hAnsi="宋体" w:hint="eastAsia"/>
          <w:color w:val="000000"/>
        </w:rPr>
        <w:t>10、因合同一方迟延履行合同后发生不可抗力的，不能免除迟延履行方的相应责任。</w:t>
      </w:r>
    </w:p>
    <w:p w:rsidR="002A0D64" w:rsidRDefault="003A00DA">
      <w:pPr>
        <w:pStyle w:val="4"/>
        <w:shd w:val="clear" w:color="auto" w:fill="FFFFFF"/>
        <w:rPr>
          <w:color w:val="000000"/>
        </w:rPr>
      </w:pPr>
      <w:bookmarkStart w:id="91" w:name="_Toc26887_WPSOffice_Level2"/>
      <w:bookmarkStart w:id="92" w:name="_Toc14566_WPSOffice_Level2"/>
      <w:bookmarkStart w:id="93" w:name="_Toc28390_WPSOffice_Level2"/>
      <w:r>
        <w:rPr>
          <w:rFonts w:hint="eastAsia"/>
          <w:color w:val="000000"/>
        </w:rPr>
        <w:t>十六、合同解除</w:t>
      </w:r>
      <w:bookmarkEnd w:id="91"/>
      <w:bookmarkEnd w:id="92"/>
      <w:bookmarkEnd w:id="93"/>
    </w:p>
    <w:p w:rsidR="002A0D64" w:rsidRDefault="003A00DA">
      <w:pPr>
        <w:pStyle w:val="Blockquote"/>
        <w:shd w:val="clear" w:color="auto" w:fill="FFFFFF"/>
        <w:spacing w:line="360" w:lineRule="auto"/>
        <w:ind w:left="0" w:right="52"/>
        <w:rPr>
          <w:rFonts w:ascii="宋体" w:hAnsi="宋体"/>
          <w:color w:val="000000"/>
        </w:rPr>
      </w:pPr>
      <w:r>
        <w:rPr>
          <w:rFonts w:ascii="宋体" w:hAnsi="宋体" w:hint="eastAsia"/>
          <w:color w:val="000000"/>
        </w:rPr>
        <w:t>1、甲方乙方协商一致，可以解除合同。</w:t>
      </w:r>
    </w:p>
    <w:p w:rsidR="002A0D64" w:rsidRDefault="003A00DA">
      <w:pPr>
        <w:pStyle w:val="Blockquote"/>
        <w:shd w:val="clear" w:color="auto" w:fill="FFFFFF"/>
        <w:spacing w:line="360" w:lineRule="auto"/>
        <w:ind w:left="0" w:right="52"/>
        <w:rPr>
          <w:rFonts w:ascii="宋体" w:hAnsi="宋体"/>
          <w:color w:val="000000"/>
        </w:rPr>
      </w:pPr>
      <w:r>
        <w:rPr>
          <w:rFonts w:ascii="宋体" w:hAnsi="宋体" w:hint="eastAsia"/>
          <w:color w:val="000000"/>
        </w:rPr>
        <w:t>2、因不可抗力致使合同无法履行，甲乙双方可以解除合同。</w:t>
      </w:r>
    </w:p>
    <w:p w:rsidR="002A0D64" w:rsidRDefault="003A00DA">
      <w:pPr>
        <w:pStyle w:val="Blockquote"/>
        <w:shd w:val="clear" w:color="auto" w:fill="FFFFFF"/>
        <w:spacing w:line="360" w:lineRule="auto"/>
        <w:ind w:left="0" w:right="52"/>
        <w:rPr>
          <w:rFonts w:ascii="宋体" w:hAnsi="宋体"/>
          <w:color w:val="000000"/>
        </w:rPr>
      </w:pPr>
      <w:r>
        <w:rPr>
          <w:rFonts w:ascii="宋体" w:hAnsi="宋体" w:hint="eastAsia"/>
          <w:color w:val="000000"/>
        </w:rPr>
        <w:t>3、根据法律规定及发生下列情形之一的，甲方有权单方面解除合同，所造成的损失由乙方承担并要求乙方按照合同金额的10%承担违约金：</w:t>
      </w:r>
    </w:p>
    <w:p w:rsidR="002A0D64" w:rsidRDefault="003A00DA">
      <w:pPr>
        <w:pStyle w:val="Blockquote"/>
        <w:shd w:val="clear" w:color="auto" w:fill="FFFFFF"/>
        <w:spacing w:line="360" w:lineRule="auto"/>
        <w:ind w:left="0" w:right="52"/>
        <w:rPr>
          <w:rFonts w:ascii="宋体" w:hAnsi="宋体"/>
          <w:color w:val="000000"/>
        </w:rPr>
      </w:pPr>
      <w:r>
        <w:rPr>
          <w:rFonts w:ascii="宋体" w:hAnsi="宋体" w:hint="eastAsia"/>
          <w:color w:val="000000"/>
        </w:rPr>
        <w:t>A、乙方将其承包的全部工程转包给他人或者肢解以后以分包的名义分别转包；</w:t>
      </w:r>
    </w:p>
    <w:p w:rsidR="002A0D64" w:rsidRDefault="003A00DA">
      <w:pPr>
        <w:pStyle w:val="Blockquote"/>
        <w:shd w:val="clear" w:color="auto" w:fill="FFFFFF"/>
        <w:spacing w:line="360" w:lineRule="auto"/>
        <w:ind w:left="0" w:right="52"/>
        <w:rPr>
          <w:rFonts w:ascii="宋体" w:hAnsi="宋体"/>
          <w:color w:val="000000"/>
        </w:rPr>
      </w:pPr>
      <w:r>
        <w:rPr>
          <w:rFonts w:ascii="宋体" w:hAnsi="宋体" w:hint="eastAsia"/>
          <w:color w:val="000000"/>
        </w:rPr>
        <w:t>B、乙方违反《建设工程质量管理条例》、《工程建设标准强制性条文》的有关规定，或不按设计施工图纸、审核批准的施工组织设计和施工方案及现行施工验收规范和施工操作规程施工，乙方不按有关安全文明施工的要求和规定施工，或乙方未按甲方相关管理规定施工，或乙方不服从甲方的管理、协调调度，上述情节严重的；</w:t>
      </w:r>
    </w:p>
    <w:p w:rsidR="002A0D64" w:rsidRDefault="003A00DA">
      <w:pPr>
        <w:pStyle w:val="Blockquote"/>
        <w:shd w:val="clear" w:color="auto" w:fill="FFFFFF"/>
        <w:spacing w:line="360" w:lineRule="auto"/>
        <w:ind w:left="0" w:right="52"/>
        <w:rPr>
          <w:rFonts w:ascii="宋体" w:hAnsi="宋体"/>
          <w:color w:val="000000"/>
        </w:rPr>
      </w:pPr>
      <w:r>
        <w:rPr>
          <w:rFonts w:ascii="宋体" w:hAnsi="宋体" w:hint="eastAsia"/>
          <w:color w:val="000000"/>
        </w:rPr>
        <w:t>C、乙方单方面不履行合同规定内容的。</w:t>
      </w:r>
    </w:p>
    <w:p w:rsidR="002A0D64" w:rsidRDefault="003A00DA">
      <w:pPr>
        <w:pStyle w:val="Blockquote"/>
        <w:shd w:val="clear" w:color="auto" w:fill="FFFFFF"/>
        <w:spacing w:line="360" w:lineRule="auto"/>
        <w:ind w:left="0" w:right="52"/>
        <w:rPr>
          <w:rFonts w:ascii="宋体" w:hAnsi="宋体"/>
          <w:color w:val="000000"/>
        </w:rPr>
      </w:pPr>
      <w:r>
        <w:rPr>
          <w:rFonts w:ascii="宋体" w:hAnsi="宋体" w:hint="eastAsia"/>
          <w:color w:val="000000"/>
        </w:rPr>
        <w:lastRenderedPageBreak/>
        <w:t>4、对乙方在签订合同后要求涨价或单方面拒绝履行合同的情况，乙方按合同总价款的20%承担违约金（现场产值不足的，乙方应以现金形式补足），并于3日内退场，同时乙方的合同履约保证金（如有履约保证金的情况）不再退还。乙方所完成工程量待该工程竣工后第三个月进行结算，结算完后三个月内付清。</w:t>
      </w:r>
    </w:p>
    <w:p w:rsidR="002A0D64" w:rsidRDefault="003A00DA">
      <w:pPr>
        <w:pStyle w:val="Blockquote"/>
        <w:shd w:val="clear" w:color="auto" w:fill="FFFFFF"/>
        <w:spacing w:line="360" w:lineRule="auto"/>
        <w:ind w:left="0" w:right="52"/>
        <w:rPr>
          <w:rFonts w:ascii="宋体" w:hAnsi="宋体"/>
          <w:color w:val="000000"/>
        </w:rPr>
      </w:pPr>
      <w:r>
        <w:rPr>
          <w:rFonts w:ascii="宋体" w:hAnsi="宋体" w:hint="eastAsia"/>
          <w:color w:val="000000"/>
        </w:rPr>
        <w:t>5、由于乙方违约在先，甲方依据合同规定要求解除合同时，以书面形式向乙方发出解除合同的通知，通知到达对方时合同解除，甲方不支付乙方因撤出施工现场所发生的支出费用，已经订货的材料、设备由订货方负责退货和解除订货合同并承担有关费用和损失。</w:t>
      </w:r>
    </w:p>
    <w:p w:rsidR="002A0D64" w:rsidRDefault="003A00DA">
      <w:pPr>
        <w:pStyle w:val="Blockquote"/>
        <w:shd w:val="clear" w:color="auto" w:fill="FFFFFF"/>
        <w:spacing w:line="360" w:lineRule="auto"/>
        <w:ind w:left="0" w:right="52"/>
        <w:rPr>
          <w:rFonts w:ascii="宋体" w:hAnsi="宋体"/>
          <w:color w:val="000000"/>
        </w:rPr>
      </w:pPr>
      <w:r>
        <w:rPr>
          <w:rFonts w:ascii="宋体" w:hAnsi="宋体" w:hint="eastAsia"/>
          <w:color w:val="000000"/>
        </w:rPr>
        <w:t>6、合同解除后，已应妥善做好已完工程和已购材料、设备的保护和移交工作，按甲方的要求全部撤出施工场地，乙方全部撤离现场是指乙方连其所有的分包商将其一切人员、机械、设备、车辆、临时建设、以及其它一切属于乙方的物料全部撤出施工场地，并将施工场地打扫清洁。甲方应为乙方的撤出提供必要条件，已完工程价款在乙方根据甲方要求全部撤出施工场地后结算办理结算手续后支付。乙方不可以任何理由（如工程结算等一切理由）而拒绝或拖迟撤离施工现场。如甲方不按通知时间撤离现场，则甲方将采取必要有效的措施使乙方撤离现场，因上述措施而发生的一切费用、责任和后果将由乙方承担。</w:t>
      </w:r>
    </w:p>
    <w:p w:rsidR="002A0D64" w:rsidRDefault="003A00DA">
      <w:pPr>
        <w:pStyle w:val="4"/>
        <w:shd w:val="clear" w:color="auto" w:fill="FFFFFF"/>
        <w:rPr>
          <w:color w:val="000000"/>
        </w:rPr>
      </w:pPr>
      <w:bookmarkStart w:id="94" w:name="_Toc12889_WPSOffice_Level2"/>
      <w:bookmarkStart w:id="95" w:name="_Toc28607_WPSOffice_Level2"/>
      <w:bookmarkStart w:id="96" w:name="_Toc10843_WPSOffice_Level2"/>
      <w:r>
        <w:rPr>
          <w:rFonts w:hint="eastAsia"/>
          <w:color w:val="000000"/>
        </w:rPr>
        <w:t>十七、合同的终止</w:t>
      </w:r>
      <w:bookmarkEnd w:id="94"/>
      <w:bookmarkEnd w:id="95"/>
      <w:bookmarkEnd w:id="96"/>
    </w:p>
    <w:p w:rsidR="002A0D64" w:rsidRDefault="003A00DA">
      <w:pPr>
        <w:pStyle w:val="Blockquote"/>
        <w:shd w:val="clear" w:color="auto" w:fill="FFFFFF"/>
        <w:spacing w:line="360" w:lineRule="auto"/>
        <w:ind w:left="0" w:right="52"/>
        <w:rPr>
          <w:rFonts w:ascii="宋体" w:hAnsi="宋体"/>
          <w:color w:val="000000"/>
        </w:rPr>
      </w:pPr>
      <w:r>
        <w:rPr>
          <w:rFonts w:ascii="宋体" w:hAnsi="宋体" w:hint="eastAsia"/>
          <w:color w:val="000000"/>
        </w:rPr>
        <w:t xml:space="preserve">1、甲方乙方履行完合同全部义务，乙方向甲方交付竣工工程后且竣工结算价款支付完毕，本合同即告终止。 </w:t>
      </w:r>
    </w:p>
    <w:p w:rsidR="002A0D64" w:rsidRDefault="003A00DA">
      <w:pPr>
        <w:pStyle w:val="Blockquote"/>
        <w:shd w:val="clear" w:color="auto" w:fill="FFFFFF"/>
        <w:spacing w:line="360" w:lineRule="auto"/>
        <w:ind w:left="0" w:right="52"/>
        <w:rPr>
          <w:rFonts w:ascii="宋体" w:hAnsi="宋体"/>
          <w:color w:val="000000"/>
          <w:szCs w:val="22"/>
        </w:rPr>
      </w:pPr>
      <w:r>
        <w:rPr>
          <w:rFonts w:ascii="宋体" w:hAnsi="宋体" w:hint="eastAsia"/>
          <w:color w:val="000000"/>
        </w:rPr>
        <w:t>2、合同的权利义务终止后，甲方乙方应当遵循诚实信用原则，履行通知、协助、保密等义务。</w:t>
      </w:r>
    </w:p>
    <w:p w:rsidR="002A0D64" w:rsidRDefault="003A00DA">
      <w:pPr>
        <w:pStyle w:val="4"/>
        <w:shd w:val="clear" w:color="auto" w:fill="FFFFFF"/>
        <w:rPr>
          <w:color w:val="000000"/>
        </w:rPr>
      </w:pPr>
      <w:bookmarkStart w:id="97" w:name="_Toc8508_WPSOffice_Level2"/>
      <w:bookmarkStart w:id="98" w:name="_Toc21137_WPSOffice_Level2"/>
      <w:bookmarkStart w:id="99" w:name="_Toc29280_WPSOffice_Level2"/>
      <w:r>
        <w:rPr>
          <w:rFonts w:hint="eastAsia"/>
          <w:color w:val="000000"/>
        </w:rPr>
        <w:t>十八、组成合同的文件</w:t>
      </w:r>
      <w:bookmarkEnd w:id="97"/>
      <w:bookmarkEnd w:id="98"/>
      <w:bookmarkEnd w:id="99"/>
    </w:p>
    <w:p w:rsidR="002A0D64" w:rsidRDefault="003A00DA">
      <w:pPr>
        <w:shd w:val="clear" w:color="auto" w:fill="FFFFFF"/>
        <w:tabs>
          <w:tab w:val="left" w:pos="616"/>
        </w:tabs>
        <w:spacing w:line="360" w:lineRule="auto"/>
        <w:ind w:left="614" w:hangingChars="256" w:hanging="614"/>
        <w:rPr>
          <w:rFonts w:ascii="宋体" w:hAnsi="宋体" w:cs="Arial"/>
          <w:color w:val="000000"/>
          <w:sz w:val="24"/>
        </w:rPr>
      </w:pPr>
      <w:r>
        <w:rPr>
          <w:rFonts w:ascii="宋体" w:hAnsi="宋体" w:cs="Arial" w:hint="eastAsia"/>
          <w:color w:val="000000"/>
          <w:sz w:val="24"/>
        </w:rPr>
        <w:t>1、合同协议书；</w:t>
      </w:r>
    </w:p>
    <w:p w:rsidR="002A0D64" w:rsidRDefault="003A00DA">
      <w:pPr>
        <w:shd w:val="clear" w:color="auto" w:fill="FFFFFF"/>
        <w:tabs>
          <w:tab w:val="left" w:pos="567"/>
        </w:tabs>
        <w:spacing w:line="360" w:lineRule="auto"/>
        <w:ind w:left="614" w:hangingChars="256" w:hanging="614"/>
        <w:rPr>
          <w:rFonts w:ascii="宋体" w:hAnsi="宋体" w:cs="Arial"/>
          <w:color w:val="000000"/>
          <w:sz w:val="24"/>
        </w:rPr>
      </w:pPr>
      <w:r>
        <w:rPr>
          <w:rFonts w:ascii="宋体" w:hAnsi="宋体" w:cs="Arial" w:hint="eastAsia"/>
          <w:color w:val="000000"/>
          <w:sz w:val="24"/>
        </w:rPr>
        <w:t>2、合同图纸；</w:t>
      </w:r>
    </w:p>
    <w:p w:rsidR="002A0D64" w:rsidRDefault="003A00DA">
      <w:pPr>
        <w:shd w:val="clear" w:color="auto" w:fill="FFFFFF"/>
        <w:tabs>
          <w:tab w:val="left" w:pos="616"/>
        </w:tabs>
        <w:spacing w:line="360" w:lineRule="auto"/>
        <w:ind w:left="614" w:hangingChars="256" w:hanging="614"/>
        <w:rPr>
          <w:rFonts w:ascii="宋体" w:hAnsi="宋体" w:cs="Arial"/>
          <w:color w:val="000000"/>
          <w:sz w:val="24"/>
        </w:rPr>
      </w:pPr>
      <w:r>
        <w:rPr>
          <w:rFonts w:ascii="宋体" w:hAnsi="宋体" w:cs="Arial" w:hint="eastAsia"/>
          <w:color w:val="000000"/>
          <w:sz w:val="24"/>
        </w:rPr>
        <w:t>3、合同价款预算书；</w:t>
      </w:r>
    </w:p>
    <w:p w:rsidR="002A0D64" w:rsidRDefault="003A00DA">
      <w:pPr>
        <w:shd w:val="clear" w:color="auto" w:fill="FFFFFF"/>
        <w:tabs>
          <w:tab w:val="left" w:pos="0"/>
        </w:tabs>
        <w:spacing w:line="360" w:lineRule="auto"/>
        <w:ind w:left="1"/>
        <w:rPr>
          <w:rFonts w:ascii="宋体" w:hAnsi="宋体" w:cs="Arial"/>
          <w:color w:val="000000"/>
          <w:sz w:val="24"/>
        </w:rPr>
      </w:pPr>
      <w:r>
        <w:rPr>
          <w:rFonts w:ascii="宋体" w:hAnsi="宋体" w:cs="Arial" w:hint="eastAsia"/>
          <w:color w:val="000000"/>
          <w:sz w:val="24"/>
        </w:rPr>
        <w:t>4、招标文件；</w:t>
      </w:r>
    </w:p>
    <w:p w:rsidR="002A0D64" w:rsidRDefault="003A00DA">
      <w:pPr>
        <w:shd w:val="clear" w:color="auto" w:fill="FFFFFF"/>
        <w:tabs>
          <w:tab w:val="left" w:pos="0"/>
        </w:tabs>
        <w:spacing w:line="360" w:lineRule="auto"/>
        <w:ind w:left="1"/>
        <w:rPr>
          <w:rFonts w:ascii="宋体" w:hAnsi="宋体" w:cs="Arial"/>
          <w:color w:val="000000"/>
          <w:sz w:val="24"/>
        </w:rPr>
      </w:pPr>
      <w:r>
        <w:rPr>
          <w:rFonts w:ascii="宋体" w:hAnsi="宋体" w:cs="Arial" w:hint="eastAsia"/>
          <w:color w:val="000000"/>
          <w:sz w:val="24"/>
        </w:rPr>
        <w:t>5、企业营业执照复印件（加盖公章）</w:t>
      </w:r>
    </w:p>
    <w:p w:rsidR="002A0D64" w:rsidRDefault="003A00DA">
      <w:pPr>
        <w:shd w:val="clear" w:color="auto" w:fill="FFFFFF"/>
        <w:spacing w:line="360" w:lineRule="auto"/>
        <w:ind w:firstLineChars="200" w:firstLine="480"/>
        <w:rPr>
          <w:rFonts w:ascii="宋体" w:hAnsi="宋体" w:cs="Arial"/>
          <w:color w:val="000000"/>
          <w:sz w:val="24"/>
        </w:rPr>
      </w:pPr>
      <w:r>
        <w:rPr>
          <w:rFonts w:ascii="宋体" w:hAnsi="宋体" w:cs="Arial" w:hint="eastAsia"/>
          <w:color w:val="000000"/>
          <w:sz w:val="24"/>
        </w:rPr>
        <w:t>双方有关工程的约谈、会议纪要等书面协议或文件视为本合同的组成部分。</w:t>
      </w:r>
    </w:p>
    <w:p w:rsidR="002A0D64" w:rsidRDefault="003A00DA">
      <w:pPr>
        <w:shd w:val="clear" w:color="auto" w:fill="FFFFFF"/>
        <w:spacing w:line="360" w:lineRule="auto"/>
        <w:rPr>
          <w:rFonts w:ascii="宋体" w:hAnsi="宋体" w:cs="Arial"/>
          <w:color w:val="000000"/>
          <w:sz w:val="24"/>
        </w:rPr>
      </w:pPr>
      <w:r>
        <w:rPr>
          <w:rFonts w:ascii="宋体" w:hAnsi="宋体" w:cs="Arial" w:hint="eastAsia"/>
          <w:color w:val="000000"/>
          <w:sz w:val="24"/>
        </w:rPr>
        <w:lastRenderedPageBreak/>
        <w:t>上述文件是相互说明，相互解释的，如出现不一致时，首先以较高要求为准，其次上述的排列顺序就是合同的优先解释和执行顺序。对于同一类合同文件及评标期间往来文件，以其最新版本或最新颁发者为准.合同履行过程中，除非发包人代表在承包人发出的工作联系单或其他报告、文件上签署明确意见，否则发包人代表签名或其他人的签名（即使有签署意见）仅表示发包人对该文件的签收，不能作为发包人意见或者结算依据。</w:t>
      </w:r>
    </w:p>
    <w:p w:rsidR="002A0D64" w:rsidRDefault="003A00DA">
      <w:pPr>
        <w:pStyle w:val="4"/>
        <w:numPr>
          <w:ilvl w:val="0"/>
          <w:numId w:val="7"/>
        </w:numPr>
        <w:shd w:val="clear" w:color="auto" w:fill="FFFFFF"/>
        <w:rPr>
          <w:color w:val="000000"/>
        </w:rPr>
      </w:pPr>
      <w:bookmarkStart w:id="100" w:name="_Toc6140_WPSOffice_Level2"/>
      <w:bookmarkStart w:id="101" w:name="_Toc13750_WPSOffice_Level2"/>
      <w:bookmarkStart w:id="102" w:name="_Toc30490_WPSOffice_Level2"/>
      <w:r>
        <w:rPr>
          <w:rFonts w:hint="eastAsia"/>
          <w:color w:val="000000"/>
        </w:rPr>
        <w:t>合同份数及有效期</w:t>
      </w:r>
      <w:bookmarkEnd w:id="100"/>
      <w:bookmarkEnd w:id="101"/>
      <w:bookmarkEnd w:id="102"/>
    </w:p>
    <w:p w:rsidR="002A0D64" w:rsidRDefault="003A00DA">
      <w:pPr>
        <w:pStyle w:val="Blockquote"/>
        <w:shd w:val="clear" w:color="auto" w:fill="FFFFFF"/>
        <w:spacing w:before="0" w:after="0" w:line="400" w:lineRule="exact"/>
        <w:ind w:left="0" w:right="26"/>
        <w:rPr>
          <w:rFonts w:ascii="宋体" w:hAnsi="宋体" w:cs="Arial"/>
          <w:bCs/>
          <w:color w:val="000000"/>
          <w:szCs w:val="24"/>
        </w:rPr>
      </w:pPr>
      <w:r>
        <w:rPr>
          <w:rFonts w:ascii="宋体" w:hAnsi="宋体" w:cs="Arial" w:hint="eastAsia"/>
          <w:bCs/>
          <w:color w:val="000000"/>
          <w:szCs w:val="24"/>
        </w:rPr>
        <w:t>1、合同一式肆份，甲、乙双方各贰份。</w:t>
      </w:r>
    </w:p>
    <w:p w:rsidR="002A0D64" w:rsidRDefault="003A00DA">
      <w:pPr>
        <w:pStyle w:val="Blockquote"/>
        <w:shd w:val="clear" w:color="auto" w:fill="FFFFFF"/>
        <w:spacing w:before="0" w:after="0" w:line="400" w:lineRule="exact"/>
        <w:ind w:left="0" w:right="26"/>
        <w:rPr>
          <w:rFonts w:ascii="宋体" w:hAnsi="宋体" w:cs="Arial"/>
          <w:bCs/>
          <w:color w:val="000000"/>
          <w:szCs w:val="24"/>
        </w:rPr>
      </w:pPr>
      <w:r>
        <w:rPr>
          <w:rFonts w:ascii="宋体" w:hAnsi="宋体" w:cs="Arial" w:hint="eastAsia"/>
          <w:bCs/>
          <w:color w:val="000000"/>
          <w:szCs w:val="24"/>
        </w:rPr>
        <w:t>2、本合同自双方加盖法人公章或合同专用章和法定代表人签章之日起生效。</w:t>
      </w:r>
    </w:p>
    <w:p w:rsidR="002A0D64" w:rsidRDefault="003A00DA">
      <w:pPr>
        <w:pStyle w:val="Blockquote"/>
        <w:shd w:val="clear" w:color="auto" w:fill="FFFFFF"/>
        <w:spacing w:before="0" w:after="0" w:line="400" w:lineRule="exact"/>
        <w:ind w:left="0" w:right="26"/>
        <w:rPr>
          <w:rFonts w:ascii="宋体" w:hAnsi="宋体" w:cs="Arial"/>
          <w:bCs/>
          <w:color w:val="000000"/>
          <w:szCs w:val="24"/>
        </w:rPr>
      </w:pPr>
      <w:r>
        <w:rPr>
          <w:rFonts w:ascii="宋体" w:hAnsi="宋体" w:cs="Arial" w:hint="eastAsia"/>
          <w:bCs/>
          <w:color w:val="000000"/>
          <w:szCs w:val="24"/>
        </w:rPr>
        <w:t xml:space="preserve">（以下无正文）  </w:t>
      </w:r>
    </w:p>
    <w:p w:rsidR="002A0D64" w:rsidRDefault="002A0D64">
      <w:pPr>
        <w:pStyle w:val="Blockquote"/>
        <w:shd w:val="clear" w:color="auto" w:fill="FFFFFF"/>
        <w:spacing w:before="0" w:after="0" w:line="400" w:lineRule="exact"/>
        <w:ind w:left="0" w:right="26"/>
        <w:rPr>
          <w:rFonts w:ascii="宋体" w:hAnsi="宋体" w:cs="Arial"/>
          <w:bCs/>
          <w:color w:val="000000"/>
          <w:szCs w:val="24"/>
        </w:rPr>
      </w:pPr>
    </w:p>
    <w:p w:rsidR="002A0D64" w:rsidRDefault="003A00DA">
      <w:pPr>
        <w:pStyle w:val="Blockquote"/>
        <w:shd w:val="clear" w:color="auto" w:fill="FFFFFF"/>
        <w:spacing w:before="0" w:after="0" w:line="400" w:lineRule="exact"/>
        <w:ind w:left="0" w:right="26"/>
        <w:rPr>
          <w:rFonts w:ascii="宋体" w:hAnsi="宋体" w:cs="Arial"/>
          <w:bCs/>
          <w:color w:val="000000"/>
          <w:szCs w:val="24"/>
        </w:rPr>
      </w:pPr>
      <w:r>
        <w:rPr>
          <w:rFonts w:ascii="宋体" w:hAnsi="宋体" w:cs="Arial" w:hint="eastAsia"/>
          <w:bCs/>
          <w:color w:val="000000"/>
          <w:szCs w:val="24"/>
        </w:rPr>
        <w:t>甲方：（盖章）                                 乙方：（盖章）</w:t>
      </w:r>
    </w:p>
    <w:p w:rsidR="002A0D64" w:rsidRDefault="003A00DA">
      <w:pPr>
        <w:pStyle w:val="Blockquote"/>
        <w:shd w:val="clear" w:color="auto" w:fill="FFFFFF"/>
        <w:spacing w:before="0" w:after="0" w:line="400" w:lineRule="exact"/>
        <w:ind w:left="0" w:right="26"/>
        <w:rPr>
          <w:rFonts w:ascii="宋体" w:hAnsi="宋体" w:cs="Arial"/>
          <w:bCs/>
          <w:color w:val="000000"/>
          <w:szCs w:val="24"/>
        </w:rPr>
      </w:pPr>
      <w:r>
        <w:rPr>
          <w:rFonts w:ascii="宋体" w:hAnsi="宋体" w:cs="Arial" w:hint="eastAsia"/>
          <w:bCs/>
          <w:color w:val="000000"/>
          <w:szCs w:val="24"/>
        </w:rPr>
        <w:t>法定代表人：                                   法定代表人：</w:t>
      </w:r>
    </w:p>
    <w:p w:rsidR="002A0D64" w:rsidRDefault="003A00DA">
      <w:pPr>
        <w:pStyle w:val="Blockquote"/>
        <w:shd w:val="clear" w:color="auto" w:fill="FFFFFF"/>
        <w:spacing w:before="0" w:after="0" w:line="400" w:lineRule="exact"/>
        <w:ind w:left="4800" w:right="26" w:hangingChars="2000" w:hanging="4800"/>
        <w:rPr>
          <w:rFonts w:ascii="宋体" w:hAnsi="宋体" w:cs="Arial"/>
          <w:bCs/>
          <w:color w:val="000000"/>
          <w:szCs w:val="24"/>
        </w:rPr>
      </w:pPr>
      <w:r>
        <w:rPr>
          <w:rFonts w:ascii="宋体" w:hAnsi="宋体" w:cs="Arial" w:hint="eastAsia"/>
          <w:bCs/>
          <w:color w:val="000000"/>
          <w:szCs w:val="24"/>
        </w:rPr>
        <w:t>纳税人识别号：91350581595981070E               纳税人识别号：</w:t>
      </w:r>
    </w:p>
    <w:p w:rsidR="002A0D64" w:rsidRDefault="003A00DA">
      <w:pPr>
        <w:pStyle w:val="Blockquote"/>
        <w:shd w:val="clear" w:color="auto" w:fill="FFFFFF"/>
        <w:spacing w:before="0" w:after="0" w:line="400" w:lineRule="exact"/>
        <w:ind w:left="6240" w:right="26" w:hangingChars="2600" w:hanging="6240"/>
        <w:rPr>
          <w:rFonts w:ascii="宋体" w:hAnsi="宋体" w:cs="Arial"/>
          <w:bCs/>
          <w:color w:val="000000"/>
          <w:szCs w:val="24"/>
        </w:rPr>
      </w:pPr>
      <w:r>
        <w:rPr>
          <w:rFonts w:ascii="宋体" w:hAnsi="宋体" w:cs="Arial" w:hint="eastAsia"/>
          <w:bCs/>
          <w:color w:val="000000"/>
          <w:szCs w:val="24"/>
        </w:rPr>
        <w:t>地址：福建省泉州市石狮市学府路                 地址：</w:t>
      </w:r>
    </w:p>
    <w:p w:rsidR="002A0D64" w:rsidRDefault="003A00DA">
      <w:pPr>
        <w:pStyle w:val="Blockquote"/>
        <w:shd w:val="clear" w:color="auto" w:fill="FFFFFF"/>
        <w:spacing w:before="0" w:after="0" w:line="400" w:lineRule="exact"/>
        <w:ind w:left="6240" w:right="26" w:hangingChars="2600" w:hanging="6240"/>
        <w:rPr>
          <w:rFonts w:ascii="宋体" w:hAnsi="宋体" w:cs="Arial"/>
          <w:bCs/>
          <w:color w:val="000000"/>
          <w:szCs w:val="24"/>
        </w:rPr>
      </w:pPr>
      <w:r>
        <w:rPr>
          <w:rFonts w:ascii="宋体" w:hAnsi="宋体" w:cs="Arial" w:hint="eastAsia"/>
          <w:bCs/>
          <w:color w:val="000000"/>
          <w:szCs w:val="24"/>
        </w:rPr>
        <w:t xml:space="preserve">石狮日报社采编楼群经营中心1-3层 </w:t>
      </w:r>
    </w:p>
    <w:p w:rsidR="002A0D64" w:rsidRDefault="003A00DA">
      <w:pPr>
        <w:pStyle w:val="Blockquote"/>
        <w:shd w:val="clear" w:color="auto" w:fill="FFFFFF"/>
        <w:spacing w:before="0" w:after="0" w:line="400" w:lineRule="exact"/>
        <w:ind w:left="0" w:right="26"/>
        <w:rPr>
          <w:rFonts w:ascii="宋体" w:hAnsi="宋体" w:cs="Arial"/>
          <w:bCs/>
          <w:color w:val="000000"/>
          <w:szCs w:val="24"/>
        </w:rPr>
      </w:pPr>
      <w:r>
        <w:rPr>
          <w:rFonts w:ascii="宋体" w:hAnsi="宋体" w:cs="Arial" w:hint="eastAsia"/>
          <w:bCs/>
          <w:color w:val="000000"/>
          <w:szCs w:val="24"/>
        </w:rPr>
        <w:t>联系电话：0595-68882825                        联系电话：</w:t>
      </w:r>
    </w:p>
    <w:p w:rsidR="002A0D64" w:rsidRDefault="003A00DA">
      <w:pPr>
        <w:pStyle w:val="Blockquote"/>
        <w:shd w:val="clear" w:color="auto" w:fill="FFFFFF"/>
        <w:spacing w:before="0" w:after="0" w:line="400" w:lineRule="exact"/>
        <w:ind w:left="6720" w:right="26" w:hangingChars="2800" w:hanging="6720"/>
        <w:rPr>
          <w:rFonts w:ascii="宋体" w:hAnsi="宋体" w:cs="Arial"/>
          <w:bCs/>
          <w:color w:val="000000"/>
          <w:szCs w:val="24"/>
        </w:rPr>
      </w:pPr>
      <w:r>
        <w:rPr>
          <w:rFonts w:ascii="宋体" w:hAnsi="宋体" w:cs="Arial" w:hint="eastAsia"/>
          <w:bCs/>
          <w:color w:val="000000"/>
          <w:szCs w:val="24"/>
        </w:rPr>
        <w:t>开户名称：福建广电网络集团股份有限公司         开户名称：</w:t>
      </w:r>
    </w:p>
    <w:p w:rsidR="002A0D64" w:rsidRDefault="003A00DA">
      <w:pPr>
        <w:pStyle w:val="Blockquote"/>
        <w:shd w:val="clear" w:color="auto" w:fill="FFFFFF"/>
        <w:spacing w:before="0" w:after="0" w:line="400" w:lineRule="exact"/>
        <w:ind w:leftChars="550" w:left="6555" w:right="26" w:hangingChars="2250" w:hanging="5400"/>
        <w:rPr>
          <w:rFonts w:ascii="宋体" w:hAnsi="宋体" w:cs="Arial"/>
          <w:bCs/>
          <w:color w:val="000000"/>
          <w:szCs w:val="24"/>
        </w:rPr>
      </w:pPr>
      <w:r>
        <w:rPr>
          <w:rFonts w:ascii="宋体" w:hAnsi="宋体" w:cs="Arial" w:hint="eastAsia"/>
          <w:bCs/>
          <w:color w:val="000000"/>
          <w:szCs w:val="24"/>
        </w:rPr>
        <w:t>石狮分公司</w:t>
      </w:r>
    </w:p>
    <w:p w:rsidR="002A0D64" w:rsidRDefault="002A0D64">
      <w:pPr>
        <w:pStyle w:val="Blockquote"/>
        <w:shd w:val="clear" w:color="auto" w:fill="FFFFFF"/>
        <w:spacing w:before="0" w:after="0" w:line="400" w:lineRule="exact"/>
        <w:ind w:left="6720" w:right="26" w:hangingChars="2800" w:hanging="6720"/>
        <w:rPr>
          <w:rFonts w:ascii="宋体" w:hAnsi="宋体" w:cs="Arial"/>
          <w:bCs/>
          <w:color w:val="000000"/>
          <w:szCs w:val="24"/>
        </w:rPr>
      </w:pPr>
    </w:p>
    <w:p w:rsidR="002A0D64" w:rsidRDefault="003A00DA">
      <w:pPr>
        <w:pStyle w:val="Blockquote"/>
        <w:shd w:val="clear" w:color="auto" w:fill="FFFFFF"/>
        <w:spacing w:before="0" w:after="0" w:line="400" w:lineRule="exact"/>
        <w:ind w:left="6720" w:right="26" w:hangingChars="2800" w:hanging="6720"/>
        <w:rPr>
          <w:rFonts w:ascii="宋体" w:hAnsi="宋体" w:cs="Arial"/>
          <w:bCs/>
          <w:color w:val="000000"/>
          <w:szCs w:val="24"/>
        </w:rPr>
      </w:pPr>
      <w:r>
        <w:rPr>
          <w:rFonts w:ascii="宋体" w:hAnsi="宋体" w:cs="Arial" w:hint="eastAsia"/>
          <w:bCs/>
          <w:color w:val="000000"/>
          <w:szCs w:val="24"/>
        </w:rPr>
        <w:t>开户银行：中国银行石狮市南环支行               开户银行：</w:t>
      </w:r>
    </w:p>
    <w:p w:rsidR="002A0D64" w:rsidRDefault="003A00DA">
      <w:pPr>
        <w:pStyle w:val="Blockquote"/>
        <w:shd w:val="clear" w:color="auto" w:fill="FFFFFF"/>
        <w:spacing w:before="0" w:after="0" w:line="400" w:lineRule="exact"/>
        <w:ind w:left="0" w:right="26"/>
        <w:rPr>
          <w:rFonts w:ascii="宋体" w:hAnsi="宋体" w:cs="Arial"/>
          <w:bCs/>
          <w:color w:val="000000"/>
          <w:szCs w:val="24"/>
        </w:rPr>
      </w:pPr>
      <w:r>
        <w:rPr>
          <w:rFonts w:ascii="宋体" w:hAnsi="宋体" w:cs="Arial" w:hint="eastAsia"/>
          <w:bCs/>
          <w:color w:val="000000"/>
          <w:szCs w:val="24"/>
        </w:rPr>
        <w:t>银行帐号：419563012567                         银行帐号：</w:t>
      </w:r>
    </w:p>
    <w:p w:rsidR="002A0D64" w:rsidRDefault="003A00DA">
      <w:pPr>
        <w:pStyle w:val="Blockquote"/>
        <w:shd w:val="clear" w:color="auto" w:fill="FFFFFF"/>
        <w:spacing w:before="0" w:after="0" w:line="400" w:lineRule="exact"/>
        <w:ind w:left="0" w:right="26"/>
        <w:rPr>
          <w:rFonts w:ascii="宋体" w:hAnsi="宋体" w:cs="Arial"/>
          <w:bCs/>
          <w:color w:val="000000"/>
          <w:szCs w:val="24"/>
        </w:rPr>
      </w:pPr>
      <w:r>
        <w:rPr>
          <w:rFonts w:ascii="宋体" w:hAnsi="宋体" w:cs="Arial" w:hint="eastAsia"/>
          <w:bCs/>
          <w:color w:val="000000"/>
          <w:szCs w:val="24"/>
        </w:rPr>
        <w:t>签约时间：     年   月   日                    签约时间：   年    月    日</w:t>
      </w:r>
    </w:p>
    <w:p w:rsidR="002A0D64" w:rsidRDefault="002A0D64">
      <w:pPr>
        <w:shd w:val="clear" w:color="auto" w:fill="FFFFFF"/>
        <w:tabs>
          <w:tab w:val="left" w:pos="1620"/>
        </w:tabs>
        <w:spacing w:line="288" w:lineRule="auto"/>
        <w:jc w:val="left"/>
        <w:textAlignment w:val="top"/>
        <w:rPr>
          <w:rFonts w:ascii="宋体" w:hAnsi="宋体"/>
          <w:color w:val="000000"/>
          <w:kern w:val="21"/>
        </w:rPr>
      </w:pPr>
    </w:p>
    <w:p w:rsidR="002A0D64" w:rsidRDefault="002A0D64">
      <w:pPr>
        <w:shd w:val="clear" w:color="auto" w:fill="FFFFFF"/>
        <w:tabs>
          <w:tab w:val="left" w:pos="1620"/>
        </w:tabs>
        <w:spacing w:line="288" w:lineRule="auto"/>
        <w:jc w:val="left"/>
        <w:textAlignment w:val="top"/>
        <w:rPr>
          <w:rFonts w:ascii="宋体" w:hAnsi="宋体"/>
          <w:color w:val="000000"/>
          <w:kern w:val="21"/>
        </w:rPr>
      </w:pPr>
    </w:p>
    <w:p w:rsidR="002A0D64" w:rsidRDefault="002A0D64">
      <w:pPr>
        <w:shd w:val="clear" w:color="auto" w:fill="FFFFFF"/>
        <w:tabs>
          <w:tab w:val="left" w:pos="1620"/>
        </w:tabs>
        <w:spacing w:line="288" w:lineRule="auto"/>
        <w:jc w:val="left"/>
        <w:textAlignment w:val="top"/>
        <w:rPr>
          <w:rFonts w:ascii="宋体" w:hAnsi="宋体"/>
          <w:color w:val="000000"/>
          <w:kern w:val="21"/>
        </w:rPr>
      </w:pPr>
    </w:p>
    <w:p w:rsidR="002A0D64" w:rsidRDefault="002A0D64">
      <w:bookmarkStart w:id="103" w:name="_GoBack"/>
      <w:bookmarkEnd w:id="103"/>
    </w:p>
    <w:sectPr w:rsidR="002A0D64" w:rsidSect="002A0D64">
      <w:pgSz w:w="11906" w:h="16838"/>
      <w:pgMar w:top="1440" w:right="1800" w:bottom="1440" w:left="1800" w:header="851" w:footer="992" w:gutter="0"/>
      <w:cols w:space="425"/>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65" w:author="panxiao" w:date="2018-11-18T16:20:00Z" w:initials="p">
    <w:p w:rsidR="002A0D64" w:rsidRDefault="003A00DA">
      <w:pPr>
        <w:pStyle w:val="a4"/>
      </w:pPr>
      <w:r>
        <w:rPr>
          <w:rFonts w:hint="eastAsia"/>
        </w:rPr>
        <w:t>“合同附件</w:t>
      </w:r>
      <w:r>
        <w:rPr>
          <w:rFonts w:hint="eastAsia"/>
        </w:rPr>
        <w:t>4</w:t>
      </w:r>
      <w:r>
        <w:rPr>
          <w:rFonts w:hint="eastAsia"/>
        </w:rPr>
        <w:t>”改为</w:t>
      </w:r>
    </w:p>
  </w:comment>
  <w:comment w:id="66" w:author="panxiao" w:date="2018-11-18T16:21:00Z" w:initials="p">
    <w:p w:rsidR="002A0D64" w:rsidRDefault="003A00DA">
      <w:pPr>
        <w:pStyle w:val="a4"/>
      </w:pPr>
      <w:r>
        <w:rPr>
          <w:rFonts w:hint="eastAsia"/>
        </w:rPr>
        <w:t>“</w:t>
      </w:r>
      <w:r>
        <w:rPr>
          <w:rFonts w:ascii="宋体" w:hAnsi="宋体" w:hint="eastAsia"/>
          <w:sz w:val="24"/>
          <w:szCs w:val="24"/>
        </w:rPr>
        <w:t>技术要求包含但不限</w:t>
      </w:r>
      <w:r>
        <w:rPr>
          <w:rFonts w:ascii="宋体" w:hAnsi="宋体" w:hint="eastAsia"/>
          <w:sz w:val="24"/>
          <w:szCs w:val="24"/>
          <w:highlight w:val="yellow"/>
        </w:rPr>
        <w:t>于《附件043-工程要求与技术说明》。</w:t>
      </w:r>
      <w:r>
        <w:rPr>
          <w:rFonts w:hint="eastAsia"/>
        </w:rPr>
        <w:t>”删除</w:t>
      </w:r>
    </w:p>
  </w:comment>
  <w:comment w:id="67" w:author="panxiao" w:date="2018-11-18T16:23:00Z" w:initials="p">
    <w:p w:rsidR="002A0D64" w:rsidRDefault="003A00DA">
      <w:pPr>
        <w:pStyle w:val="a4"/>
      </w:pPr>
      <w:r>
        <w:rPr>
          <w:rFonts w:ascii="宋体" w:hAnsi="宋体" w:hint="eastAsia"/>
          <w:sz w:val="24"/>
          <w:szCs w:val="24"/>
          <w:highlight w:val="yellow"/>
        </w:rPr>
        <w:t>“《附件04-工程要求与技术》”改</w:t>
      </w:r>
    </w:p>
  </w:comment>
  <w:comment w:id="68" w:author="panxiao" w:date="2018-11-18T16:24:00Z" w:initials="p">
    <w:p w:rsidR="002A0D64" w:rsidRDefault="003A00DA">
      <w:pPr>
        <w:pStyle w:val="a4"/>
      </w:pPr>
      <w:r>
        <w:rPr>
          <w:rFonts w:ascii="宋体" w:hAnsi="宋体" w:hint="eastAsia"/>
          <w:sz w:val="24"/>
          <w:szCs w:val="24"/>
        </w:rPr>
        <w:t>“符合</w:t>
      </w:r>
      <w:r>
        <w:rPr>
          <w:rFonts w:ascii="宋体" w:hAnsi="宋体" w:hint="eastAsia"/>
          <w:sz w:val="24"/>
          <w:szCs w:val="24"/>
          <w:highlight w:val="yellow"/>
        </w:rPr>
        <w:t>《附件04-工程要求与技术说明》”改</w:t>
      </w:r>
    </w:p>
  </w:comment>
  <w:comment w:id="75" w:author="zss" w:date="2018-10-30T11:14:00Z" w:initials="z">
    <w:p w:rsidR="002A0D64" w:rsidRDefault="003A00DA">
      <w:pPr>
        <w:pStyle w:val="a4"/>
      </w:pPr>
      <w:r>
        <w:rPr>
          <w:rFonts w:hint="eastAsia"/>
        </w:rPr>
        <w:t>根据最终投标品牌更新</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EAB6EB2" w15:done="0"/>
  <w15:commentEx w15:paraId="418B086E" w15:done="0"/>
  <w15:commentEx w15:paraId="4AA948B5" w15:done="0"/>
  <w15:commentEx w15:paraId="5CA031A3" w15:done="0"/>
  <w15:commentEx w15:paraId="57D70898"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3B69" w:rsidRDefault="00BD3B69" w:rsidP="002A0D64">
      <w:r>
        <w:separator/>
      </w:r>
    </w:p>
  </w:endnote>
  <w:endnote w:type="continuationSeparator" w:id="1">
    <w:p w:rsidR="00BD3B69" w:rsidRDefault="00BD3B69" w:rsidP="002A0D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C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2A0D64" w:rsidRDefault="0091084C">
            <w:pPr>
              <w:pStyle w:val="a8"/>
              <w:jc w:val="center"/>
            </w:pPr>
            <w:r>
              <w:rPr>
                <w:b/>
                <w:sz w:val="24"/>
                <w:szCs w:val="24"/>
              </w:rPr>
              <w:fldChar w:fldCharType="begin"/>
            </w:r>
            <w:r w:rsidR="003A00DA">
              <w:rPr>
                <w:b/>
              </w:rPr>
              <w:instrText>PAGE</w:instrText>
            </w:r>
            <w:r>
              <w:rPr>
                <w:b/>
                <w:sz w:val="24"/>
                <w:szCs w:val="24"/>
              </w:rPr>
              <w:fldChar w:fldCharType="separate"/>
            </w:r>
            <w:r w:rsidR="009F29C3">
              <w:rPr>
                <w:b/>
                <w:noProof/>
              </w:rPr>
              <w:t>25</w:t>
            </w:r>
            <w:r>
              <w:rPr>
                <w:b/>
                <w:sz w:val="24"/>
                <w:szCs w:val="24"/>
              </w:rPr>
              <w:fldChar w:fldCharType="end"/>
            </w:r>
            <w:r w:rsidR="003A00DA">
              <w:rPr>
                <w:lang w:val="zh-CN"/>
              </w:rPr>
              <w:t xml:space="preserve"> / </w:t>
            </w:r>
            <w:r>
              <w:rPr>
                <w:b/>
                <w:sz w:val="24"/>
                <w:szCs w:val="24"/>
              </w:rPr>
              <w:fldChar w:fldCharType="begin"/>
            </w:r>
            <w:r w:rsidR="003A00DA">
              <w:rPr>
                <w:b/>
              </w:rPr>
              <w:instrText>NUMPAGES</w:instrText>
            </w:r>
            <w:r>
              <w:rPr>
                <w:b/>
                <w:sz w:val="24"/>
                <w:szCs w:val="24"/>
              </w:rPr>
              <w:fldChar w:fldCharType="separate"/>
            </w:r>
            <w:r w:rsidR="009F29C3">
              <w:rPr>
                <w:b/>
                <w:noProof/>
              </w:rPr>
              <w:t>52</w:t>
            </w:r>
            <w:r>
              <w:rPr>
                <w:b/>
                <w:sz w:val="24"/>
                <w:szCs w:val="24"/>
              </w:rPr>
              <w:fldChar w:fldCharType="end"/>
            </w:r>
          </w:p>
        </w:sdtContent>
      </w:sdt>
    </w:sdtContent>
  </w:sdt>
  <w:p w:rsidR="002A0D64" w:rsidRDefault="002A0D64">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D64" w:rsidRDefault="002A0D64">
    <w:pPr>
      <w:pStyle w:val="a8"/>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3B69" w:rsidRDefault="00BD3B69" w:rsidP="002A0D64">
      <w:r>
        <w:separator/>
      </w:r>
    </w:p>
  </w:footnote>
  <w:footnote w:type="continuationSeparator" w:id="1">
    <w:p w:rsidR="00BD3B69" w:rsidRDefault="00BD3B69" w:rsidP="002A0D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D64" w:rsidRDefault="003A00DA">
    <w:pPr>
      <w:pStyle w:val="a9"/>
      <w:rPr>
        <w:rFonts w:ascii="宋体" w:hAnsi="宋体" w:cs="宋体"/>
        <w:sz w:val="21"/>
        <w:szCs w:val="21"/>
      </w:rPr>
    </w:pPr>
    <w:r>
      <w:rPr>
        <w:rFonts w:ascii="宋体" w:hAnsi="宋体" w:cs="宋体" w:hint="eastAsia"/>
        <w:sz w:val="21"/>
        <w:szCs w:val="21"/>
      </w:rPr>
      <w:t xml:space="preserve"> WXXZW-ZNH2020-0813</w:t>
    </w:r>
  </w:p>
  <w:p w:rsidR="002A0D64" w:rsidRDefault="002A0D64">
    <w:pPr>
      <w:pStyle w:val="a9"/>
      <w:pBdr>
        <w:bottom w:val="none" w:sz="0" w:space="0" w:color="auto"/>
      </w:pBdr>
      <w:jc w:val="both"/>
      <w:rPr>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3E07E40C"/>
    <w:multiLevelType w:val="singleLevel"/>
    <w:tmpl w:val="3E07E40C"/>
    <w:lvl w:ilvl="0">
      <w:start w:val="13"/>
      <w:numFmt w:val="chineseCounting"/>
      <w:suff w:val="nothing"/>
      <w:lvlText w:val="%1、"/>
      <w:lvlJc w:val="left"/>
      <w:rPr>
        <w:rFonts w:hint="eastAsia"/>
      </w:rPr>
    </w:lvl>
  </w:abstractNum>
  <w:abstractNum w:abstractNumId="2">
    <w:nsid w:val="4CA19DB4"/>
    <w:multiLevelType w:val="singleLevel"/>
    <w:tmpl w:val="4CA19DB4"/>
    <w:lvl w:ilvl="0">
      <w:start w:val="1"/>
      <w:numFmt w:val="decimal"/>
      <w:suff w:val="nothing"/>
      <w:lvlText w:val="（%1）"/>
      <w:lvlJc w:val="left"/>
    </w:lvl>
  </w:abstractNum>
  <w:abstractNum w:abstractNumId="3">
    <w:nsid w:val="4D17B23E"/>
    <w:multiLevelType w:val="singleLevel"/>
    <w:tmpl w:val="4D17B23E"/>
    <w:lvl w:ilvl="0">
      <w:start w:val="1"/>
      <w:numFmt w:val="decimal"/>
      <w:suff w:val="nothing"/>
      <w:lvlText w:val="（%1）"/>
      <w:lvlJc w:val="left"/>
    </w:lvl>
  </w:abstractNum>
  <w:abstractNum w:abstractNumId="4">
    <w:nsid w:val="4DDA8049"/>
    <w:multiLevelType w:val="singleLevel"/>
    <w:tmpl w:val="4DDA8049"/>
    <w:lvl w:ilvl="0">
      <w:start w:val="19"/>
      <w:numFmt w:val="chineseCounting"/>
      <w:suff w:val="nothing"/>
      <w:lvlText w:val="%1、"/>
      <w:lvlJc w:val="left"/>
      <w:rPr>
        <w:rFonts w:hint="eastAsia"/>
      </w:rPr>
    </w:lvl>
  </w:abstractNum>
  <w:abstractNum w:abstractNumId="5">
    <w:nsid w:val="68294FAC"/>
    <w:multiLevelType w:val="singleLevel"/>
    <w:tmpl w:val="68294FAC"/>
    <w:lvl w:ilvl="0">
      <w:start w:val="2"/>
      <w:numFmt w:val="decimal"/>
      <w:suff w:val="nothing"/>
      <w:lvlText w:val="%1、"/>
      <w:lvlJc w:val="left"/>
    </w:lvl>
  </w:abstractNum>
  <w:abstractNum w:abstractNumId="6">
    <w:nsid w:val="7E513191"/>
    <w:multiLevelType w:val="multilevel"/>
    <w:tmpl w:val="7E513191"/>
    <w:lvl w:ilvl="0">
      <w:start w:val="1"/>
      <w:numFmt w:val="decimal"/>
      <w:lvlText w:val="%1"/>
      <w:lvlJc w:val="left"/>
      <w:pPr>
        <w:tabs>
          <w:tab w:val="left" w:pos="450"/>
        </w:tabs>
        <w:ind w:left="450" w:hanging="450"/>
      </w:pPr>
      <w:rPr>
        <w:rFonts w:hAnsi="Arial" w:cs="Times New Roman" w:hint="default"/>
      </w:rPr>
    </w:lvl>
    <w:lvl w:ilvl="1">
      <w:start w:val="1"/>
      <w:numFmt w:val="decimal"/>
      <w:lvlText w:val="%1.%2"/>
      <w:lvlJc w:val="left"/>
      <w:pPr>
        <w:tabs>
          <w:tab w:val="left" w:pos="510"/>
        </w:tabs>
        <w:ind w:left="510" w:hanging="450"/>
      </w:pPr>
      <w:rPr>
        <w:rFonts w:hAnsi="Arial" w:cs="Times New Roman" w:hint="default"/>
      </w:rPr>
    </w:lvl>
    <w:lvl w:ilvl="2">
      <w:start w:val="1"/>
      <w:numFmt w:val="decimal"/>
      <w:lvlText w:val="%1.%2.%3"/>
      <w:lvlJc w:val="left"/>
      <w:pPr>
        <w:tabs>
          <w:tab w:val="left" w:pos="720"/>
        </w:tabs>
        <w:ind w:left="720" w:hanging="720"/>
      </w:pPr>
      <w:rPr>
        <w:rFonts w:hAnsi="Arial" w:cs="Times New Roman" w:hint="default"/>
      </w:rPr>
    </w:lvl>
    <w:lvl w:ilvl="3">
      <w:start w:val="1"/>
      <w:numFmt w:val="decimal"/>
      <w:lvlText w:val="%1.%2.%3.%4"/>
      <w:lvlJc w:val="left"/>
      <w:pPr>
        <w:tabs>
          <w:tab w:val="left" w:pos="1080"/>
        </w:tabs>
        <w:ind w:left="1080" w:hanging="1080"/>
      </w:pPr>
      <w:rPr>
        <w:rFonts w:hAnsi="Arial" w:cs="Times New Roman" w:hint="default"/>
      </w:rPr>
    </w:lvl>
    <w:lvl w:ilvl="4">
      <w:start w:val="1"/>
      <w:numFmt w:val="decimal"/>
      <w:lvlText w:val="%1.%2.%3.%4.%5"/>
      <w:lvlJc w:val="left"/>
      <w:pPr>
        <w:tabs>
          <w:tab w:val="left" w:pos="1080"/>
        </w:tabs>
        <w:ind w:left="1080" w:hanging="1080"/>
      </w:pPr>
      <w:rPr>
        <w:rFonts w:hAnsi="Arial" w:cs="Times New Roman" w:hint="default"/>
      </w:rPr>
    </w:lvl>
    <w:lvl w:ilvl="5">
      <w:start w:val="1"/>
      <w:numFmt w:val="decimal"/>
      <w:lvlText w:val="%1.%2.%3.%4.%5.%6"/>
      <w:lvlJc w:val="left"/>
      <w:pPr>
        <w:tabs>
          <w:tab w:val="left" w:pos="1440"/>
        </w:tabs>
        <w:ind w:left="1440" w:hanging="1440"/>
      </w:pPr>
      <w:rPr>
        <w:rFonts w:hAnsi="Arial" w:cs="Times New Roman" w:hint="default"/>
      </w:rPr>
    </w:lvl>
    <w:lvl w:ilvl="6">
      <w:start w:val="1"/>
      <w:numFmt w:val="decimal"/>
      <w:lvlText w:val="%1.%2.%3.%4.%5.%6.%7"/>
      <w:lvlJc w:val="left"/>
      <w:pPr>
        <w:tabs>
          <w:tab w:val="left" w:pos="1440"/>
        </w:tabs>
        <w:ind w:left="1440" w:hanging="1440"/>
      </w:pPr>
      <w:rPr>
        <w:rFonts w:hAnsi="Arial" w:cs="Times New Roman" w:hint="default"/>
      </w:rPr>
    </w:lvl>
    <w:lvl w:ilvl="7">
      <w:start w:val="1"/>
      <w:numFmt w:val="decimal"/>
      <w:lvlText w:val="%1.%2.%3.%4.%5.%6.%7.%8"/>
      <w:lvlJc w:val="left"/>
      <w:pPr>
        <w:tabs>
          <w:tab w:val="left" w:pos="1800"/>
        </w:tabs>
        <w:ind w:left="1800" w:hanging="1800"/>
      </w:pPr>
      <w:rPr>
        <w:rFonts w:hAnsi="Arial" w:cs="Times New Roman" w:hint="default"/>
      </w:rPr>
    </w:lvl>
    <w:lvl w:ilvl="8">
      <w:start w:val="1"/>
      <w:numFmt w:val="decimal"/>
      <w:lvlText w:val="%1.%2.%3.%4.%5.%6.%7.%8.%9"/>
      <w:lvlJc w:val="left"/>
      <w:pPr>
        <w:tabs>
          <w:tab w:val="left" w:pos="1800"/>
        </w:tabs>
        <w:ind w:left="1800" w:hanging="1800"/>
      </w:pPr>
      <w:rPr>
        <w:rFonts w:hAnsi="Arial" w:cs="Times New Roman" w:hint="default"/>
      </w:rPr>
    </w:lvl>
  </w:abstractNum>
  <w:num w:numId="1">
    <w:abstractNumId w:val="3"/>
  </w:num>
  <w:num w:numId="2">
    <w:abstractNumId w:val="0"/>
    <w:lvlOverride w:ilvl="0">
      <w:startOverride w:val="1"/>
    </w:lvlOverride>
  </w:num>
  <w:num w:numId="3">
    <w:abstractNumId w:val="6"/>
  </w:num>
  <w:num w:numId="4">
    <w:abstractNumId w:val="5"/>
  </w:num>
  <w:num w:numId="5">
    <w:abstractNumId w:val="1"/>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rson w15:author="微软用户">
    <w15:presenceInfo w15:providerId="None" w15:userId="微软用户"/>
  </w15:person>
  <w15:person w15:author="panxiao">
    <w15:presenceInfo w15:providerId="None" w15:userId="panxiao"/>
  </w15:person>
  <w15:person w15:author="zss">
    <w15:presenceInfo w15:providerId="None" w15:userId="zss"/>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27C12"/>
    <w:rsid w:val="00036075"/>
    <w:rsid w:val="00051C69"/>
    <w:rsid w:val="00054C10"/>
    <w:rsid w:val="00057AB7"/>
    <w:rsid w:val="000600F6"/>
    <w:rsid w:val="00085D29"/>
    <w:rsid w:val="00090FFE"/>
    <w:rsid w:val="000A5F07"/>
    <w:rsid w:val="000A633A"/>
    <w:rsid w:val="000C3574"/>
    <w:rsid w:val="000C5562"/>
    <w:rsid w:val="000D4C08"/>
    <w:rsid w:val="000E3359"/>
    <w:rsid w:val="000E770E"/>
    <w:rsid w:val="000F1C22"/>
    <w:rsid w:val="000F6BE3"/>
    <w:rsid w:val="00103CE2"/>
    <w:rsid w:val="001072D1"/>
    <w:rsid w:val="0011183B"/>
    <w:rsid w:val="00121213"/>
    <w:rsid w:val="00135679"/>
    <w:rsid w:val="00137475"/>
    <w:rsid w:val="001565C3"/>
    <w:rsid w:val="00173042"/>
    <w:rsid w:val="00175CD3"/>
    <w:rsid w:val="00181902"/>
    <w:rsid w:val="00186F27"/>
    <w:rsid w:val="001A3B3F"/>
    <w:rsid w:val="001B4E71"/>
    <w:rsid w:val="001B7C2D"/>
    <w:rsid w:val="001C14EB"/>
    <w:rsid w:val="001D3133"/>
    <w:rsid w:val="001D3676"/>
    <w:rsid w:val="001E38BB"/>
    <w:rsid w:val="00201EC5"/>
    <w:rsid w:val="00216C6C"/>
    <w:rsid w:val="00235FC3"/>
    <w:rsid w:val="0025681F"/>
    <w:rsid w:val="00262682"/>
    <w:rsid w:val="002646C2"/>
    <w:rsid w:val="002648B1"/>
    <w:rsid w:val="00277778"/>
    <w:rsid w:val="00277DA9"/>
    <w:rsid w:val="00280E05"/>
    <w:rsid w:val="00282F54"/>
    <w:rsid w:val="00283992"/>
    <w:rsid w:val="002A0D64"/>
    <w:rsid w:val="002F44DA"/>
    <w:rsid w:val="00327011"/>
    <w:rsid w:val="00335FC8"/>
    <w:rsid w:val="00340512"/>
    <w:rsid w:val="00344C18"/>
    <w:rsid w:val="003740EA"/>
    <w:rsid w:val="003A00DA"/>
    <w:rsid w:val="003D0506"/>
    <w:rsid w:val="003F4A29"/>
    <w:rsid w:val="00401856"/>
    <w:rsid w:val="00455FC7"/>
    <w:rsid w:val="00475212"/>
    <w:rsid w:val="004753F4"/>
    <w:rsid w:val="00491467"/>
    <w:rsid w:val="004B5A8E"/>
    <w:rsid w:val="004B782E"/>
    <w:rsid w:val="004C2E65"/>
    <w:rsid w:val="004E2293"/>
    <w:rsid w:val="004E4AF1"/>
    <w:rsid w:val="004E54C2"/>
    <w:rsid w:val="00561D03"/>
    <w:rsid w:val="0058047A"/>
    <w:rsid w:val="00581DC6"/>
    <w:rsid w:val="005D196C"/>
    <w:rsid w:val="005D7241"/>
    <w:rsid w:val="005E0034"/>
    <w:rsid w:val="00612E82"/>
    <w:rsid w:val="00620304"/>
    <w:rsid w:val="006236D0"/>
    <w:rsid w:val="00633D74"/>
    <w:rsid w:val="00635CAA"/>
    <w:rsid w:val="0065580E"/>
    <w:rsid w:val="00655E5E"/>
    <w:rsid w:val="00657B09"/>
    <w:rsid w:val="006714D8"/>
    <w:rsid w:val="00681696"/>
    <w:rsid w:val="006871D6"/>
    <w:rsid w:val="00694E96"/>
    <w:rsid w:val="006A2751"/>
    <w:rsid w:val="006A39EB"/>
    <w:rsid w:val="006B3A7F"/>
    <w:rsid w:val="006B7BC7"/>
    <w:rsid w:val="006C2ADA"/>
    <w:rsid w:val="006F0BFD"/>
    <w:rsid w:val="00704420"/>
    <w:rsid w:val="007442E1"/>
    <w:rsid w:val="007477AF"/>
    <w:rsid w:val="00766025"/>
    <w:rsid w:val="007B61E2"/>
    <w:rsid w:val="007D0976"/>
    <w:rsid w:val="007D4FAC"/>
    <w:rsid w:val="007E253D"/>
    <w:rsid w:val="007F1FED"/>
    <w:rsid w:val="00807FB8"/>
    <w:rsid w:val="00820BB9"/>
    <w:rsid w:val="00833DF3"/>
    <w:rsid w:val="0084441A"/>
    <w:rsid w:val="00846F37"/>
    <w:rsid w:val="0085323C"/>
    <w:rsid w:val="00855385"/>
    <w:rsid w:val="008841FA"/>
    <w:rsid w:val="00885DF4"/>
    <w:rsid w:val="008965C2"/>
    <w:rsid w:val="008A2230"/>
    <w:rsid w:val="008A4D85"/>
    <w:rsid w:val="008B4526"/>
    <w:rsid w:val="008C1AB4"/>
    <w:rsid w:val="008C6735"/>
    <w:rsid w:val="008F057D"/>
    <w:rsid w:val="0091084C"/>
    <w:rsid w:val="00921E4C"/>
    <w:rsid w:val="009233FE"/>
    <w:rsid w:val="009545C6"/>
    <w:rsid w:val="009612A2"/>
    <w:rsid w:val="00965EDB"/>
    <w:rsid w:val="00971E05"/>
    <w:rsid w:val="009734B8"/>
    <w:rsid w:val="009753C7"/>
    <w:rsid w:val="00996456"/>
    <w:rsid w:val="009B1E74"/>
    <w:rsid w:val="009D54DE"/>
    <w:rsid w:val="009D6049"/>
    <w:rsid w:val="009D7D45"/>
    <w:rsid w:val="009F1D9D"/>
    <w:rsid w:val="009F29C3"/>
    <w:rsid w:val="00A15DC6"/>
    <w:rsid w:val="00A20C7A"/>
    <w:rsid w:val="00A37680"/>
    <w:rsid w:val="00A60ED0"/>
    <w:rsid w:val="00A8389E"/>
    <w:rsid w:val="00A83B24"/>
    <w:rsid w:val="00A95D18"/>
    <w:rsid w:val="00AB26C0"/>
    <w:rsid w:val="00AC3357"/>
    <w:rsid w:val="00AF42CE"/>
    <w:rsid w:val="00B008A8"/>
    <w:rsid w:val="00B008E8"/>
    <w:rsid w:val="00B00B42"/>
    <w:rsid w:val="00B15BA9"/>
    <w:rsid w:val="00B26809"/>
    <w:rsid w:val="00B27C73"/>
    <w:rsid w:val="00B51A65"/>
    <w:rsid w:val="00B80576"/>
    <w:rsid w:val="00B811D5"/>
    <w:rsid w:val="00B8328D"/>
    <w:rsid w:val="00B93076"/>
    <w:rsid w:val="00B93F74"/>
    <w:rsid w:val="00B94CDC"/>
    <w:rsid w:val="00BA04E7"/>
    <w:rsid w:val="00BA1EE9"/>
    <w:rsid w:val="00BB0305"/>
    <w:rsid w:val="00BB0B15"/>
    <w:rsid w:val="00BB6809"/>
    <w:rsid w:val="00BD3B69"/>
    <w:rsid w:val="00BD5C18"/>
    <w:rsid w:val="00BF4C7C"/>
    <w:rsid w:val="00C0544D"/>
    <w:rsid w:val="00C075AD"/>
    <w:rsid w:val="00C13388"/>
    <w:rsid w:val="00C21C81"/>
    <w:rsid w:val="00C9115A"/>
    <w:rsid w:val="00C92464"/>
    <w:rsid w:val="00CD1AC8"/>
    <w:rsid w:val="00CD414B"/>
    <w:rsid w:val="00CD5192"/>
    <w:rsid w:val="00CD5319"/>
    <w:rsid w:val="00CE0C2A"/>
    <w:rsid w:val="00CF3041"/>
    <w:rsid w:val="00CF5204"/>
    <w:rsid w:val="00D305EA"/>
    <w:rsid w:val="00D62AA5"/>
    <w:rsid w:val="00D767E1"/>
    <w:rsid w:val="00D8092B"/>
    <w:rsid w:val="00D816EC"/>
    <w:rsid w:val="00D84516"/>
    <w:rsid w:val="00D8577C"/>
    <w:rsid w:val="00DA504E"/>
    <w:rsid w:val="00DC6B92"/>
    <w:rsid w:val="00DD5275"/>
    <w:rsid w:val="00DE5305"/>
    <w:rsid w:val="00E2118F"/>
    <w:rsid w:val="00E33462"/>
    <w:rsid w:val="00E41BD5"/>
    <w:rsid w:val="00E646CE"/>
    <w:rsid w:val="00E95343"/>
    <w:rsid w:val="00EB5EAA"/>
    <w:rsid w:val="00EC38E0"/>
    <w:rsid w:val="00ED69C1"/>
    <w:rsid w:val="00EF5238"/>
    <w:rsid w:val="00EF53FC"/>
    <w:rsid w:val="00EF58AF"/>
    <w:rsid w:val="00F30A32"/>
    <w:rsid w:val="00F36CF3"/>
    <w:rsid w:val="00F408CA"/>
    <w:rsid w:val="00F477F6"/>
    <w:rsid w:val="00F62432"/>
    <w:rsid w:val="00F676FD"/>
    <w:rsid w:val="00F74B78"/>
    <w:rsid w:val="00F76119"/>
    <w:rsid w:val="00F966DC"/>
    <w:rsid w:val="00FB79C1"/>
    <w:rsid w:val="00FC74E4"/>
    <w:rsid w:val="040D310F"/>
    <w:rsid w:val="118D5989"/>
    <w:rsid w:val="160E459A"/>
    <w:rsid w:val="190703F4"/>
    <w:rsid w:val="1AE84E97"/>
    <w:rsid w:val="212E0215"/>
    <w:rsid w:val="252078A4"/>
    <w:rsid w:val="2BA03E64"/>
    <w:rsid w:val="34390FAC"/>
    <w:rsid w:val="373D1428"/>
    <w:rsid w:val="39B844C3"/>
    <w:rsid w:val="52695240"/>
    <w:rsid w:val="546C1B4D"/>
    <w:rsid w:val="688169D7"/>
    <w:rsid w:val="6C7A73A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FollowedHyperlink" w:semiHidden="0" w:uiPriority="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0D64"/>
    <w:pPr>
      <w:widowControl w:val="0"/>
      <w:jc w:val="both"/>
    </w:pPr>
    <w:rPr>
      <w:kern w:val="2"/>
      <w:sz w:val="21"/>
      <w:szCs w:val="24"/>
    </w:rPr>
  </w:style>
  <w:style w:type="paragraph" w:styleId="1">
    <w:name w:val="heading 1"/>
    <w:basedOn w:val="a"/>
    <w:next w:val="a"/>
    <w:link w:val="1Char"/>
    <w:uiPriority w:val="9"/>
    <w:qFormat/>
    <w:rsid w:val="002A0D64"/>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2A0D64"/>
    <w:pPr>
      <w:keepNext/>
      <w:keepLines/>
      <w:spacing w:before="260" w:after="260" w:line="415" w:lineRule="auto"/>
      <w:outlineLvl w:val="1"/>
    </w:pPr>
    <w:rPr>
      <w:rFonts w:ascii="Arial" w:eastAsia="黑体" w:hAnsi="Arial"/>
      <w:b/>
      <w:bCs/>
      <w:sz w:val="30"/>
      <w:szCs w:val="32"/>
      <w:lang w:val="zh-CN"/>
    </w:rPr>
  </w:style>
  <w:style w:type="paragraph" w:styleId="4">
    <w:name w:val="heading 4"/>
    <w:basedOn w:val="a"/>
    <w:next w:val="a"/>
    <w:qFormat/>
    <w:rsid w:val="002A0D64"/>
    <w:pPr>
      <w:keepNext/>
      <w:keepLines/>
      <w:spacing w:line="372" w:lineRule="auto"/>
      <w:outlineLvl w:val="3"/>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2A0D64"/>
    <w:pPr>
      <w:ind w:firstLine="420"/>
    </w:pPr>
    <w:rPr>
      <w:rFonts w:ascii="Calibri" w:eastAsiaTheme="minorEastAsia" w:hAnsi="Calibri" w:cs="Calibri"/>
      <w:szCs w:val="22"/>
    </w:rPr>
  </w:style>
  <w:style w:type="paragraph" w:styleId="a4">
    <w:name w:val="annotation text"/>
    <w:basedOn w:val="a"/>
    <w:link w:val="Char1"/>
    <w:semiHidden/>
    <w:unhideWhenUsed/>
    <w:qFormat/>
    <w:rsid w:val="002A0D64"/>
    <w:pPr>
      <w:jc w:val="left"/>
    </w:pPr>
    <w:rPr>
      <w:rFonts w:ascii="Calibri" w:hAnsi="Calibri"/>
      <w:szCs w:val="22"/>
    </w:rPr>
  </w:style>
  <w:style w:type="paragraph" w:styleId="a5">
    <w:name w:val="Body Text"/>
    <w:basedOn w:val="a"/>
    <w:link w:val="Char0"/>
    <w:unhideWhenUsed/>
    <w:qFormat/>
    <w:rsid w:val="002A0D64"/>
    <w:pPr>
      <w:spacing w:after="120"/>
    </w:pPr>
    <w:rPr>
      <w:szCs w:val="20"/>
    </w:rPr>
  </w:style>
  <w:style w:type="paragraph" w:styleId="a6">
    <w:name w:val="Plain Text"/>
    <w:basedOn w:val="a"/>
    <w:link w:val="Char2"/>
    <w:unhideWhenUsed/>
    <w:qFormat/>
    <w:rsid w:val="002A0D64"/>
    <w:rPr>
      <w:rFonts w:ascii="宋体" w:hAnsi="Courier New"/>
      <w:szCs w:val="20"/>
    </w:rPr>
  </w:style>
  <w:style w:type="paragraph" w:styleId="a7">
    <w:name w:val="Balloon Text"/>
    <w:basedOn w:val="a"/>
    <w:link w:val="Char3"/>
    <w:unhideWhenUsed/>
    <w:qFormat/>
    <w:rsid w:val="002A0D64"/>
    <w:rPr>
      <w:sz w:val="18"/>
      <w:szCs w:val="18"/>
    </w:rPr>
  </w:style>
  <w:style w:type="paragraph" w:styleId="a8">
    <w:name w:val="footer"/>
    <w:basedOn w:val="a"/>
    <w:link w:val="Char4"/>
    <w:uiPriority w:val="99"/>
    <w:unhideWhenUsed/>
    <w:qFormat/>
    <w:rsid w:val="002A0D64"/>
    <w:pPr>
      <w:tabs>
        <w:tab w:val="center" w:pos="4153"/>
        <w:tab w:val="right" w:pos="8306"/>
      </w:tabs>
      <w:snapToGrid w:val="0"/>
      <w:jc w:val="left"/>
    </w:pPr>
    <w:rPr>
      <w:sz w:val="18"/>
      <w:szCs w:val="18"/>
    </w:rPr>
  </w:style>
  <w:style w:type="paragraph" w:styleId="a9">
    <w:name w:val="header"/>
    <w:basedOn w:val="a"/>
    <w:link w:val="Char5"/>
    <w:unhideWhenUsed/>
    <w:qFormat/>
    <w:rsid w:val="002A0D64"/>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2A0D64"/>
    <w:rPr>
      <w:sz w:val="24"/>
    </w:rPr>
  </w:style>
  <w:style w:type="paragraph" w:styleId="ab">
    <w:name w:val="annotation subject"/>
    <w:basedOn w:val="a4"/>
    <w:next w:val="a4"/>
    <w:link w:val="Char6"/>
    <w:uiPriority w:val="99"/>
    <w:semiHidden/>
    <w:unhideWhenUsed/>
    <w:qFormat/>
    <w:rsid w:val="002A0D64"/>
    <w:rPr>
      <w:rFonts w:ascii="Times New Roman" w:hAnsi="Times New Roman"/>
      <w:b/>
      <w:bCs/>
      <w:szCs w:val="24"/>
    </w:rPr>
  </w:style>
  <w:style w:type="character" w:styleId="ac">
    <w:name w:val="Strong"/>
    <w:basedOn w:val="a0"/>
    <w:uiPriority w:val="22"/>
    <w:qFormat/>
    <w:rsid w:val="002A0D64"/>
    <w:rPr>
      <w:b/>
      <w:bCs/>
    </w:rPr>
  </w:style>
  <w:style w:type="character" w:styleId="ad">
    <w:name w:val="FollowedHyperlink"/>
    <w:qFormat/>
    <w:rsid w:val="002A0D64"/>
    <w:rPr>
      <w:color w:val="800080"/>
      <w:u w:val="single"/>
    </w:rPr>
  </w:style>
  <w:style w:type="character" w:styleId="ae">
    <w:name w:val="annotation reference"/>
    <w:basedOn w:val="a0"/>
    <w:uiPriority w:val="99"/>
    <w:semiHidden/>
    <w:unhideWhenUsed/>
    <w:qFormat/>
    <w:rsid w:val="002A0D64"/>
    <w:rPr>
      <w:sz w:val="21"/>
      <w:szCs w:val="21"/>
    </w:rPr>
  </w:style>
  <w:style w:type="character" w:customStyle="1" w:styleId="1Char">
    <w:name w:val="标题 1 Char"/>
    <w:basedOn w:val="a0"/>
    <w:link w:val="1"/>
    <w:uiPriority w:val="9"/>
    <w:qFormat/>
    <w:rsid w:val="002A0D64"/>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2A0D64"/>
    <w:rPr>
      <w:rFonts w:ascii="Arial" w:eastAsia="黑体" w:hAnsi="Arial" w:cs="Times New Roman"/>
      <w:b/>
      <w:bCs/>
      <w:sz w:val="30"/>
      <w:szCs w:val="32"/>
      <w:lang w:val="zh-CN" w:eastAsia="zh-CN"/>
    </w:rPr>
  </w:style>
  <w:style w:type="character" w:customStyle="1" w:styleId="Char">
    <w:name w:val="正文缩进 Char"/>
    <w:link w:val="a3"/>
    <w:qFormat/>
    <w:locked/>
    <w:rsid w:val="002A0D64"/>
    <w:rPr>
      <w:rFonts w:ascii="Calibri" w:hAnsi="Calibri" w:cs="Calibri"/>
    </w:rPr>
  </w:style>
  <w:style w:type="character" w:customStyle="1" w:styleId="Char5">
    <w:name w:val="页眉 Char"/>
    <w:basedOn w:val="a0"/>
    <w:link w:val="a9"/>
    <w:qFormat/>
    <w:rsid w:val="002A0D64"/>
    <w:rPr>
      <w:rFonts w:ascii="Times New Roman" w:eastAsia="宋体" w:hAnsi="Times New Roman" w:cs="Times New Roman"/>
      <w:sz w:val="18"/>
      <w:szCs w:val="18"/>
    </w:rPr>
  </w:style>
  <w:style w:type="character" w:customStyle="1" w:styleId="Char4">
    <w:name w:val="页脚 Char"/>
    <w:basedOn w:val="a0"/>
    <w:link w:val="a8"/>
    <w:uiPriority w:val="99"/>
    <w:qFormat/>
    <w:rsid w:val="002A0D64"/>
    <w:rPr>
      <w:rFonts w:ascii="Times New Roman" w:eastAsia="宋体" w:hAnsi="Times New Roman" w:cs="Times New Roman"/>
      <w:sz w:val="18"/>
      <w:szCs w:val="18"/>
    </w:rPr>
  </w:style>
  <w:style w:type="character" w:customStyle="1" w:styleId="Char0">
    <w:name w:val="正文文本 Char"/>
    <w:basedOn w:val="a0"/>
    <w:link w:val="a5"/>
    <w:qFormat/>
    <w:rsid w:val="002A0D64"/>
    <w:rPr>
      <w:rFonts w:ascii="Times New Roman" w:eastAsia="宋体" w:hAnsi="Times New Roman" w:cs="Times New Roman"/>
      <w:szCs w:val="20"/>
    </w:rPr>
  </w:style>
  <w:style w:type="character" w:customStyle="1" w:styleId="Char2">
    <w:name w:val="纯文本 Char"/>
    <w:basedOn w:val="a0"/>
    <w:link w:val="a6"/>
    <w:qFormat/>
    <w:rsid w:val="002A0D64"/>
    <w:rPr>
      <w:rFonts w:ascii="宋体" w:eastAsia="宋体" w:hAnsi="Courier New" w:cs="Times New Roman"/>
      <w:szCs w:val="20"/>
    </w:rPr>
  </w:style>
  <w:style w:type="paragraph" w:customStyle="1" w:styleId="3">
    <w:name w:val="样式3"/>
    <w:basedOn w:val="a6"/>
    <w:qFormat/>
    <w:rsid w:val="002A0D64"/>
    <w:pPr>
      <w:spacing w:line="0" w:lineRule="atLeast"/>
      <w:outlineLvl w:val="0"/>
    </w:pPr>
    <w:rPr>
      <w:sz w:val="28"/>
    </w:rPr>
  </w:style>
  <w:style w:type="paragraph" w:customStyle="1" w:styleId="0">
    <w:name w:val="正文0"/>
    <w:basedOn w:val="a"/>
    <w:qFormat/>
    <w:rsid w:val="002A0D64"/>
    <w:pPr>
      <w:autoSpaceDE w:val="0"/>
      <w:autoSpaceDN w:val="0"/>
      <w:adjustRightInd w:val="0"/>
      <w:spacing w:before="240" w:after="60" w:line="360" w:lineRule="atLeast"/>
    </w:pPr>
    <w:rPr>
      <w:b/>
      <w:kern w:val="0"/>
      <w:sz w:val="24"/>
      <w:szCs w:val="20"/>
    </w:rPr>
  </w:style>
  <w:style w:type="paragraph" w:customStyle="1" w:styleId="p0">
    <w:name w:val="p0"/>
    <w:basedOn w:val="a"/>
    <w:qFormat/>
    <w:rsid w:val="002A0D64"/>
    <w:pPr>
      <w:widowControl/>
    </w:pPr>
    <w:rPr>
      <w:kern w:val="0"/>
      <w:szCs w:val="21"/>
    </w:rPr>
  </w:style>
  <w:style w:type="character" w:customStyle="1" w:styleId="Char10">
    <w:name w:val="纯文本 Char1"/>
    <w:basedOn w:val="a0"/>
    <w:uiPriority w:val="99"/>
    <w:semiHidden/>
    <w:qFormat/>
    <w:rsid w:val="002A0D64"/>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2A0D64"/>
    <w:rPr>
      <w:kern w:val="2"/>
      <w:sz w:val="18"/>
      <w:szCs w:val="18"/>
    </w:rPr>
  </w:style>
  <w:style w:type="character" w:customStyle="1" w:styleId="Char12">
    <w:name w:val="页脚 Char1"/>
    <w:basedOn w:val="a0"/>
    <w:uiPriority w:val="99"/>
    <w:semiHidden/>
    <w:qFormat/>
    <w:rsid w:val="002A0D64"/>
    <w:rPr>
      <w:kern w:val="2"/>
      <w:sz w:val="18"/>
      <w:szCs w:val="18"/>
    </w:rPr>
  </w:style>
  <w:style w:type="character" w:customStyle="1" w:styleId="Char13">
    <w:name w:val="正文文本 Char1"/>
    <w:basedOn w:val="a0"/>
    <w:uiPriority w:val="99"/>
    <w:semiHidden/>
    <w:qFormat/>
    <w:rsid w:val="002A0D64"/>
    <w:rPr>
      <w:kern w:val="2"/>
      <w:sz w:val="21"/>
      <w:szCs w:val="24"/>
    </w:rPr>
  </w:style>
  <w:style w:type="character" w:customStyle="1" w:styleId="Char7">
    <w:name w:val="批注文字 Char"/>
    <w:basedOn w:val="a0"/>
    <w:uiPriority w:val="99"/>
    <w:semiHidden/>
    <w:qFormat/>
    <w:rsid w:val="002A0D64"/>
    <w:rPr>
      <w:rFonts w:ascii="Times New Roman" w:eastAsia="宋体" w:hAnsi="Times New Roman" w:cs="Times New Roman"/>
      <w:szCs w:val="24"/>
    </w:rPr>
  </w:style>
  <w:style w:type="character" w:customStyle="1" w:styleId="Char1">
    <w:name w:val="批注文字 Char1"/>
    <w:link w:val="a4"/>
    <w:semiHidden/>
    <w:qFormat/>
    <w:locked/>
    <w:rsid w:val="002A0D64"/>
    <w:rPr>
      <w:rFonts w:ascii="Calibri" w:eastAsia="宋体" w:hAnsi="Calibri" w:cs="Times New Roman"/>
    </w:rPr>
  </w:style>
  <w:style w:type="character" w:customStyle="1" w:styleId="Char6">
    <w:name w:val="批注主题 Char"/>
    <w:basedOn w:val="Char1"/>
    <w:link w:val="ab"/>
    <w:uiPriority w:val="99"/>
    <w:semiHidden/>
    <w:qFormat/>
    <w:rsid w:val="002A0D64"/>
    <w:rPr>
      <w:rFonts w:ascii="Times New Roman" w:eastAsia="宋体" w:hAnsi="Times New Roman" w:cs="Times New Roman"/>
      <w:b/>
      <w:bCs/>
      <w:szCs w:val="24"/>
    </w:rPr>
  </w:style>
  <w:style w:type="character" w:customStyle="1" w:styleId="Char3">
    <w:name w:val="批注框文本 Char"/>
    <w:basedOn w:val="a0"/>
    <w:link w:val="a7"/>
    <w:qFormat/>
    <w:rsid w:val="002A0D64"/>
    <w:rPr>
      <w:rFonts w:ascii="Times New Roman" w:eastAsia="宋体" w:hAnsi="Times New Roman" w:cs="Times New Roman"/>
      <w:sz w:val="18"/>
      <w:szCs w:val="18"/>
    </w:rPr>
  </w:style>
  <w:style w:type="paragraph" w:customStyle="1" w:styleId="WPSOffice2">
    <w:name w:val="WPSOffice手动目录 2"/>
    <w:rsid w:val="002A0D64"/>
    <w:pPr>
      <w:ind w:leftChars="200" w:left="200"/>
    </w:pPr>
  </w:style>
  <w:style w:type="paragraph" w:customStyle="1" w:styleId="10">
    <w:name w:val="列出段落1"/>
    <w:basedOn w:val="a"/>
    <w:rsid w:val="002A0D64"/>
    <w:pPr>
      <w:ind w:firstLineChars="200" w:firstLine="420"/>
    </w:pPr>
  </w:style>
  <w:style w:type="paragraph" w:customStyle="1" w:styleId="Blockquote">
    <w:name w:val="Blockquote"/>
    <w:basedOn w:val="a"/>
    <w:rsid w:val="002A0D64"/>
    <w:pPr>
      <w:autoSpaceDE w:val="0"/>
      <w:autoSpaceDN w:val="0"/>
      <w:spacing w:before="100" w:after="100"/>
      <w:ind w:left="360" w:right="360"/>
      <w:jc w:val="left"/>
    </w:pPr>
    <w:rPr>
      <w:sz w:val="24"/>
      <w:szCs w:val="2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5084</Words>
  <Characters>28981</Characters>
  <Application>Microsoft Office Word</Application>
  <DocSecurity>0</DocSecurity>
  <Lines>241</Lines>
  <Paragraphs>67</Paragraphs>
  <ScaleCrop>false</ScaleCrop>
  <Company>微软中国</Company>
  <LinksUpToDate>false</LinksUpToDate>
  <CharactersWithSpaces>33998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cp:lastModifiedBy>
  <cp:revision>26</cp:revision>
  <dcterms:created xsi:type="dcterms:W3CDTF">2020-08-21T00:42:00Z</dcterms:created>
  <dcterms:modified xsi:type="dcterms:W3CDTF">2020-09-01T00:56:00Z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