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
          <w:bCs w:val="0"/>
          <w:kern w:val="0"/>
          <w:sz w:val="72"/>
          <w:szCs w:val="24"/>
        </w:rPr>
      </w:pPr>
      <w:r>
        <w:rPr>
          <w:rFonts w:ascii="宋体" w:hAnsi="宋体" w:eastAsia="宋体" w:cs="宋体"/>
          <w:b/>
          <w:bCs w:val="0"/>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both"/>
        <w:rPr>
          <w:rFonts w:ascii="宋体" w:hAnsi="宋体" w:eastAsia="宋体" w:cs="宋体"/>
          <w:bCs/>
          <w:kern w:val="0"/>
          <w:sz w:val="36"/>
          <w:szCs w:val="24"/>
        </w:rPr>
      </w:pPr>
    </w:p>
    <w:p>
      <w:pPr>
        <w:widowControl/>
        <w:shd w:val="clear" w:color="auto" w:fill="FFFFFF"/>
        <w:spacing w:line="360" w:lineRule="auto"/>
        <w:jc w:val="both"/>
        <w:rPr>
          <w:rFonts w:ascii="宋体" w:hAnsi="宋体" w:eastAsia="宋体" w:cs="宋体"/>
          <w:bCs/>
          <w:kern w:val="0"/>
          <w:sz w:val="36"/>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uto"/>
        <w:ind w:left="0" w:right="0" w:firstLine="0"/>
        <w:jc w:val="center"/>
        <w:outlineLvl w:val="9"/>
        <w:rPr>
          <w:rFonts w:hint="eastAsia" w:ascii="微软雅黑" w:hAnsi="微软雅黑" w:eastAsia="微软雅黑" w:cs="微软雅黑"/>
          <w:b/>
          <w:bCs w:val="0"/>
          <w:i w:val="0"/>
          <w:caps w:val="0"/>
          <w:color w:val="393939"/>
          <w:spacing w:val="0"/>
          <w:sz w:val="19"/>
          <w:szCs w:val="19"/>
        </w:rPr>
      </w:pPr>
      <w:bookmarkStart w:id="0" w:name="_Toc21945"/>
      <w:r>
        <w:rPr>
          <w:rFonts w:hint="eastAsia" w:ascii="宋体" w:hAnsi="宋体" w:eastAsia="宋体" w:cs="宋体"/>
          <w:b/>
          <w:bCs w:val="0"/>
          <w:kern w:val="0"/>
          <w:sz w:val="36"/>
          <w:szCs w:val="24"/>
          <w:lang w:val="en-US" w:eastAsia="zh-CN"/>
        </w:rPr>
        <w:t xml:space="preserve">    </w:t>
      </w:r>
      <w:r>
        <w:rPr>
          <w:rFonts w:ascii="宋体" w:hAnsi="宋体" w:eastAsia="宋体" w:cs="宋体"/>
          <w:b/>
          <w:bCs w:val="0"/>
          <w:kern w:val="0"/>
          <w:sz w:val="36"/>
          <w:szCs w:val="24"/>
        </w:rPr>
        <w:t>项目名称：</w:t>
      </w:r>
      <w:bookmarkEnd w:id="0"/>
      <w:r>
        <w:rPr>
          <w:rFonts w:hint="eastAsia" w:ascii="宋体" w:hAnsi="宋体" w:eastAsia="宋体" w:cs="宋体"/>
          <w:b/>
          <w:bCs w:val="0"/>
          <w:color w:val="000000" w:themeColor="text1"/>
          <w:sz w:val="36"/>
          <w:szCs w:val="36"/>
          <w:lang w:eastAsia="zh-CN"/>
        </w:rPr>
        <w:t>永安龙头国家湿地公园保护中心湿地</w:t>
      </w:r>
      <w:r>
        <w:rPr>
          <w:rFonts w:hint="eastAsia" w:ascii="宋体" w:hAnsi="宋体" w:eastAsia="宋体" w:cs="宋体"/>
          <w:b/>
          <w:bCs w:val="0"/>
          <w:color w:val="000000" w:themeColor="text1"/>
          <w:sz w:val="36"/>
          <w:szCs w:val="36"/>
          <w:lang w:val="en-US" w:eastAsia="zh-CN"/>
        </w:rPr>
        <w:t xml:space="preserve"> </w:t>
      </w:r>
      <w:r>
        <w:rPr>
          <w:rFonts w:hint="eastAsia" w:ascii="宋体" w:hAnsi="宋体" w:eastAsia="宋体" w:cs="宋体"/>
          <w:b/>
          <w:bCs w:val="0"/>
          <w:color w:val="000000" w:themeColor="text1"/>
          <w:sz w:val="36"/>
          <w:szCs w:val="36"/>
          <w:lang w:eastAsia="zh-CN"/>
        </w:rPr>
        <w:t>生态监测监控系统升级改造项目</w:t>
      </w:r>
    </w:p>
    <w:p>
      <w:pPr>
        <w:spacing w:line="600" w:lineRule="auto"/>
        <w:ind w:firstLine="1084" w:firstLineChars="300"/>
        <w:rPr>
          <w:rFonts w:hint="default" w:ascii="仿宋_GB2312" w:eastAsia="仿宋_GB2312"/>
          <w:b/>
          <w:bCs w:val="0"/>
          <w:sz w:val="32"/>
          <w:szCs w:val="32"/>
          <w:lang w:val="en-US" w:eastAsia="zh-CN"/>
        </w:rPr>
      </w:pPr>
      <w:r>
        <w:rPr>
          <w:rFonts w:ascii="宋体" w:hAnsi="宋体" w:eastAsia="宋体" w:cs="宋体"/>
          <w:b/>
          <w:bCs w:val="0"/>
          <w:kern w:val="0"/>
          <w:sz w:val="36"/>
          <w:szCs w:val="24"/>
        </w:rPr>
        <w:t>项目编号：</w:t>
      </w:r>
      <w:r>
        <w:rPr>
          <w:rFonts w:hint="eastAsia" w:ascii="仿宋_GB2312" w:eastAsia="仿宋_GB2312"/>
          <w:b/>
          <w:bCs w:val="0"/>
          <w:sz w:val="32"/>
          <w:szCs w:val="32"/>
          <w:lang w:val="en-US" w:eastAsia="zh-CN"/>
        </w:rPr>
        <w:t>YAGDWL20191101</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600" w:lineRule="auto"/>
        <w:ind w:firstLine="723" w:firstLineChars="200"/>
        <w:jc w:val="both"/>
        <w:rPr>
          <w:rFonts w:hint="eastAsia" w:ascii="宋体" w:hAnsi="宋体" w:eastAsia="宋体"/>
          <w:b/>
          <w:bCs/>
          <w:sz w:val="36"/>
          <w:szCs w:val="24"/>
        </w:rPr>
      </w:pPr>
      <w:r>
        <w:rPr>
          <w:rFonts w:hint="eastAsia" w:ascii="宋体" w:hAnsi="宋体" w:eastAsia="宋体"/>
          <w:b/>
          <w:bCs/>
          <w:sz w:val="36"/>
          <w:szCs w:val="24"/>
        </w:rPr>
        <w:t>福建广电网络集团股份有限公司</w:t>
      </w:r>
      <w:r>
        <w:rPr>
          <w:rFonts w:hint="eastAsia" w:ascii="宋体" w:hAnsi="宋体" w:eastAsia="宋体"/>
          <w:b/>
          <w:bCs/>
          <w:sz w:val="36"/>
          <w:szCs w:val="24"/>
          <w:lang w:val="en-US" w:eastAsia="zh-CN"/>
        </w:rPr>
        <w:t>永安</w:t>
      </w:r>
      <w:r>
        <w:rPr>
          <w:rFonts w:hint="eastAsia" w:ascii="宋体" w:hAnsi="宋体" w:eastAsia="宋体"/>
          <w:b/>
          <w:bCs/>
          <w:sz w:val="36"/>
          <w:szCs w:val="24"/>
        </w:rPr>
        <w:t>分公司</w:t>
      </w:r>
    </w:p>
    <w:p>
      <w:pPr>
        <w:widowControl/>
        <w:shd w:val="clear" w:color="auto" w:fill="FFFFFF"/>
        <w:spacing w:line="600" w:lineRule="auto"/>
        <w:ind w:firstLine="2891" w:firstLineChars="800"/>
        <w:jc w:val="both"/>
        <w:rPr>
          <w:rFonts w:ascii="宋体" w:hAnsi="宋体" w:eastAsia="宋体" w:cs="宋体"/>
          <w:bCs/>
          <w:kern w:val="0"/>
          <w:sz w:val="36"/>
          <w:szCs w:val="24"/>
        </w:rPr>
      </w:pPr>
      <w:r>
        <w:rPr>
          <w:rFonts w:ascii="宋体" w:hAnsi="宋体" w:eastAsia="宋体" w:cs="宋体"/>
          <w:b/>
          <w:bCs/>
          <w:kern w:val="0"/>
          <w:sz w:val="36"/>
          <w:szCs w:val="24"/>
        </w:rPr>
        <w:t>201</w:t>
      </w:r>
      <w:r>
        <w:rPr>
          <w:rFonts w:hint="eastAsia" w:ascii="宋体" w:hAnsi="宋体" w:eastAsia="宋体" w:cs="宋体"/>
          <w:b/>
          <w:bCs/>
          <w:kern w:val="0"/>
          <w:sz w:val="36"/>
          <w:szCs w:val="24"/>
          <w:lang w:val="en-US" w:eastAsia="zh-CN"/>
        </w:rPr>
        <w:t>9</w:t>
      </w:r>
      <w:r>
        <w:rPr>
          <w:rFonts w:ascii="宋体" w:hAnsi="宋体" w:eastAsia="宋体" w:cs="宋体"/>
          <w:b/>
          <w:bCs/>
          <w:kern w:val="0"/>
          <w:sz w:val="36"/>
          <w:szCs w:val="24"/>
        </w:rPr>
        <w:t>年</w:t>
      </w:r>
      <w:r>
        <w:rPr>
          <w:rFonts w:hint="eastAsia" w:ascii="宋体" w:hAnsi="宋体" w:eastAsia="宋体" w:cs="宋体"/>
          <w:b/>
          <w:bCs/>
          <w:kern w:val="0"/>
          <w:sz w:val="36"/>
          <w:szCs w:val="24"/>
          <w:lang w:val="en-US" w:eastAsia="zh-CN"/>
        </w:rPr>
        <w:t>11</w:t>
      </w:r>
      <w:r>
        <w:rPr>
          <w:rFonts w:ascii="宋体" w:hAnsi="宋体" w:eastAsia="宋体" w:cs="宋体"/>
          <w:b/>
          <w:bCs/>
          <w:kern w:val="0"/>
          <w:sz w:val="36"/>
          <w:szCs w:val="24"/>
        </w:rPr>
        <w:t>月</w:t>
      </w:r>
      <w:r>
        <w:rPr>
          <w:rFonts w:ascii="宋体" w:hAnsi="宋体" w:eastAsia="宋体" w:cs="宋体"/>
          <w:bCs/>
          <w:kern w:val="0"/>
          <w:sz w:val="36"/>
          <w:szCs w:val="24"/>
        </w:rPr>
        <w:br w:type="page"/>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p>
        <w:p>
          <w:pPr>
            <w:pStyle w:val="12"/>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_Toc95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36"/>
            </w:rPr>
            <w:t>第一章 询价邀请/询价邀请书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2"/>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_Toc22621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32"/>
            </w:rPr>
            <w:t>第二章 询价须知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_Toc22621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2"/>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_Toc5358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36"/>
            </w:rPr>
            <w:t>第三章 询价内容及要求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_Toc5358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3"/>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_Toc27663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一、采购标的一览表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_Toc27663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3"/>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_Toc4830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i w:val="0"/>
              <w:caps w:val="0"/>
              <w:spacing w:val="0"/>
              <w:szCs w:val="24"/>
            </w:rPr>
            <w:t>二、技术和服务要求（以“</w:t>
          </w:r>
          <w:r>
            <w:rPr>
              <w:rStyle w:val="19"/>
              <w:rFonts w:hint="eastAsia" w:ascii="宋体" w:hAnsi="宋体" w:eastAsia="宋体" w:cs="宋体"/>
              <w:b/>
              <w:sz w:val="21"/>
              <w:szCs w:val="21"/>
            </w:rPr>
            <w:t>★</w:t>
          </w:r>
          <w:r>
            <w:rPr>
              <w:rFonts w:hint="eastAsia" w:asciiTheme="minorEastAsia" w:hAnsiTheme="minorEastAsia" w:eastAsiaTheme="minorEastAsia" w:cstheme="minorEastAsia"/>
              <w:i w:val="0"/>
              <w:caps w:val="0"/>
              <w:spacing w:val="0"/>
              <w:szCs w:val="24"/>
            </w:rPr>
            <w:t>”标示的内容为不允许负偏离的实质性要求）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_Toc4830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3"/>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_Toc25036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pacing w:val="0"/>
              <w:szCs w:val="28"/>
            </w:rPr>
            <w:t>三、商务条件（以“</w:t>
          </w:r>
          <w:r>
            <w:rPr>
              <w:rStyle w:val="19"/>
              <w:rFonts w:hint="eastAsia" w:ascii="宋体" w:hAnsi="宋体" w:eastAsia="宋体" w:cs="宋体"/>
              <w:b/>
              <w:sz w:val="21"/>
              <w:szCs w:val="21"/>
            </w:rPr>
            <w:t>★</w:t>
          </w:r>
          <w:r>
            <w:rPr>
              <w:rFonts w:hint="eastAsia" w:asciiTheme="minorEastAsia" w:hAnsiTheme="minorEastAsia" w:eastAsiaTheme="minorEastAsia" w:cstheme="minorEastAsia"/>
              <w:spacing w:val="0"/>
              <w:szCs w:val="28"/>
            </w:rPr>
            <w:t>”标示的内容为不允许负偏离的实质性要求）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_Toc25036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2"/>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_Toc4895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36"/>
            </w:rPr>
            <w:t>第四章 响应件格式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_Toc4895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3"/>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_Toc11331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32"/>
            </w:rPr>
            <w:t>一、投标函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_Toc11331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3"/>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_Toc811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二、报价表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_Toc811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3"/>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_Toc23144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三、资格证明文件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_Toc23144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_Toc14339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3-1单位负责人授权书（若有）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_Toc14339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8"/>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_Toc20391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3-2营业执照等证明文件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_Toc20391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3"/>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_Toc10254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szCs w:val="30"/>
            </w:rPr>
            <w:t>四、技术要求响应表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_Toc10254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3"/>
            <w:tabs>
              <w:tab w:val="right" w:leader="dot" w:pos="8306"/>
            </w:tabs>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_Toc28369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五、商务条件响应表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_Toc28369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pStyle w:val="13"/>
            <w:tabs>
              <w:tab w:val="right" w:leader="dot" w:pos="8306"/>
            </w:tabs>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_Toc24786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六、售后服务承诺函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_Toc24786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pPr>
            <w:spacing w:line="360" w:lineRule="auto"/>
          </w:pPr>
          <w:r>
            <w:rPr>
              <w:rFonts w:ascii="宋体" w:hAnsi="宋体" w:eastAsia="宋体"/>
              <w:bCs/>
              <w:lang w:val="zh-CN"/>
            </w:rPr>
            <w:fldChar w:fldCharType="end"/>
          </w:r>
        </w:p>
      </w:sdtContent>
    </w:sdt>
    <w:p>
      <w:pPr>
        <w:widowControl/>
        <w:shd w:val="clear" w:color="auto" w:fill="FFFFFF"/>
        <w:spacing w:line="360" w:lineRule="auto"/>
        <w:jc w:val="center"/>
        <w:rPr>
          <w:rFonts w:ascii="宋体" w:hAnsi="宋体" w:eastAsia="宋体" w:cs="宋体"/>
          <w:bCs/>
          <w:sz w:val="36"/>
          <w:szCs w:val="24"/>
        </w:rPr>
      </w:pP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rPr>
          <w:sz w:val="36"/>
          <w:szCs w:val="36"/>
        </w:rPr>
      </w:pPr>
      <w:bookmarkStart w:id="1" w:name="_Toc95"/>
      <w:r>
        <w:rPr>
          <w:sz w:val="36"/>
          <w:szCs w:val="36"/>
        </w:rPr>
        <w:t>第一章</w:t>
      </w:r>
      <w:r>
        <w:rPr>
          <w:rFonts w:hint="eastAsia"/>
          <w:sz w:val="36"/>
          <w:szCs w:val="36"/>
        </w:rPr>
        <w:t xml:space="preserve"> </w:t>
      </w:r>
      <w:r>
        <w:rPr>
          <w:sz w:val="36"/>
          <w:szCs w:val="36"/>
        </w:rPr>
        <w:t>询价邀请/询价邀请书</w:t>
      </w:r>
      <w:bookmarkEnd w:id="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sz w:val="24"/>
          <w:szCs w:val="24"/>
        </w:rPr>
      </w:pPr>
      <w:bookmarkStart w:id="2" w:name="_Toc5272"/>
      <w:r>
        <w:rPr>
          <w:rFonts w:hint="eastAsia" w:ascii="宋体" w:hAnsi="宋体" w:eastAsia="宋体" w:cs="宋体"/>
          <w:b w:val="0"/>
          <w:bCs w:val="0"/>
          <w:sz w:val="24"/>
          <w:szCs w:val="24"/>
        </w:rPr>
        <w:t>福建广电网络集团股份有限公司</w:t>
      </w:r>
      <w:r>
        <w:rPr>
          <w:rFonts w:hint="eastAsia" w:ascii="宋体" w:hAnsi="宋体" w:eastAsia="宋体" w:cs="宋体"/>
          <w:b w:val="0"/>
          <w:bCs w:val="0"/>
          <w:sz w:val="24"/>
          <w:szCs w:val="24"/>
          <w:lang w:val="en-US" w:eastAsia="zh-CN"/>
        </w:rPr>
        <w:t>永安</w:t>
      </w:r>
      <w:r>
        <w:rPr>
          <w:rFonts w:hint="eastAsia" w:ascii="宋体" w:hAnsi="宋体" w:eastAsia="宋体" w:cs="宋体"/>
          <w:b w:val="0"/>
          <w:bCs w:val="0"/>
          <w:sz w:val="24"/>
          <w:szCs w:val="24"/>
        </w:rPr>
        <w:t>分公司组织</w:t>
      </w:r>
      <w:r>
        <w:rPr>
          <w:rFonts w:hint="eastAsia" w:ascii="宋体" w:hAnsi="宋体" w:eastAsia="宋体" w:cs="宋体"/>
          <w:b w:val="0"/>
          <w:bCs w:val="0"/>
          <w:sz w:val="24"/>
          <w:szCs w:val="24"/>
          <w:lang w:val="en-US" w:eastAsia="zh-CN"/>
        </w:rPr>
        <w:t>永安龙头国家湿地公园保护中心湿地生态监测监控系统升级改造项目</w:t>
      </w:r>
      <w:r>
        <w:rPr>
          <w:rFonts w:hint="eastAsia" w:ascii="宋体" w:hAnsi="宋体" w:eastAsia="宋体" w:cs="宋体"/>
          <w:b w:val="0"/>
          <w:bCs w:val="0"/>
          <w:sz w:val="24"/>
          <w:szCs w:val="24"/>
        </w:rPr>
        <w:t>标前询价，欢迎合格供应商前来参加。</w:t>
      </w:r>
      <w:bookmarkEnd w:id="2"/>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一、项目概况</w:t>
      </w:r>
    </w:p>
    <w:p>
      <w:pPr>
        <w:spacing w:line="52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项目编号</w:t>
      </w:r>
      <w:r>
        <w:rPr>
          <w:rFonts w:hint="eastAsia" w:ascii="宋体" w:hAnsi="宋体" w:eastAsia="宋体" w:cs="宋体"/>
          <w:b w:val="0"/>
          <w:bCs w:val="0"/>
          <w:sz w:val="24"/>
          <w:szCs w:val="24"/>
        </w:rPr>
        <w:t>：</w:t>
      </w:r>
      <w:r>
        <w:rPr>
          <w:rFonts w:hint="eastAsia" w:ascii="宋体" w:hAnsi="宋体" w:eastAsia="宋体" w:cs="宋体"/>
          <w:sz w:val="24"/>
          <w:szCs w:val="24"/>
          <w:lang w:val="en-US" w:eastAsia="zh-CN"/>
        </w:rPr>
        <w:t>YAGDWL20191101</w:t>
      </w:r>
    </w:p>
    <w:p>
      <w:pPr>
        <w:numPr>
          <w:ilvl w:val="0"/>
          <w:numId w:val="0"/>
        </w:num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预算金额、最高限价：</w:t>
      </w:r>
      <w:r>
        <w:rPr>
          <w:rFonts w:hint="eastAsia" w:ascii="宋体" w:hAnsi="宋体" w:eastAsia="宋体" w:cs="宋体"/>
          <w:sz w:val="24"/>
          <w:szCs w:val="24"/>
          <w:lang w:eastAsia="zh-CN"/>
        </w:rPr>
        <w:t>包一：</w:t>
      </w:r>
      <w:r>
        <w:rPr>
          <w:rFonts w:hint="eastAsia" w:ascii="宋体" w:hAnsi="宋体" w:eastAsia="宋体" w:cs="宋体"/>
          <w:sz w:val="24"/>
          <w:szCs w:val="24"/>
          <w:lang w:val="en-US" w:eastAsia="zh-CN"/>
        </w:rPr>
        <w:t>138</w:t>
      </w:r>
      <w:r>
        <w:rPr>
          <w:rFonts w:hint="eastAsia" w:ascii="宋体" w:hAnsi="宋体" w:eastAsia="宋体" w:cs="宋体"/>
          <w:sz w:val="24"/>
          <w:szCs w:val="24"/>
        </w:rPr>
        <w:t>万元</w:t>
      </w:r>
      <w:r>
        <w:rPr>
          <w:rFonts w:hint="eastAsia" w:ascii="宋体" w:hAnsi="宋体" w:eastAsia="宋体" w:cs="宋体"/>
          <w:sz w:val="24"/>
          <w:szCs w:val="24"/>
          <w:lang w:eastAsia="zh-CN"/>
        </w:rPr>
        <w:t>。</w:t>
      </w:r>
    </w:p>
    <w:p>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询价内容及技术商务依据</w:t>
      </w:r>
      <w:r>
        <w:rPr>
          <w:rFonts w:hint="eastAsia" w:ascii="宋体" w:hAnsi="宋体" w:eastAsia="宋体" w:cs="宋体"/>
          <w:b w:val="0"/>
          <w:bCs w:val="0"/>
          <w:i w:val="0"/>
          <w:caps w:val="0"/>
          <w:color w:val="000000"/>
          <w:spacing w:val="0"/>
          <w:sz w:val="24"/>
          <w:szCs w:val="24"/>
          <w:lang w:eastAsia="zh-CN"/>
        </w:rPr>
        <w:t>福建省大辰工程咨询有限公司</w:t>
      </w:r>
      <w:r>
        <w:rPr>
          <w:rFonts w:hint="eastAsia" w:ascii="宋体" w:hAnsi="宋体" w:eastAsia="宋体" w:cs="宋体"/>
          <w:b w:val="0"/>
          <w:bCs w:val="0"/>
          <w:i w:val="0"/>
          <w:caps w:val="0"/>
          <w:color w:val="000000"/>
          <w:spacing w:val="0"/>
          <w:sz w:val="24"/>
          <w:szCs w:val="24"/>
        </w:rPr>
        <w:t>招标编号：</w:t>
      </w:r>
      <w:r>
        <w:rPr>
          <w:rStyle w:val="19"/>
          <w:rFonts w:hint="eastAsia" w:ascii="宋体" w:hAnsi="宋体" w:eastAsia="宋体" w:cs="宋体"/>
          <w:b w:val="0"/>
          <w:bCs w:val="0"/>
          <w:i w:val="0"/>
          <w:caps w:val="0"/>
          <w:color w:val="393939"/>
          <w:spacing w:val="0"/>
          <w:sz w:val="24"/>
          <w:szCs w:val="24"/>
          <w:shd w:val="clear" w:fill="FFFFFF"/>
          <w:lang w:eastAsia="zh-CN"/>
        </w:rPr>
        <w:t>[350481]DC[GK]2019002</w:t>
      </w:r>
      <w:r>
        <w:rPr>
          <w:rFonts w:hint="eastAsia" w:ascii="宋体" w:hAnsi="宋体" w:eastAsia="宋体" w:cs="宋体"/>
          <w:b w:val="0"/>
          <w:bCs w:val="0"/>
          <w:sz w:val="24"/>
          <w:szCs w:val="24"/>
        </w:rPr>
        <w:t>项目要求。</w:t>
      </w:r>
    </w:p>
    <w:p>
      <w:pPr>
        <w:pStyle w:val="15"/>
        <w:snapToGrid w:val="0"/>
        <w:spacing w:line="360" w:lineRule="auto"/>
        <w:contextualSpacing/>
      </w:pPr>
      <w:r>
        <w:rPr>
          <w:rFonts w:hint="eastAsia"/>
        </w:rPr>
        <w:t>二、供应商资格要求</w:t>
      </w:r>
    </w:p>
    <w:p>
      <w:pPr>
        <w:pStyle w:val="15"/>
        <w:snapToGrid w:val="0"/>
        <w:spacing w:line="360" w:lineRule="auto"/>
        <w:ind w:firstLine="480" w:firstLineChars="200"/>
        <w:contextualSpacing/>
      </w:pPr>
      <w:r>
        <w:rPr>
          <w:rFonts w:hint="eastAsia"/>
        </w:rPr>
        <w:t>（一）有能力</w:t>
      </w:r>
      <w:r>
        <w:rPr>
          <w:rFonts w:hint="eastAsia"/>
          <w:lang w:eastAsia="zh-CN"/>
        </w:rPr>
        <w:t>能提供</w:t>
      </w:r>
      <w:r>
        <w:rPr>
          <w:rFonts w:hint="eastAsia"/>
        </w:rPr>
        <w:t>本招标所述货物及服务的经营范围，并</w:t>
      </w:r>
      <w:r>
        <w:rPr>
          <w:rFonts w:hint="eastAsia"/>
          <w:lang w:eastAsia="zh-CN"/>
        </w:rPr>
        <w:t>能提供</w:t>
      </w:r>
      <w:r>
        <w:rPr>
          <w:rFonts w:hint="eastAsia"/>
        </w:rPr>
        <w:t>加盖</w:t>
      </w:r>
      <w:r>
        <w:rPr>
          <w:rFonts w:hint="eastAsia"/>
          <w:lang w:eastAsia="zh-CN"/>
        </w:rPr>
        <w:t>供应商</w:t>
      </w:r>
      <w:r>
        <w:rPr>
          <w:rFonts w:hint="eastAsia"/>
        </w:rPr>
        <w:t>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5"/>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5"/>
        <w:snapToGrid w:val="0"/>
        <w:spacing w:line="360" w:lineRule="auto"/>
        <w:ind w:firstLine="480" w:firstLineChars="200"/>
        <w:contextualSpacing/>
        <w:rPr>
          <w:rFonts w:hint="eastAsia" w:eastAsia="宋体"/>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keepNext w:val="0"/>
        <w:keepLines w:val="0"/>
        <w:pageBreakBefore w:val="0"/>
        <w:widowControl/>
        <w:kinsoku/>
        <w:wordWrap/>
        <w:overflowPunct/>
        <w:topLinePunct w:val="0"/>
        <w:autoSpaceDE/>
        <w:autoSpaceDN/>
        <w:bidi w:val="0"/>
        <w:adjustRightInd/>
        <w:snapToGrid w:val="0"/>
        <w:textAlignment w:val="auto"/>
        <w:outlineLvl w:val="0"/>
        <w:rPr>
          <w:sz w:val="32"/>
          <w:szCs w:val="32"/>
        </w:rPr>
      </w:pPr>
      <w:bookmarkStart w:id="3" w:name="_Toc22621"/>
      <w:r>
        <w:rPr>
          <w:sz w:val="32"/>
          <w:szCs w:val="32"/>
        </w:rPr>
        <w:t>第二章</w:t>
      </w:r>
      <w:r>
        <w:rPr>
          <w:rFonts w:hint="eastAsia"/>
          <w:sz w:val="32"/>
          <w:szCs w:val="32"/>
        </w:rPr>
        <w:t xml:space="preserve"> </w:t>
      </w:r>
      <w:r>
        <w:rPr>
          <w:sz w:val="32"/>
          <w:szCs w:val="32"/>
        </w:rPr>
        <w:t>询价须知</w:t>
      </w:r>
      <w:bookmarkEnd w:id="3"/>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6"/>
        <w:tblW w:w="9692" w:type="dxa"/>
        <w:tblInd w:w="-20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00"/>
        <w:gridCol w:w="889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1"/>
                <w:szCs w:val="21"/>
              </w:rPr>
            </w:pPr>
            <w:r>
              <w:rPr>
                <w:rFonts w:ascii="宋体" w:hAnsi="宋体" w:eastAsia="宋体" w:cs="宋体"/>
                <w:kern w:val="0"/>
                <w:sz w:val="21"/>
                <w:szCs w:val="21"/>
              </w:rPr>
              <w:t>序号</w:t>
            </w:r>
          </w:p>
        </w:tc>
        <w:tc>
          <w:tcPr>
            <w:tcW w:w="889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1"/>
                <w:szCs w:val="21"/>
              </w:rPr>
            </w:pPr>
            <w:r>
              <w:rPr>
                <w:rFonts w:ascii="宋体" w:hAnsi="宋体" w:eastAsia="宋体" w:cs="宋体"/>
                <w:kern w:val="0"/>
                <w:sz w:val="21"/>
                <w:szCs w:val="21"/>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1"/>
                <w:szCs w:val="21"/>
              </w:rPr>
            </w:pPr>
            <w:r>
              <w:rPr>
                <w:rFonts w:ascii="宋体" w:hAnsi="宋体" w:eastAsia="宋体" w:cs="宋体"/>
                <w:kern w:val="0"/>
                <w:sz w:val="21"/>
                <w:szCs w:val="21"/>
              </w:rPr>
              <w:t>1</w:t>
            </w:r>
          </w:p>
        </w:tc>
        <w:tc>
          <w:tcPr>
            <w:tcW w:w="889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1"/>
                <w:szCs w:val="21"/>
              </w:rPr>
            </w:pPr>
            <w:r>
              <w:rPr>
                <w:rFonts w:ascii="宋体" w:hAnsi="宋体" w:eastAsia="宋体" w:cs="宋体"/>
                <w:bCs/>
                <w:kern w:val="0"/>
                <w:sz w:val="21"/>
                <w:szCs w:val="21"/>
              </w:rPr>
              <w:t>供应商的资格要求</w:t>
            </w:r>
            <w:r>
              <w:rPr>
                <w:rFonts w:ascii="宋体" w:hAnsi="宋体" w:eastAsia="宋体" w:cs="宋体"/>
                <w:kern w:val="0"/>
                <w:sz w:val="21"/>
                <w:szCs w:val="21"/>
              </w:rPr>
              <w:t>：</w:t>
            </w:r>
          </w:p>
          <w:p>
            <w:pPr>
              <w:pStyle w:val="15"/>
              <w:snapToGrid w:val="0"/>
              <w:spacing w:line="360" w:lineRule="auto"/>
              <w:ind w:firstLine="420" w:firstLineChars="200"/>
              <w:contextualSpacing/>
              <w:rPr>
                <w:sz w:val="21"/>
                <w:szCs w:val="21"/>
              </w:rPr>
            </w:pPr>
            <w:r>
              <w:rPr>
                <w:rFonts w:hint="eastAsia"/>
                <w:sz w:val="21"/>
                <w:szCs w:val="21"/>
              </w:rPr>
              <w:t>（一）有能力</w:t>
            </w:r>
            <w:r>
              <w:rPr>
                <w:rFonts w:hint="eastAsia"/>
                <w:sz w:val="21"/>
                <w:szCs w:val="21"/>
                <w:lang w:eastAsia="zh-CN"/>
              </w:rPr>
              <w:t>能提供</w:t>
            </w:r>
            <w:r>
              <w:rPr>
                <w:rFonts w:hint="eastAsia"/>
                <w:sz w:val="21"/>
                <w:szCs w:val="21"/>
              </w:rPr>
              <w:t>本招标所述货物及服务的经营范围，并</w:t>
            </w:r>
            <w:r>
              <w:rPr>
                <w:rFonts w:hint="eastAsia"/>
                <w:sz w:val="21"/>
                <w:szCs w:val="21"/>
                <w:lang w:eastAsia="zh-CN"/>
              </w:rPr>
              <w:t>能提供</w:t>
            </w:r>
            <w:r>
              <w:rPr>
                <w:rFonts w:hint="eastAsia"/>
                <w:sz w:val="21"/>
                <w:szCs w:val="21"/>
              </w:rPr>
              <w:t>加盖</w:t>
            </w:r>
            <w:r>
              <w:rPr>
                <w:rFonts w:hint="eastAsia"/>
                <w:sz w:val="21"/>
                <w:szCs w:val="21"/>
                <w:lang w:eastAsia="zh-CN"/>
              </w:rPr>
              <w:t>供应商</w:t>
            </w:r>
            <w:r>
              <w:rPr>
                <w:rFonts w:hint="eastAsia"/>
                <w:sz w:val="21"/>
                <w:szCs w:val="21"/>
              </w:rPr>
              <w:t>公章的合格有效的法人营业执照副本复印件（三证合一）；</w:t>
            </w:r>
          </w:p>
          <w:p>
            <w:pPr>
              <w:pStyle w:val="15"/>
              <w:snapToGrid w:val="0"/>
              <w:spacing w:line="360" w:lineRule="auto"/>
              <w:ind w:firstLine="420" w:firstLineChars="200"/>
              <w:contextualSpacing/>
              <w:rPr>
                <w:sz w:val="21"/>
                <w:szCs w:val="21"/>
              </w:rPr>
            </w:pPr>
            <w:r>
              <w:rPr>
                <w:rFonts w:hint="eastAsia"/>
                <w:sz w:val="21"/>
                <w:szCs w:val="21"/>
              </w:rPr>
              <w:t>（二）供应商应有良好的信誉，其供应的产品及同类产品不在福建广电网络集团股份有限公司三明分公司通报整改期限内；</w:t>
            </w:r>
          </w:p>
          <w:p>
            <w:pPr>
              <w:pStyle w:val="15"/>
              <w:snapToGrid w:val="0"/>
              <w:spacing w:line="360" w:lineRule="auto"/>
              <w:contextualSpacing/>
              <w:rPr>
                <w:sz w:val="21"/>
                <w:szCs w:val="21"/>
              </w:rPr>
            </w:pPr>
            <w:r>
              <w:rPr>
                <w:rFonts w:hint="eastAsia"/>
                <w:sz w:val="21"/>
                <w:szCs w:val="21"/>
              </w:rPr>
              <w:t>（三）理解并遵守福建广电网络集团股份有限公司三明分公司采购平台的规定及要求；</w:t>
            </w:r>
          </w:p>
          <w:p>
            <w:pPr>
              <w:pStyle w:val="15"/>
              <w:snapToGrid w:val="0"/>
              <w:spacing w:line="360" w:lineRule="auto"/>
              <w:ind w:firstLine="420" w:firstLineChars="200"/>
              <w:contextualSpacing/>
              <w:rPr>
                <w:sz w:val="21"/>
                <w:szCs w:val="21"/>
              </w:rPr>
            </w:pPr>
            <w:r>
              <w:rPr>
                <w:rFonts w:hint="eastAsia"/>
                <w:sz w:val="21"/>
                <w:szCs w:val="21"/>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1"/>
                <w:szCs w:val="21"/>
              </w:rPr>
            </w:pPr>
            <w:r>
              <w:rPr>
                <w:rFonts w:ascii="宋体" w:hAnsi="宋体" w:eastAsia="宋体" w:cs="宋体"/>
                <w:kern w:val="0"/>
                <w:sz w:val="21"/>
                <w:szCs w:val="21"/>
              </w:rPr>
              <w:t>2</w:t>
            </w:r>
          </w:p>
        </w:tc>
        <w:tc>
          <w:tcPr>
            <w:tcW w:w="889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1"/>
                <w:szCs w:val="21"/>
              </w:rPr>
            </w:pPr>
            <w:r>
              <w:rPr>
                <w:rFonts w:ascii="宋体" w:hAnsi="宋体" w:eastAsia="宋体" w:cs="宋体"/>
                <w:bCs/>
                <w:kern w:val="0"/>
                <w:sz w:val="21"/>
                <w:szCs w:val="21"/>
              </w:rPr>
              <w:t>响应文件的份数：</w:t>
            </w:r>
            <w:r>
              <w:rPr>
                <w:rFonts w:ascii="宋体" w:hAnsi="宋体" w:eastAsia="宋体" w:cs="宋体"/>
                <w:kern w:val="0"/>
                <w:sz w:val="21"/>
                <w:szCs w:val="21"/>
              </w:rPr>
              <w:t>纸质响应文件：正本1份、副本</w:t>
            </w:r>
            <w:r>
              <w:rPr>
                <w:rFonts w:hint="eastAsia" w:ascii="宋体" w:hAnsi="宋体" w:eastAsia="宋体" w:cs="宋体"/>
                <w:kern w:val="0"/>
                <w:sz w:val="21"/>
                <w:szCs w:val="21"/>
              </w:rPr>
              <w:t>1</w:t>
            </w:r>
            <w:r>
              <w:rPr>
                <w:rFonts w:ascii="宋体" w:hAnsi="宋体" w:eastAsia="宋体" w:cs="宋体"/>
                <w:kern w:val="0"/>
                <w:sz w:val="21"/>
                <w:szCs w:val="21"/>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889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1"/>
                <w:szCs w:val="21"/>
              </w:rPr>
            </w:pPr>
            <w:r>
              <w:rPr>
                <w:rFonts w:ascii="宋体" w:hAnsi="宋体" w:eastAsia="宋体" w:cs="宋体"/>
                <w:bCs/>
                <w:kern w:val="0"/>
                <w:sz w:val="21"/>
                <w:szCs w:val="21"/>
              </w:rPr>
              <w:t>响应有效期</w:t>
            </w:r>
            <w:r>
              <w:rPr>
                <w:rFonts w:ascii="宋体" w:hAnsi="宋体" w:eastAsia="宋体" w:cs="宋体"/>
                <w:kern w:val="0"/>
                <w:sz w:val="21"/>
                <w:szCs w:val="21"/>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889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1"/>
                <w:szCs w:val="21"/>
              </w:rPr>
            </w:pPr>
            <w:r>
              <w:rPr>
                <w:rFonts w:ascii="宋体" w:hAnsi="宋体" w:eastAsia="宋体" w:cs="宋体"/>
                <w:bCs/>
                <w:kern w:val="0"/>
                <w:sz w:val="21"/>
                <w:szCs w:val="21"/>
              </w:rPr>
              <w:t>询价保证金：</w:t>
            </w:r>
            <w:r>
              <w:rPr>
                <w:rFonts w:hint="eastAsia" w:ascii="宋体" w:hAnsi="宋体" w:eastAsia="宋体" w:cs="宋体"/>
                <w:bCs/>
                <w:kern w:val="0"/>
                <w:sz w:val="21"/>
                <w:szCs w:val="21"/>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889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1"/>
                <w:szCs w:val="21"/>
              </w:rPr>
            </w:pPr>
            <w:r>
              <w:rPr>
                <w:rFonts w:ascii="宋体" w:hAnsi="宋体" w:eastAsia="宋体" w:cs="宋体"/>
                <w:bCs/>
                <w:kern w:val="0"/>
                <w:sz w:val="21"/>
                <w:szCs w:val="21"/>
              </w:rPr>
              <w:t>密封及其标记的具体形式：</w:t>
            </w:r>
          </w:p>
          <w:p>
            <w:pPr>
              <w:widowControl/>
              <w:spacing w:line="360" w:lineRule="auto"/>
              <w:jc w:val="left"/>
              <w:rPr>
                <w:rFonts w:ascii="宋体" w:hAnsi="宋体" w:eastAsia="宋体" w:cs="宋体"/>
                <w:kern w:val="0"/>
                <w:sz w:val="21"/>
                <w:szCs w:val="21"/>
              </w:rPr>
            </w:pPr>
            <w:r>
              <w:rPr>
                <w:rFonts w:ascii="宋体" w:hAnsi="宋体" w:eastAsia="宋体" w:cs="宋体"/>
                <w:kern w:val="0"/>
                <w:sz w:val="21"/>
                <w:szCs w:val="21"/>
              </w:rPr>
              <w:t>（</w:t>
            </w:r>
            <w:r>
              <w:rPr>
                <w:rFonts w:hint="eastAsia" w:ascii="宋体" w:hAnsi="宋体" w:eastAsia="宋体" w:cs="宋体"/>
                <w:kern w:val="0"/>
                <w:sz w:val="21"/>
                <w:szCs w:val="21"/>
              </w:rPr>
              <w:t>一</w:t>
            </w:r>
            <w:r>
              <w:rPr>
                <w:rFonts w:ascii="宋体" w:hAnsi="宋体" w:eastAsia="宋体" w:cs="宋体"/>
                <w:kern w:val="0"/>
                <w:sz w:val="21"/>
                <w:szCs w:val="21"/>
              </w:rPr>
              <w:t>）全部响应文件包括正本、副本均应密封。</w:t>
            </w:r>
            <w:r>
              <w:rPr>
                <w:rFonts w:ascii="宋体" w:hAnsi="宋体" w:eastAsia="宋体" w:cs="宋体"/>
                <w:bCs/>
                <w:kern w:val="0"/>
                <w:sz w:val="21"/>
                <w:szCs w:val="21"/>
              </w:rPr>
              <w:t>未密封将导致响应文件被拒收。</w:t>
            </w:r>
          </w:p>
          <w:p>
            <w:pPr>
              <w:widowControl/>
              <w:spacing w:line="360" w:lineRule="auto"/>
              <w:jc w:val="left"/>
              <w:rPr>
                <w:rFonts w:ascii="宋体" w:hAnsi="宋体" w:eastAsia="宋体" w:cs="宋体"/>
                <w:kern w:val="0"/>
                <w:sz w:val="21"/>
                <w:szCs w:val="21"/>
              </w:rPr>
            </w:pPr>
            <w:r>
              <w:rPr>
                <w:rFonts w:ascii="宋体" w:hAnsi="宋体" w:eastAsia="宋体" w:cs="宋体"/>
                <w:kern w:val="0"/>
                <w:sz w:val="21"/>
                <w:szCs w:val="21"/>
              </w:rPr>
              <w:t>（</w:t>
            </w:r>
            <w:r>
              <w:rPr>
                <w:rFonts w:hint="eastAsia" w:ascii="宋体" w:hAnsi="宋体" w:eastAsia="宋体" w:cs="宋体"/>
                <w:kern w:val="0"/>
                <w:sz w:val="21"/>
                <w:szCs w:val="21"/>
              </w:rPr>
              <w:t>二</w:t>
            </w:r>
            <w:r>
              <w:rPr>
                <w:rFonts w:ascii="宋体" w:hAnsi="宋体" w:eastAsia="宋体" w:cs="宋体"/>
                <w:kern w:val="0"/>
                <w:sz w:val="21"/>
                <w:szCs w:val="21"/>
              </w:rPr>
              <w:t>）密封的外包装应至少标记“项目名称、项目编号、所报合同包、供应商全称”等内容，否则造成响应文件误投、遗漏或者提前拆封的，</w:t>
            </w:r>
            <w:r>
              <w:rPr>
                <w:rFonts w:hint="eastAsia" w:ascii="宋体" w:hAnsi="宋体" w:eastAsia="宋体" w:cs="宋体"/>
                <w:kern w:val="0"/>
                <w:sz w:val="21"/>
                <w:szCs w:val="21"/>
              </w:rPr>
              <w:t>我司</w:t>
            </w:r>
            <w:r>
              <w:rPr>
                <w:rFonts w:ascii="宋体" w:hAnsi="宋体" w:eastAsia="宋体" w:cs="宋体"/>
                <w:kern w:val="0"/>
                <w:sz w:val="21"/>
                <w:szCs w:val="21"/>
              </w:rPr>
              <w:t>不承担责任。</w:t>
            </w:r>
          </w:p>
          <w:p>
            <w:pPr>
              <w:widowControl/>
              <w:spacing w:line="360" w:lineRule="auto"/>
              <w:jc w:val="left"/>
              <w:rPr>
                <w:rFonts w:ascii="宋体" w:hAnsi="宋体" w:eastAsia="宋体" w:cs="宋体"/>
                <w:kern w:val="0"/>
                <w:sz w:val="21"/>
                <w:szCs w:val="21"/>
              </w:rPr>
            </w:pPr>
            <w:r>
              <w:rPr>
                <w:rFonts w:ascii="宋体" w:hAnsi="宋体" w:eastAsia="宋体" w:cs="宋体"/>
                <w:kern w:val="0"/>
                <w:sz w:val="21"/>
                <w:szCs w:val="21"/>
              </w:rPr>
              <w:t>（</w:t>
            </w:r>
            <w:r>
              <w:rPr>
                <w:rFonts w:hint="eastAsia" w:ascii="宋体" w:hAnsi="宋体" w:eastAsia="宋体" w:cs="宋体"/>
                <w:kern w:val="0"/>
                <w:sz w:val="21"/>
                <w:szCs w:val="21"/>
              </w:rPr>
              <w:t>三</w:t>
            </w:r>
            <w:r>
              <w:rPr>
                <w:rFonts w:ascii="宋体" w:hAnsi="宋体" w:eastAsia="宋体" w:cs="宋体"/>
                <w:kern w:val="0"/>
                <w:sz w:val="21"/>
                <w:szCs w:val="21"/>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889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1"/>
                <w:szCs w:val="21"/>
              </w:rPr>
            </w:pPr>
            <w:r>
              <w:rPr>
                <w:rFonts w:ascii="宋体" w:hAnsi="宋体" w:eastAsia="宋体" w:cs="宋体"/>
                <w:bCs/>
                <w:kern w:val="0"/>
                <w:sz w:val="21"/>
                <w:szCs w:val="21"/>
              </w:rPr>
              <w:t>是否允许成交人进行分包：</w:t>
            </w:r>
            <w:r>
              <w:rPr>
                <w:rFonts w:ascii="宋体" w:hAnsi="宋体" w:eastAsia="宋体" w:cs="宋体"/>
                <w:kern w:val="0"/>
                <w:sz w:val="21"/>
                <w:szCs w:val="21"/>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7</w:t>
            </w:r>
          </w:p>
        </w:tc>
        <w:tc>
          <w:tcPr>
            <w:tcW w:w="889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1"/>
                <w:szCs w:val="21"/>
              </w:rPr>
            </w:pPr>
            <w:r>
              <w:rPr>
                <w:rFonts w:ascii="宋体" w:hAnsi="宋体" w:eastAsia="宋体" w:cs="宋体"/>
                <w:kern w:val="0"/>
                <w:sz w:val="21"/>
                <w:szCs w:val="21"/>
              </w:rPr>
              <w:t>本项目确定合同包1</w:t>
            </w:r>
            <w:r>
              <w:rPr>
                <w:rFonts w:hint="eastAsia" w:ascii="宋体" w:hAnsi="宋体" w:eastAsia="宋体" w:cs="宋体"/>
                <w:kern w:val="0"/>
                <w:sz w:val="21"/>
                <w:szCs w:val="21"/>
                <w:lang w:eastAsia="zh-CN"/>
              </w:rPr>
              <w:t>中标供应商</w:t>
            </w:r>
            <w:r>
              <w:rPr>
                <w:rFonts w:ascii="宋体" w:hAnsi="宋体" w:eastAsia="宋体" w:cs="宋体"/>
                <w:kern w:val="0"/>
                <w:sz w:val="21"/>
                <w:szCs w:val="21"/>
              </w:rPr>
              <w:t>数为1家</w:t>
            </w:r>
            <w:r>
              <w:rPr>
                <w:rFonts w:hint="eastAsia" w:ascii="宋体" w:hAnsi="宋体" w:eastAsia="宋体" w:cs="宋体"/>
                <w:kern w:val="0"/>
                <w:sz w:val="21"/>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8</w:t>
            </w:r>
          </w:p>
        </w:tc>
        <w:tc>
          <w:tcPr>
            <w:tcW w:w="889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9</w:t>
            </w:r>
          </w:p>
        </w:tc>
        <w:tc>
          <w:tcPr>
            <w:tcW w:w="889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1"/>
                <w:szCs w:val="21"/>
              </w:rPr>
            </w:pPr>
            <w:r>
              <w:rPr>
                <w:rFonts w:ascii="宋体" w:hAnsi="宋体" w:eastAsia="宋体" w:cs="宋体"/>
                <w:bCs/>
                <w:kern w:val="0"/>
                <w:sz w:val="21"/>
                <w:szCs w:val="21"/>
              </w:rPr>
              <w:t>履约保证金</w:t>
            </w:r>
            <w:r>
              <w:rPr>
                <w:rFonts w:hint="eastAsia" w:ascii="宋体" w:hAnsi="宋体" w:eastAsia="宋体" w:cs="宋体"/>
                <w:bCs/>
                <w:kern w:val="0"/>
                <w:sz w:val="21"/>
                <w:szCs w:val="21"/>
              </w:rPr>
              <w:t>：</w:t>
            </w:r>
            <w:r>
              <w:rPr>
                <w:rFonts w:ascii="宋体" w:hAnsi="宋体" w:eastAsia="宋体" w:cs="宋体"/>
                <w:kern w:val="0"/>
                <w:sz w:val="21"/>
                <w:szCs w:val="21"/>
              </w:rPr>
              <w:t>不收取履约保证金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00"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10</w:t>
            </w:r>
          </w:p>
        </w:tc>
        <w:tc>
          <w:tcPr>
            <w:tcW w:w="8892" w:type="dxa"/>
            <w:tcBorders>
              <w:top w:val="outset" w:color="000000" w:sz="6" w:space="0"/>
              <w:left w:val="outset" w:color="000000" w:sz="6" w:space="0"/>
              <w:bottom w:val="outset" w:color="000000" w:sz="6" w:space="0"/>
              <w:right w:val="outset" w:color="000000" w:sz="6" w:space="0"/>
            </w:tcBorders>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35" w:lineRule="atLeast"/>
              <w:ind w:right="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bCs/>
                <w:color w:val="000000" w:themeColor="text1"/>
                <w:kern w:val="0"/>
                <w:sz w:val="21"/>
                <w:szCs w:val="21"/>
              </w:rPr>
              <w:t>付款方式：</w:t>
            </w:r>
            <w:r>
              <w:rPr>
                <w:rFonts w:hint="eastAsia" w:cs="宋体"/>
                <w:bCs/>
                <w:color w:val="000000" w:themeColor="text1"/>
                <w:kern w:val="0"/>
                <w:sz w:val="21"/>
                <w:szCs w:val="21"/>
                <w:lang w:eastAsia="zh-CN"/>
              </w:rPr>
              <w:t>包一：</w:t>
            </w:r>
            <w:r>
              <w:rPr>
                <w:rFonts w:hint="eastAsia" w:ascii="宋体" w:hAnsi="宋体" w:eastAsia="宋体" w:cs="宋体"/>
                <w:b w:val="0"/>
                <w:bCs/>
                <w:color w:val="000000" w:themeColor="text1"/>
                <w:kern w:val="0"/>
                <w:sz w:val="21"/>
                <w:szCs w:val="21"/>
                <w:lang w:val="en-US" w:eastAsia="zh-CN" w:bidi="ar"/>
              </w:rPr>
              <w:t>双方签订合同后支付合同总金额的50％</w:t>
            </w:r>
            <w:r>
              <w:rPr>
                <w:rFonts w:hint="eastAsia" w:cs="宋体"/>
                <w:b w:val="0"/>
                <w:bCs/>
                <w:color w:val="000000" w:themeColor="text1"/>
                <w:kern w:val="0"/>
                <w:sz w:val="21"/>
                <w:szCs w:val="21"/>
                <w:lang w:val="en-US" w:eastAsia="zh-CN" w:bidi="ar"/>
              </w:rPr>
              <w:t>；</w:t>
            </w:r>
            <w:r>
              <w:rPr>
                <w:rFonts w:hint="eastAsia" w:ascii="宋体" w:hAnsi="宋体" w:eastAsia="宋体" w:cs="宋体"/>
                <w:b w:val="0"/>
                <w:bCs/>
                <w:color w:val="000000" w:themeColor="text1"/>
                <w:kern w:val="0"/>
                <w:sz w:val="21"/>
                <w:szCs w:val="21"/>
                <w:lang w:val="en-US" w:eastAsia="zh-CN" w:bidi="ar"/>
              </w:rPr>
              <w:t>货物全部安装调试完成并经最终验收合格后，甲方收到业主方款项后，支付合同总金额的45％</w:t>
            </w:r>
            <w:r>
              <w:rPr>
                <w:rFonts w:hint="eastAsia" w:cs="宋体"/>
                <w:b w:val="0"/>
                <w:bCs/>
                <w:color w:val="000000" w:themeColor="text1"/>
                <w:kern w:val="0"/>
                <w:sz w:val="21"/>
                <w:szCs w:val="21"/>
                <w:lang w:val="en-US" w:eastAsia="zh-CN" w:bidi="ar"/>
              </w:rPr>
              <w:t>；</w:t>
            </w:r>
            <w:r>
              <w:rPr>
                <w:rFonts w:hint="eastAsia" w:ascii="宋体" w:hAnsi="宋体" w:eastAsia="宋体" w:cs="宋体"/>
                <w:b w:val="0"/>
                <w:bCs/>
                <w:color w:val="000000" w:themeColor="text1"/>
                <w:kern w:val="0"/>
                <w:sz w:val="21"/>
                <w:szCs w:val="21"/>
                <w:lang w:val="en-US" w:eastAsia="zh-CN" w:bidi="ar"/>
              </w:rPr>
              <w:t>剩余合同总额的5％，如无质量和售后服务问题，甲方于验收合格壹年后15日内无息付清余款。</w:t>
            </w:r>
          </w:p>
        </w:tc>
      </w:tr>
    </w:tbl>
    <w:p>
      <w:pPr>
        <w:rPr>
          <w:sz w:val="36"/>
          <w:szCs w:val="36"/>
        </w:rPr>
      </w:pPr>
      <w:bookmarkStart w:id="4" w:name="_Toc5358"/>
      <w:r>
        <w:rPr>
          <w:sz w:val="36"/>
          <w:szCs w:val="36"/>
        </w:rPr>
        <w:br w:type="page"/>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outlineLvl w:val="0"/>
        <w:rPr>
          <w:sz w:val="36"/>
          <w:szCs w:val="36"/>
        </w:rPr>
      </w:pPr>
      <w:r>
        <w:rPr>
          <w:sz w:val="36"/>
          <w:szCs w:val="36"/>
        </w:rPr>
        <w:t>第</w:t>
      </w:r>
      <w:r>
        <w:rPr>
          <w:rFonts w:hint="eastAsia"/>
          <w:sz w:val="36"/>
          <w:szCs w:val="36"/>
        </w:rPr>
        <w:t>三</w:t>
      </w:r>
      <w:r>
        <w:rPr>
          <w:sz w:val="36"/>
          <w:szCs w:val="36"/>
        </w:rPr>
        <w:t>章</w:t>
      </w:r>
      <w:r>
        <w:rPr>
          <w:rFonts w:hint="eastAsia"/>
          <w:sz w:val="36"/>
          <w:szCs w:val="36"/>
        </w:rPr>
        <w:t xml:space="preserve"> </w:t>
      </w:r>
      <w:r>
        <w:rPr>
          <w:sz w:val="36"/>
          <w:szCs w:val="36"/>
        </w:rPr>
        <w:t>询价内容及要求</w:t>
      </w:r>
      <w:bookmarkEnd w:id="4"/>
    </w:p>
    <w:p>
      <w:pPr>
        <w:pStyle w:val="3"/>
        <w:keepNext/>
        <w:keepLines/>
        <w:pageBreakBefore w:val="0"/>
        <w:widowControl w:val="0"/>
        <w:kinsoku/>
        <w:wordWrap/>
        <w:overflowPunct/>
        <w:topLinePunct w:val="0"/>
        <w:autoSpaceDE/>
        <w:autoSpaceDN/>
        <w:bidi w:val="0"/>
        <w:adjustRightInd/>
        <w:snapToGrid/>
        <w:spacing w:before="0" w:after="0" w:line="416" w:lineRule="auto"/>
        <w:textAlignment w:val="auto"/>
        <w:outlineLvl w:val="1"/>
      </w:pPr>
      <w:bookmarkStart w:id="5" w:name="_Toc27663"/>
      <w:r>
        <w:t>一、采购标的</w:t>
      </w:r>
      <w:r>
        <w:rPr>
          <w:rFonts w:hint="eastAsia"/>
        </w:rPr>
        <w:t>一览表</w:t>
      </w:r>
      <w:bookmarkEnd w:id="5"/>
    </w:p>
    <w:p>
      <w:pPr>
        <w:pStyle w:val="15"/>
        <w:keepNext w:val="0"/>
        <w:keepLines w:val="0"/>
        <w:widowControl/>
        <w:suppressLineNumbers w:val="0"/>
        <w:spacing w:line="23" w:lineRule="atLeast"/>
        <w:ind w:left="-180" w:right="-180"/>
        <w:jc w:val="right"/>
      </w:pPr>
      <w:r>
        <w:rPr>
          <w:rFonts w:hint="eastAsia" w:ascii="宋体" w:hAnsi="宋体" w:eastAsia="宋体" w:cs="宋体"/>
          <w:color w:val="393939"/>
          <w:sz w:val="19"/>
          <w:szCs w:val="19"/>
        </w:rPr>
        <w:t>金额单位：人民币元</w:t>
      </w:r>
    </w:p>
    <w:tbl>
      <w:tblPr>
        <w:tblStyle w:val="16"/>
        <w:tblW w:w="8578" w:type="dxa"/>
        <w:tblInd w:w="-1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37"/>
        <w:gridCol w:w="959"/>
        <w:gridCol w:w="1846"/>
        <w:gridCol w:w="1080"/>
        <w:gridCol w:w="799"/>
        <w:gridCol w:w="1867"/>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3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1"/>
                <w:szCs w:val="21"/>
              </w:rPr>
            </w:pPr>
            <w:r>
              <w:rPr>
                <w:rFonts w:hint="eastAsia" w:ascii="宋体" w:hAnsi="宋体" w:eastAsia="宋体" w:cs="宋体"/>
                <w:color w:val="393939"/>
                <w:kern w:val="0"/>
                <w:sz w:val="21"/>
                <w:szCs w:val="21"/>
                <w:lang w:val="en-US" w:eastAsia="zh-CN" w:bidi="ar"/>
              </w:rPr>
              <w:t>合同包</w:t>
            </w:r>
          </w:p>
        </w:tc>
        <w:tc>
          <w:tcPr>
            <w:tcW w:w="95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1"/>
                <w:szCs w:val="21"/>
              </w:rPr>
            </w:pPr>
            <w:r>
              <w:rPr>
                <w:rFonts w:hint="eastAsia" w:ascii="宋体" w:hAnsi="宋体" w:eastAsia="宋体" w:cs="宋体"/>
                <w:color w:val="393939"/>
                <w:kern w:val="0"/>
                <w:sz w:val="21"/>
                <w:szCs w:val="21"/>
                <w:lang w:val="en-US" w:eastAsia="zh-CN" w:bidi="ar"/>
              </w:rPr>
              <w:t>品目号</w:t>
            </w:r>
          </w:p>
        </w:tc>
        <w:tc>
          <w:tcPr>
            <w:tcW w:w="1846"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1"/>
                <w:szCs w:val="21"/>
              </w:rPr>
            </w:pPr>
            <w:r>
              <w:rPr>
                <w:rFonts w:hint="eastAsia" w:ascii="宋体" w:hAnsi="宋体" w:eastAsia="宋体" w:cs="宋体"/>
                <w:color w:val="393939"/>
                <w:kern w:val="0"/>
                <w:sz w:val="21"/>
                <w:szCs w:val="21"/>
                <w:lang w:val="en-US" w:eastAsia="zh-CN" w:bidi="ar"/>
              </w:rPr>
              <w:t>采购标的</w:t>
            </w:r>
          </w:p>
        </w:tc>
        <w:tc>
          <w:tcPr>
            <w:tcW w:w="108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1"/>
                <w:szCs w:val="21"/>
              </w:rPr>
            </w:pPr>
            <w:r>
              <w:rPr>
                <w:rFonts w:hint="eastAsia" w:ascii="宋体" w:hAnsi="宋体" w:eastAsia="宋体" w:cs="宋体"/>
                <w:color w:val="393939"/>
                <w:kern w:val="0"/>
                <w:sz w:val="21"/>
                <w:szCs w:val="21"/>
                <w:lang w:val="en-US" w:eastAsia="zh-CN" w:bidi="ar"/>
              </w:rPr>
              <w:t>允许进口</w:t>
            </w:r>
          </w:p>
        </w:tc>
        <w:tc>
          <w:tcPr>
            <w:tcW w:w="79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1"/>
                <w:szCs w:val="21"/>
              </w:rPr>
            </w:pPr>
            <w:r>
              <w:rPr>
                <w:rFonts w:hint="eastAsia" w:ascii="宋体" w:hAnsi="宋体" w:eastAsia="宋体" w:cs="宋体"/>
                <w:color w:val="393939"/>
                <w:kern w:val="0"/>
                <w:sz w:val="21"/>
                <w:szCs w:val="21"/>
                <w:lang w:val="en-US" w:eastAsia="zh-CN" w:bidi="ar"/>
              </w:rPr>
              <w:t>数量</w:t>
            </w:r>
          </w:p>
        </w:tc>
        <w:tc>
          <w:tcPr>
            <w:tcW w:w="186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1"/>
                <w:szCs w:val="21"/>
              </w:rPr>
            </w:pPr>
            <w:r>
              <w:rPr>
                <w:rFonts w:hint="eastAsia" w:ascii="宋体" w:hAnsi="宋体" w:eastAsia="宋体" w:cs="宋体"/>
                <w:color w:val="393939"/>
                <w:kern w:val="0"/>
                <w:sz w:val="21"/>
                <w:szCs w:val="21"/>
                <w:lang w:val="en-US" w:eastAsia="zh-CN" w:bidi="ar"/>
              </w:rPr>
              <w:t>品目号预算</w:t>
            </w:r>
          </w:p>
        </w:tc>
        <w:tc>
          <w:tcPr>
            <w:tcW w:w="129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1"/>
                <w:szCs w:val="21"/>
              </w:rPr>
            </w:pPr>
            <w:r>
              <w:rPr>
                <w:rFonts w:hint="eastAsia" w:ascii="宋体" w:hAnsi="宋体" w:eastAsia="宋体" w:cs="宋体"/>
                <w:color w:val="393939"/>
                <w:kern w:val="0"/>
                <w:sz w:val="21"/>
                <w:szCs w:val="21"/>
                <w:lang w:val="en-US" w:eastAsia="zh-CN" w:bidi="ar"/>
              </w:rPr>
              <w:t>合同包预算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3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eastAsia" w:ascii="宋体" w:hAnsi="宋体" w:eastAsia="宋体" w:cs="宋体"/>
                <w:color w:val="393939"/>
                <w:sz w:val="21"/>
                <w:szCs w:val="21"/>
              </w:rPr>
            </w:pPr>
            <w:r>
              <w:rPr>
                <w:rFonts w:hint="eastAsia" w:ascii="宋体" w:hAnsi="宋体" w:eastAsia="宋体" w:cs="宋体"/>
                <w:color w:val="393939"/>
                <w:kern w:val="0"/>
                <w:sz w:val="21"/>
                <w:szCs w:val="21"/>
                <w:lang w:val="en-US" w:eastAsia="zh-CN" w:bidi="ar"/>
              </w:rPr>
              <w:t>1</w:t>
            </w:r>
          </w:p>
        </w:tc>
        <w:tc>
          <w:tcPr>
            <w:tcW w:w="6551" w:type="dxa"/>
            <w:gridSpan w:val="5"/>
            <w:tcBorders>
              <w:top w:val="outset" w:color="auto" w:sz="6" w:space="0"/>
              <w:left w:val="outset" w:color="auto" w:sz="6" w:space="0"/>
              <w:bottom w:val="outset" w:color="auto" w:sz="6" w:space="0"/>
              <w:right w:val="outset" w:color="auto" w:sz="6" w:space="0"/>
            </w:tcBorders>
            <w:vAlign w:val="center"/>
          </w:tcPr>
          <w:tbl>
            <w:tblPr>
              <w:tblStyle w:val="16"/>
              <w:tblW w:w="6221" w:type="dxa"/>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
            <w:tblGrid>
              <w:gridCol w:w="879"/>
              <w:gridCol w:w="1845"/>
              <w:gridCol w:w="1020"/>
              <w:gridCol w:w="855"/>
              <w:gridCol w:w="1622"/>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7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84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rPr>
                      <w:rFonts w:hint="eastAsia" w:ascii="宋体" w:hAnsi="宋体" w:eastAsia="宋体" w:cs="宋体"/>
                      <w:sz w:val="21"/>
                      <w:szCs w:val="21"/>
                      <w:lang w:eastAsia="zh-CN"/>
                    </w:rPr>
                  </w:pPr>
                  <w:r>
                    <w:rPr>
                      <w:rFonts w:ascii="宋体" w:hAnsi="宋体" w:eastAsia="宋体" w:cs="宋体"/>
                      <w:kern w:val="0"/>
                      <w:sz w:val="24"/>
                      <w:szCs w:val="24"/>
                      <w:lang w:val="en-US" w:eastAsia="zh-CN" w:bidi="ar"/>
                    </w:rPr>
                    <w:t>视频监控设备</w:t>
                  </w:r>
                </w:p>
              </w:tc>
              <w:tc>
                <w:tcPr>
                  <w:tcW w:w="102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否</w:t>
                  </w:r>
                </w:p>
              </w:tc>
              <w:tc>
                <w:tcPr>
                  <w:tcW w:w="85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1批</w:t>
                  </w:r>
                </w:p>
              </w:tc>
              <w:tc>
                <w:tcPr>
                  <w:tcW w:w="1622"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1380000</w:t>
                  </w:r>
                </w:p>
              </w:tc>
            </w:tr>
          </w:tbl>
          <w:p>
            <w:pPr>
              <w:jc w:val="center"/>
              <w:rPr>
                <w:rFonts w:hint="eastAsia" w:ascii="宋体" w:hAnsi="宋体" w:eastAsia="宋体" w:cs="宋体"/>
                <w:color w:val="393939"/>
                <w:sz w:val="21"/>
                <w:szCs w:val="21"/>
              </w:rPr>
            </w:pPr>
          </w:p>
        </w:tc>
        <w:tc>
          <w:tcPr>
            <w:tcW w:w="129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line="23" w:lineRule="atLeast"/>
              <w:jc w:val="center"/>
              <w:rPr>
                <w:rFonts w:hint="default" w:ascii="宋体" w:hAnsi="宋体" w:eastAsia="宋体" w:cs="宋体"/>
                <w:color w:val="393939"/>
                <w:sz w:val="21"/>
                <w:szCs w:val="21"/>
                <w:lang w:val="en-US" w:eastAsia="zh-CN"/>
              </w:rPr>
            </w:pPr>
            <w:r>
              <w:rPr>
                <w:rFonts w:hint="eastAsia" w:ascii="宋体" w:hAnsi="宋体" w:eastAsia="宋体" w:cs="宋体"/>
                <w:color w:val="393939"/>
                <w:sz w:val="21"/>
                <w:szCs w:val="21"/>
                <w:lang w:val="en-US" w:eastAsia="zh-CN"/>
              </w:rPr>
              <w:t>1380000</w:t>
            </w:r>
          </w:p>
        </w:tc>
      </w:tr>
    </w:tbl>
    <w:p>
      <w:pPr>
        <w:ind w:firstLine="6240" w:firstLineChars="2600"/>
        <w:rPr>
          <w:rFonts w:ascii="宋体" w:hAnsi="宋体" w:eastAsia="宋体" w:cs="Helvetica"/>
          <w:color w:val="393939"/>
          <w:kern w:val="0"/>
          <w:sz w:val="24"/>
          <w:szCs w:val="24"/>
        </w:rPr>
      </w:pPr>
    </w:p>
    <w:p>
      <w:pPr>
        <w:rPr>
          <w:rFonts w:ascii="宋体" w:hAnsi="宋体" w:eastAsia="宋体" w:cs="Helvetica"/>
          <w:color w:val="393939"/>
          <w:kern w:val="0"/>
          <w:sz w:val="24"/>
          <w:szCs w:val="24"/>
        </w:rPr>
      </w:pPr>
    </w:p>
    <w:p>
      <w:pPr>
        <w:pStyle w:val="15"/>
        <w:keepNext w:val="0"/>
        <w:keepLines w:val="0"/>
        <w:widowControl/>
        <w:suppressLineNumbers w:val="0"/>
        <w:spacing w:before="75" w:beforeAutospacing="0" w:after="75" w:afterAutospacing="0"/>
        <w:ind w:left="0" w:right="0" w:firstLine="0"/>
        <w:outlineLvl w:val="1"/>
        <w:rPr>
          <w:rFonts w:hint="eastAsia" w:ascii="微软雅黑" w:hAnsi="微软雅黑" w:eastAsia="微软雅黑" w:cs="微软雅黑"/>
          <w:i w:val="0"/>
          <w:caps w:val="0"/>
          <w:color w:val="000000"/>
          <w:spacing w:val="0"/>
          <w:sz w:val="27"/>
          <w:szCs w:val="27"/>
        </w:rPr>
      </w:pPr>
      <w:bookmarkStart w:id="6" w:name="_Toc4830"/>
      <w:r>
        <w:rPr>
          <w:rFonts w:ascii="宋体" w:hAnsi="宋体" w:eastAsia="宋体" w:cs="宋体"/>
          <w:i w:val="0"/>
          <w:caps w:val="0"/>
          <w:color w:val="000000"/>
          <w:spacing w:val="0"/>
          <w:sz w:val="24"/>
          <w:szCs w:val="24"/>
        </w:rPr>
        <w:t>二、技术和服务要求</w:t>
      </w:r>
      <w:r>
        <w:rPr>
          <w:rStyle w:val="19"/>
          <w:rFonts w:hint="eastAsia" w:ascii="宋体" w:hAnsi="宋体" w:eastAsia="宋体" w:cs="宋体"/>
          <w:i w:val="0"/>
          <w:caps w:val="0"/>
          <w:color w:val="000000"/>
          <w:spacing w:val="0"/>
          <w:sz w:val="24"/>
          <w:szCs w:val="24"/>
        </w:rPr>
        <w:t>（以“</w:t>
      </w:r>
      <w:r>
        <w:rPr>
          <w:rStyle w:val="19"/>
          <w:rFonts w:hint="eastAsia" w:ascii="宋体" w:hAnsi="宋体" w:eastAsia="宋体" w:cs="宋体"/>
          <w:b/>
          <w:sz w:val="21"/>
          <w:szCs w:val="21"/>
        </w:rPr>
        <w:t>★</w:t>
      </w:r>
      <w:r>
        <w:rPr>
          <w:rStyle w:val="19"/>
          <w:rFonts w:hint="eastAsia" w:ascii="宋体" w:hAnsi="宋体" w:eastAsia="宋体" w:cs="宋体"/>
          <w:i w:val="0"/>
          <w:caps w:val="0"/>
          <w:color w:val="000000"/>
          <w:spacing w:val="0"/>
          <w:sz w:val="24"/>
          <w:szCs w:val="24"/>
        </w:rPr>
        <w:t>”标示的内容为不允许负偏离的实质性要求）</w:t>
      </w:r>
      <w:bookmarkEnd w:id="6"/>
    </w:p>
    <w:p>
      <w:pPr>
        <w:pStyle w:val="15"/>
        <w:keepNext w:val="0"/>
        <w:keepLines w:val="0"/>
        <w:widowControl/>
        <w:suppressLineNumbers w:val="0"/>
        <w:spacing w:line="23" w:lineRule="atLeast"/>
        <w:ind w:left="-180" w:right="-180"/>
      </w:pPr>
      <w:bookmarkStart w:id="7" w:name="_Toc25036"/>
      <w:r>
        <w:rPr>
          <w:rStyle w:val="19"/>
          <w:rFonts w:hint="eastAsia" w:cs="宋体"/>
          <w:b/>
          <w:color w:val="393939"/>
          <w:sz w:val="21"/>
          <w:szCs w:val="21"/>
          <w:lang w:eastAsia="zh-CN"/>
        </w:rPr>
        <w:t>包一：</w:t>
      </w:r>
    </w:p>
    <w:p>
      <w:pPr>
        <w:pStyle w:val="15"/>
        <w:keepNext w:val="0"/>
        <w:keepLines w:val="0"/>
        <w:widowControl/>
        <w:suppressLineNumbers w:val="0"/>
        <w:spacing w:before="0" w:beforeAutospacing="0" w:after="150" w:afterAutospacing="0" w:line="435" w:lineRule="atLeast"/>
        <w:ind w:left="0" w:right="0"/>
      </w:pPr>
      <w:r>
        <w:rPr>
          <w:rStyle w:val="19"/>
          <w:rFonts w:hint="eastAsia" w:ascii="宋体" w:hAnsi="宋体" w:eastAsia="宋体" w:cs="宋体"/>
          <w:b/>
          <w:sz w:val="21"/>
          <w:szCs w:val="21"/>
        </w:rPr>
        <w:t>（一）建设范围</w:t>
      </w:r>
    </w:p>
    <w:p>
      <w:pPr>
        <w:pStyle w:val="15"/>
        <w:keepNext w:val="0"/>
        <w:keepLines w:val="0"/>
        <w:widowControl/>
        <w:suppressLineNumbers w:val="0"/>
        <w:spacing w:before="0" w:beforeAutospacing="0" w:after="150" w:afterAutospacing="0" w:line="435" w:lineRule="atLeast"/>
        <w:ind w:left="0" w:right="0" w:firstLine="315"/>
      </w:pPr>
      <w:r>
        <w:rPr>
          <w:rFonts w:hint="eastAsia" w:ascii="宋体" w:hAnsi="宋体" w:eastAsia="宋体" w:cs="宋体"/>
          <w:sz w:val="21"/>
          <w:szCs w:val="21"/>
        </w:rPr>
        <w:t>1、本项目范围包括本系统的一切设备的制造、供应、运输、安装、调试、试运行、验收。</w:t>
      </w:r>
      <w:r>
        <w:rPr>
          <w:rFonts w:hint="eastAsia" w:cs="宋体"/>
          <w:sz w:val="21"/>
          <w:szCs w:val="21"/>
          <w:lang w:eastAsia="zh-CN"/>
        </w:rPr>
        <w:t>能提供</w:t>
      </w:r>
      <w:r>
        <w:rPr>
          <w:rFonts w:hint="eastAsia" w:ascii="宋体" w:hAnsi="宋体" w:eastAsia="宋体" w:cs="宋体"/>
          <w:sz w:val="21"/>
          <w:szCs w:val="21"/>
        </w:rPr>
        <w:t>所需要的硬件设备及软件，并完成功能集成的任务。投标方应根据项目的实际情況进行现场勘察，设计合理的技术方案和施工计划。</w:t>
      </w:r>
    </w:p>
    <w:p>
      <w:pPr>
        <w:pStyle w:val="15"/>
        <w:keepNext w:val="0"/>
        <w:keepLines w:val="0"/>
        <w:widowControl/>
        <w:suppressLineNumbers w:val="0"/>
        <w:spacing w:before="0" w:beforeAutospacing="0" w:after="150" w:afterAutospacing="0" w:line="435" w:lineRule="atLeast"/>
        <w:ind w:left="0" w:right="0"/>
      </w:pPr>
      <w:r>
        <w:rPr>
          <w:rStyle w:val="19"/>
          <w:rFonts w:hint="eastAsia" w:ascii="宋体" w:hAnsi="宋体" w:eastAsia="宋体" w:cs="宋体"/>
          <w:b/>
          <w:sz w:val="21"/>
          <w:szCs w:val="21"/>
        </w:rPr>
        <w:t>（二）前端子系统建设</w:t>
      </w:r>
    </w:p>
    <w:p>
      <w:pPr>
        <w:pStyle w:val="15"/>
        <w:keepNext w:val="0"/>
        <w:keepLines w:val="0"/>
        <w:widowControl/>
        <w:suppressLineNumbers w:val="0"/>
        <w:spacing w:before="0" w:beforeAutospacing="0" w:after="150" w:afterAutospacing="0" w:line="435" w:lineRule="atLeast"/>
        <w:ind w:left="0" w:right="0" w:firstLine="420"/>
      </w:pPr>
      <w:r>
        <w:rPr>
          <w:rStyle w:val="19"/>
          <w:rFonts w:hint="eastAsia" w:ascii="宋体" w:hAnsi="宋体" w:eastAsia="宋体" w:cs="宋体"/>
          <w:b/>
          <w:sz w:val="21"/>
          <w:szCs w:val="21"/>
        </w:rPr>
        <w:t>1、摄像机选型</w:t>
      </w:r>
    </w:p>
    <w:p>
      <w:pPr>
        <w:pStyle w:val="15"/>
        <w:keepNext w:val="0"/>
        <w:keepLines w:val="0"/>
        <w:widowControl/>
        <w:suppressLineNumbers w:val="0"/>
        <w:spacing w:before="0" w:beforeAutospacing="0" w:after="150" w:afterAutospacing="0" w:line="435" w:lineRule="atLeast"/>
        <w:ind w:left="0" w:right="0" w:firstLine="420"/>
      </w:pPr>
      <w:r>
        <w:rPr>
          <w:rStyle w:val="19"/>
          <w:rFonts w:hint="eastAsia" w:ascii="宋体" w:hAnsi="宋体" w:eastAsia="宋体" w:cs="宋体"/>
          <w:b/>
          <w:sz w:val="21"/>
          <w:szCs w:val="21"/>
        </w:rPr>
        <w:t>室外及周界</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在室外环境中，其照度环境更为苛刻，普通的低照度摄像机仍然不能完整的呈现出彩色效果。此时需要采用超低照度摄像机，可以在低照度下（0.001LUX）呈现出鲜明的亮度和色彩效果。</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展馆、入口、广场监控监控区域：在外围及展馆内用建设400万高清网络摄像机24台；</w:t>
      </w:r>
    </w:p>
    <w:p>
      <w:pPr>
        <w:pStyle w:val="15"/>
        <w:keepNext w:val="0"/>
        <w:keepLines w:val="0"/>
        <w:widowControl/>
        <w:suppressLineNumbers w:val="0"/>
        <w:spacing w:before="0" w:beforeAutospacing="0" w:after="150" w:afterAutospacing="0" w:line="435" w:lineRule="atLeast"/>
        <w:ind w:left="0" w:right="0" w:firstLine="420"/>
      </w:pPr>
      <w:r>
        <w:rPr>
          <w:rStyle w:val="19"/>
          <w:rFonts w:hint="eastAsia" w:ascii="宋体" w:hAnsi="宋体" w:eastAsia="宋体" w:cs="宋体"/>
          <w:b/>
          <w:sz w:val="21"/>
          <w:szCs w:val="21"/>
        </w:rPr>
        <w:t>高点监控</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在景区内的高点部署8MP全景网络摄像机，对周围环境可以实时灵活的放大、跟踪，看得更远，看得更清，内置光学透雾功能，能够自适应多雾环境，使图像更加清晰。</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湖面监控区域：在七星岛、水文站建设8MP全景网络摄像机1台；</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展馆、入口、广场监控监控区域：在广场建设8MP全景网络摄像机1台；</w:t>
      </w:r>
    </w:p>
    <w:p>
      <w:pPr>
        <w:pStyle w:val="15"/>
        <w:keepNext w:val="0"/>
        <w:keepLines w:val="0"/>
        <w:widowControl/>
        <w:suppressLineNumbers w:val="0"/>
        <w:spacing w:before="0" w:beforeAutospacing="0" w:after="150" w:afterAutospacing="0" w:line="435" w:lineRule="atLeast"/>
        <w:ind w:left="0" w:right="0" w:firstLine="420"/>
      </w:pPr>
      <w:r>
        <w:rPr>
          <w:rStyle w:val="19"/>
          <w:rFonts w:hint="eastAsia" w:ascii="宋体" w:hAnsi="宋体" w:eastAsia="宋体" w:cs="宋体"/>
          <w:b/>
          <w:sz w:val="21"/>
          <w:szCs w:val="21"/>
        </w:rPr>
        <w:t>大场景监控</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对于大场景的环境，部署4目全景拼接相机，将4个镜头的图像进行拼接，合并成一路图像进行显示，节省布点的同时，画面效果更加直观。</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湖面监控区域：在芹口、拱桥坑、园区后方建设600万星光级22倍红外球型网络摄像机各1台，共3台；</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展馆、入口、广场监控监控区域：在碣石、货物码头建设600万星光级22倍红外球型网络摄像机各1台，共2台；</w:t>
      </w:r>
    </w:p>
    <w:p>
      <w:pPr>
        <w:pStyle w:val="15"/>
        <w:keepNext w:val="0"/>
        <w:keepLines w:val="0"/>
        <w:widowControl/>
        <w:suppressLineNumbers w:val="0"/>
        <w:spacing w:before="0" w:beforeAutospacing="0" w:after="150" w:afterAutospacing="0" w:line="435" w:lineRule="atLeast"/>
        <w:ind w:left="0" w:right="0" w:firstLine="420"/>
      </w:pPr>
      <w:r>
        <w:rPr>
          <w:rStyle w:val="19"/>
          <w:rFonts w:hint="eastAsia" w:ascii="宋体" w:hAnsi="宋体" w:eastAsia="宋体" w:cs="宋体"/>
          <w:b/>
          <w:sz w:val="21"/>
          <w:szCs w:val="21"/>
        </w:rPr>
        <w:t>2、摄像机点位设计</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本次方案设 计摄像机点位主要分布在公园出入口、主干道路、支小路路口，人员密集区域，制高点、湖面半岛等位置，根据不同的监控场景选用不同的摄像机类型，通过枪机、球机“点面搭配”、“高低搭配”的方式，实现对湿地公园重点监控区域无死角监控。</w:t>
      </w:r>
    </w:p>
    <w:p>
      <w:pPr>
        <w:pStyle w:val="15"/>
        <w:keepNext w:val="0"/>
        <w:keepLines w:val="0"/>
        <w:widowControl/>
        <w:suppressLineNumbers w:val="0"/>
        <w:spacing w:before="0" w:beforeAutospacing="0" w:after="150" w:afterAutospacing="0" w:line="435" w:lineRule="atLeast"/>
        <w:ind w:left="0" w:right="0" w:firstLine="420"/>
      </w:pPr>
      <w:r>
        <w:rPr>
          <w:rStyle w:val="19"/>
          <w:rFonts w:hint="eastAsia" w:ascii="宋体" w:hAnsi="宋体" w:eastAsia="宋体" w:cs="宋体"/>
          <w:b/>
          <w:sz w:val="21"/>
          <w:szCs w:val="21"/>
        </w:rPr>
        <w:t>3、立杆、基础建设</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立杆是前端监控点的物理支柱，室外环境的恶劣加上各种不可预测的天气情况，要求室外立杆一定要具有良好的牢固度，因此立杆由变径钢管制成。立杆和室外机箱外观必须与景观配套，符合设施规范颜色，采用浅蓝色和白色基调，喷注黄色监控点编号和临近电灯竿编号。立杆要采用防锯防盗特殊材料，高8/6/4米，由2米下200毫米往高处渐细挑出。对于球机立杆上端弯曲，采用吊装的形式安装球型摄像机，而对于枪机采用直立顶端安装。</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立杆底部焊接固定的法兰盘，法兰盘使用直径为Φ400mm厚度为10mm的钢板，法兰盘与杆体之间均匀焊接6块直角三角形加强筋。</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立杆应做灌筑基础，基础深度适宜，立杆高度适宜、支架长度适宜。</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立杆需安装在地锚混凝土式基础上，混凝土基础体积为100cm×100cm×100cm，地脚螺栓使用长1250mm，直径Φ20mm的圆钢制作。上端为长50mm、M20mm的罗纹，下端为长20cm、夹角小于60度的折弯。地脚螺栓焊接在下法兰盘上，露出50mm长的螺纹。</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预埋穿线管内径大于Φ50mm，弯曲角度大于120度。钢管立杆要求安装保护地线，使用规格为40mm×4mm的镀锌扁铜制作。保护地线可沿穿线地沟敷设，焊接到每个钢管立杆的地脚螺栓上，焊接处应刷沥青防腐，保护接地电阻小于4Ω。立杆安装应保证杆体垂直，倾斜度不得超过杆体长度的1％。</w:t>
      </w:r>
    </w:p>
    <w:p>
      <w:pPr>
        <w:pStyle w:val="15"/>
        <w:keepNext w:val="0"/>
        <w:keepLines w:val="0"/>
        <w:widowControl/>
        <w:suppressLineNumbers w:val="0"/>
        <w:spacing w:before="0" w:beforeAutospacing="0" w:after="150" w:afterAutospacing="0" w:line="435" w:lineRule="atLeast"/>
        <w:ind w:left="0" w:right="0" w:firstLine="420"/>
      </w:pPr>
      <w:r>
        <w:rPr>
          <w:rStyle w:val="19"/>
          <w:rFonts w:hint="eastAsia" w:ascii="宋体" w:hAnsi="宋体" w:eastAsia="宋体" w:cs="宋体"/>
          <w:b/>
          <w:sz w:val="21"/>
          <w:szCs w:val="21"/>
        </w:rPr>
        <w:t>4、供电系统建设</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前端的供电方式以就近取电为原则，主要采用两种取电方式，确保监控点正常工作。</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方式一、对于一些湖畔设备网线不通的区域，本方案采用风光互补解决设备供电问题。向日葵系统能控制太阳能板始终朝向太阳方向，最大程度的利用光能转换成电能并储存于蓄电池内，确保24小时正常供电。</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方式二、从设于公园管理站内的供电房取电，采用专用的带电源线光纤连接个监控点设备，</w:t>
      </w:r>
      <w:r>
        <w:rPr>
          <w:rFonts w:hint="eastAsia" w:cs="宋体"/>
          <w:sz w:val="21"/>
          <w:szCs w:val="21"/>
          <w:lang w:eastAsia="zh-CN"/>
        </w:rPr>
        <w:t>能提供</w:t>
      </w:r>
      <w:r>
        <w:rPr>
          <w:rFonts w:hint="eastAsia" w:ascii="宋体" w:hAnsi="宋体" w:eastAsia="宋体" w:cs="宋体"/>
          <w:sz w:val="21"/>
          <w:szCs w:val="21"/>
        </w:rPr>
        <w:t>传输线路的同时</w:t>
      </w:r>
      <w:r>
        <w:rPr>
          <w:rFonts w:hint="eastAsia" w:cs="宋体"/>
          <w:sz w:val="21"/>
          <w:szCs w:val="21"/>
          <w:lang w:eastAsia="zh-CN"/>
        </w:rPr>
        <w:t>能提供</w:t>
      </w:r>
      <w:r>
        <w:rPr>
          <w:rFonts w:hint="eastAsia" w:ascii="宋体" w:hAnsi="宋体" w:eastAsia="宋体" w:cs="宋体"/>
          <w:sz w:val="21"/>
          <w:szCs w:val="21"/>
        </w:rPr>
        <w:t>供电。</w:t>
      </w:r>
    </w:p>
    <w:p>
      <w:pPr>
        <w:pStyle w:val="15"/>
        <w:keepNext w:val="0"/>
        <w:keepLines w:val="0"/>
        <w:widowControl/>
        <w:suppressLineNumbers w:val="0"/>
        <w:spacing w:before="0" w:beforeAutospacing="0" w:after="150" w:afterAutospacing="0" w:line="435" w:lineRule="atLeast"/>
        <w:ind w:left="0" w:right="0" w:firstLine="420"/>
      </w:pPr>
      <w:r>
        <w:rPr>
          <w:rStyle w:val="19"/>
          <w:rFonts w:hint="eastAsia" w:ascii="宋体" w:hAnsi="宋体" w:eastAsia="宋体" w:cs="宋体"/>
          <w:b/>
          <w:sz w:val="21"/>
          <w:szCs w:val="21"/>
        </w:rPr>
        <w:t>5、前端防雷与接地建设</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前端设备有室外和室内安装两种情况，安装在室内的设备一般不会遭受直接雷击，但需考虑防止雷电过电压对设备的侵害。而室外的设备则同时需考虑防止直击雷和感应雷。前端设备如摄像头应置于接闪器（避雷针或其它接闪导体）有效保护范围之内。为了施工方便避雷针一般架设在摄像机的支撑杆上，引下线可直接利用金属杆本身或选用Φ 8的镀锌圆钢或35mm2铜导线，此时应注意依据GB50198-94《民用闭路监视电视系统工程技术规范》第2章、第2.5节、供电、接地与安全防护、第2.5.4条的要求，系统采用专用接地装置时，其接地电阻不得大于4Ω。</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为防止电磁感应，沿杆引上摄像机的电源线和信号线应穿金属管屏蔽。为防止雷电波沿线路侵入前端设备，应在设备前的每条线路上加装合适的避雷器，如电源线（220V或DC24V）、视频线、信号线和云台控制线。这样做比较麻烦，问题比较多，且要受安装空间的限制，因此可以选择监控摄像机多功能电涌保护器。比如ASP的产品： SV-3/220、SV-3/024、SV-2/220、SV-2/024等。</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网络/信号系统防感应雷措施主要是在网络/信号线路上安装网络/信号SPD，在雷击发生时将雷电流泄放入地，并且将线路上的瞬间过电压限制到一个安全的水平。</w:t>
      </w:r>
    </w:p>
    <w:p>
      <w:pPr>
        <w:pStyle w:val="15"/>
        <w:keepNext w:val="0"/>
        <w:keepLines w:val="0"/>
        <w:widowControl/>
        <w:suppressLineNumbers w:val="0"/>
        <w:spacing w:before="0" w:beforeAutospacing="0" w:after="150" w:afterAutospacing="0" w:line="435" w:lineRule="atLeast"/>
        <w:ind w:left="0" w:right="0" w:firstLine="420"/>
      </w:pPr>
      <w:r>
        <w:rPr>
          <w:rStyle w:val="19"/>
          <w:rFonts w:hint="eastAsia" w:ascii="宋体" w:hAnsi="宋体" w:eastAsia="宋体" w:cs="宋体"/>
          <w:b/>
          <w:sz w:val="21"/>
          <w:szCs w:val="21"/>
        </w:rPr>
        <w:t>6、无线传输</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对于一些湖畔设备网线不通的区域，本方案采用无线中继器解决远距离传输问题。前端摄像机和后端交换机分别以网线的形式接入无线中继器的发射端和接收端，两端通过特定频率进行数据传输，使系统更稳定，传输距离更远，吞吐率高，抗干扰性强。</w:t>
      </w:r>
    </w:p>
    <w:p>
      <w:pPr>
        <w:pStyle w:val="15"/>
        <w:keepNext w:val="0"/>
        <w:keepLines w:val="0"/>
        <w:widowControl/>
        <w:suppressLineNumbers w:val="0"/>
        <w:spacing w:before="0" w:beforeAutospacing="0" w:after="150" w:afterAutospacing="0" w:line="435" w:lineRule="atLeast"/>
        <w:ind w:left="0" w:right="0"/>
      </w:pPr>
      <w:r>
        <w:rPr>
          <w:rStyle w:val="19"/>
          <w:rFonts w:hint="eastAsia" w:ascii="宋体" w:hAnsi="宋体" w:eastAsia="宋体" w:cs="宋体"/>
          <w:b/>
          <w:sz w:val="21"/>
          <w:szCs w:val="21"/>
        </w:rPr>
        <w:t>（三）中心管理系统建设</w:t>
      </w:r>
    </w:p>
    <w:p>
      <w:pPr>
        <w:pStyle w:val="15"/>
        <w:keepNext w:val="0"/>
        <w:keepLines w:val="0"/>
        <w:widowControl/>
        <w:suppressLineNumbers w:val="0"/>
        <w:spacing w:before="0" w:beforeAutospacing="0" w:after="150" w:afterAutospacing="0" w:line="435" w:lineRule="atLeast"/>
        <w:ind w:left="0" w:right="0" w:firstLine="420"/>
      </w:pPr>
      <w:r>
        <w:rPr>
          <w:rStyle w:val="19"/>
          <w:rFonts w:hint="eastAsia" w:ascii="宋体" w:hAnsi="宋体" w:eastAsia="宋体" w:cs="宋体"/>
          <w:b/>
          <w:sz w:val="21"/>
          <w:szCs w:val="21"/>
        </w:rPr>
        <w:t>1、系统组成</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中心管理系统包括中心管理平台、存储管理系统等。中心管理系统是整个视频监控系统的核心，实现视频图像资源的汇聚，并对视频图像资源进行统一管理和调度。其中，NVR实现视频图像资源的存储及调用，并且通过N+1备份模式，确保录像资源的可靠稳定；视频综合平台完成视频解码上墙和图像的拼接控制，同时其在硬件层面支撑管理平台，并通过网络键盘进行视频切换和控制，通过高清大屏对高清视频进行精彩展现。</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本项目拟于展馆内机房增加32路8盘位NVR硬盘录像机1台。</w:t>
      </w:r>
    </w:p>
    <w:p>
      <w:pPr>
        <w:pStyle w:val="15"/>
        <w:keepNext w:val="0"/>
        <w:keepLines w:val="0"/>
        <w:widowControl/>
        <w:suppressLineNumbers w:val="0"/>
        <w:spacing w:before="0" w:beforeAutospacing="0" w:after="150" w:afterAutospacing="0" w:line="435" w:lineRule="atLeast"/>
        <w:ind w:left="0" w:right="0" w:firstLine="420"/>
      </w:pPr>
      <w:r>
        <w:rPr>
          <w:rStyle w:val="19"/>
          <w:rFonts w:hint="eastAsia" w:ascii="宋体" w:hAnsi="宋体" w:eastAsia="宋体" w:cs="宋体"/>
          <w:b/>
          <w:sz w:val="21"/>
          <w:szCs w:val="21"/>
        </w:rPr>
        <w:t>2、管理平台VMS</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随着城市管理及科学技术的飞速发展，各行业对视频监控及业务管理的需求越来越多，管理要求也越来越高，需要一套综合性的管理平台，实现前端信息的综合管理、数据挖掘，从而进行统一指挥、有效监控，并进一步提高业务管理能力。</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VMS平台是集视频接入、管理、存储、转发、解码等功能于一体的智能综合监控一体化平台, 并在视频监控的基础上可快速接入门禁系统、报警系统，进行丰富的报警管理及联动业务，以最优解决路径，快速搭建视频监控系统。它融合了多项专 利技术及IT高新技术，如视音频编解码技术、嵌入式系统技术、存储技术、网络技术和智能技术等，具有高集成度、高可靠性、强兼容性等特点，可广泛应用于教育、金融、司法、能源、交通、文博、景区、楼宇、商超等行业。</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平台特点</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VMS平台有如下突出特点：</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1）、一体化设 计，系统搭建更简单</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平台集视频接入、管理、存储、转发、解码等功能于一体，真正的一体化、轻量级，快速组建视频监控系统，实现方案配置、施工布线、系统维护更简单。</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2）、可管理设备类型多，业务丰富</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支持IPC、NVR、解码器/解码卡、网络键盘、人脸门禁、门禁主机、报警主机、云端设备接入；</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3）、组网灵活，实现大规模远程访问</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既可支持局域网监控，也可远程接入云端设备，实现互联网视频访问、上墙、及远程视频备份，或将平台设备分享至云端访问。</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4）、录像双存储，数据更安全：</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前端IPC录像可同时存入NVR及平台视综合管理平台，数据安全性更高。</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5）、高安全硬件设 计：</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双BIOS技术，支持双电源冗余，平台系统安装在内置存储器中，与硬盘无关，即使硬盘损坏，也不影响系统正常运行。</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6）、多重安全设置，系统更安全</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支持802.1X、ARP防攻击、HTTPS、Telnet、安全密码、IP地址过滤等多重安全防护设置，防止系统遭到恶意攻击、保障用户网络安全。</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7）、多客户端访问、应用更灵活</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B/S、C/S及移动客户端（手机 、PAD）均可支持。</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管理平台软件</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视频监控系统的管理平台是整个视频监控系统的核心。软件具备C/S、B/S两种架构。支持报警系统与视频监控系统的联动管理。</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系统可采用网络键盘，接入系统中的交换机，经平台注册后，可以对前端视频点进行切换显示、远程控制等操作。键盘上三维摇杆的设 计，给用户带来键盘、鼠标无法替代的使用感受。同时还能在键盘上实现实时预览、大屏控制、等功能。</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本项目拟于展馆内机房增加综合安防应用服务器1台。</w:t>
      </w:r>
    </w:p>
    <w:p>
      <w:pPr>
        <w:pStyle w:val="15"/>
        <w:keepNext w:val="0"/>
        <w:keepLines w:val="0"/>
        <w:widowControl/>
        <w:suppressLineNumbers w:val="0"/>
        <w:spacing w:before="0" w:beforeAutospacing="0" w:after="150" w:afterAutospacing="0" w:line="435" w:lineRule="atLeast"/>
        <w:ind w:left="0" w:right="0"/>
      </w:pPr>
      <w:r>
        <w:rPr>
          <w:rStyle w:val="19"/>
          <w:rFonts w:hint="eastAsia" w:ascii="宋体" w:hAnsi="宋体" w:eastAsia="宋体" w:cs="宋体"/>
          <w:b/>
          <w:sz w:val="21"/>
          <w:szCs w:val="21"/>
        </w:rPr>
        <w:t>（四）无线网络系统建设</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为保证网络系统安全，本项目拟于展馆区域内建设防火墙1台；为保证管理站内的无线网络信号全方位无缝覆盖，方便为公园内游客及工作人员</w:t>
      </w:r>
      <w:r>
        <w:rPr>
          <w:rFonts w:hint="eastAsia" w:cs="宋体"/>
          <w:sz w:val="21"/>
          <w:szCs w:val="21"/>
          <w:lang w:eastAsia="zh-CN"/>
        </w:rPr>
        <w:t>能提供</w:t>
      </w:r>
      <w:r>
        <w:rPr>
          <w:rFonts w:hint="eastAsia" w:ascii="宋体" w:hAnsi="宋体" w:eastAsia="宋体" w:cs="宋体"/>
          <w:sz w:val="21"/>
          <w:szCs w:val="21"/>
        </w:rPr>
        <w:t>高效的网络服务本项目拟于展馆区域内建设吸顶</w:t>
      </w:r>
      <w:r>
        <w:rPr>
          <w:rFonts w:hint="default" w:ascii="Times New Roman" w:hAnsi="Times New Roman" w:eastAsia="宋体" w:cs="Times New Roman"/>
          <w:sz w:val="21"/>
          <w:szCs w:val="21"/>
        </w:rPr>
        <w:t>AP 4</w:t>
      </w:r>
      <w:r>
        <w:rPr>
          <w:rFonts w:hint="eastAsia" w:ascii="宋体" w:hAnsi="宋体" w:eastAsia="宋体" w:cs="宋体"/>
          <w:sz w:val="21"/>
          <w:szCs w:val="21"/>
        </w:rPr>
        <w:t>个、面板</w:t>
      </w:r>
      <w:r>
        <w:rPr>
          <w:rFonts w:hint="default" w:ascii="Times New Roman" w:hAnsi="Times New Roman" w:eastAsia="宋体" w:cs="Times New Roman"/>
          <w:sz w:val="21"/>
          <w:szCs w:val="21"/>
        </w:rPr>
        <w:t>AP 9</w:t>
      </w:r>
      <w:r>
        <w:rPr>
          <w:rFonts w:hint="eastAsia" w:ascii="宋体" w:hAnsi="宋体" w:eastAsia="宋体" w:cs="宋体"/>
          <w:sz w:val="21"/>
          <w:szCs w:val="21"/>
        </w:rPr>
        <w:t>个、全向</w:t>
      </w:r>
      <w:r>
        <w:rPr>
          <w:rFonts w:hint="default" w:ascii="Times New Roman" w:hAnsi="Times New Roman" w:eastAsia="宋体" w:cs="Times New Roman"/>
          <w:sz w:val="21"/>
          <w:szCs w:val="21"/>
        </w:rPr>
        <w:t>AP 2</w:t>
      </w:r>
      <w:r>
        <w:rPr>
          <w:rFonts w:hint="eastAsia" w:ascii="宋体" w:hAnsi="宋体" w:eastAsia="宋体" w:cs="宋体"/>
          <w:sz w:val="21"/>
          <w:szCs w:val="21"/>
        </w:rPr>
        <w:t>个，通过</w:t>
      </w:r>
      <w:r>
        <w:rPr>
          <w:rFonts w:hint="default" w:ascii="Times New Roman" w:hAnsi="Times New Roman" w:eastAsia="宋体" w:cs="Times New Roman"/>
          <w:sz w:val="21"/>
          <w:szCs w:val="21"/>
        </w:rPr>
        <w:t>3</w:t>
      </w:r>
      <w:r>
        <w:rPr>
          <w:rFonts w:hint="eastAsia" w:ascii="宋体" w:hAnsi="宋体" w:eastAsia="宋体" w:cs="宋体"/>
          <w:sz w:val="21"/>
          <w:szCs w:val="21"/>
        </w:rPr>
        <w:t>台</w:t>
      </w:r>
      <w:r>
        <w:rPr>
          <w:rFonts w:hint="default" w:ascii="Times New Roman" w:hAnsi="Times New Roman" w:eastAsia="宋体" w:cs="Times New Roman"/>
          <w:sz w:val="21"/>
          <w:szCs w:val="21"/>
        </w:rPr>
        <w:t>POE</w:t>
      </w:r>
      <w:r>
        <w:rPr>
          <w:rFonts w:hint="eastAsia" w:ascii="宋体" w:hAnsi="宋体" w:eastAsia="宋体" w:cs="宋体"/>
          <w:sz w:val="21"/>
          <w:szCs w:val="21"/>
        </w:rPr>
        <w:t>交换机接入核心交换机，再接入互联网，实现网络覆盖。</w:t>
      </w:r>
    </w:p>
    <w:p>
      <w:pPr>
        <w:pStyle w:val="15"/>
        <w:keepNext w:val="0"/>
        <w:keepLines w:val="0"/>
        <w:widowControl/>
        <w:suppressLineNumbers w:val="0"/>
        <w:spacing w:before="0" w:beforeAutospacing="0" w:after="150" w:afterAutospacing="0" w:line="435" w:lineRule="atLeast"/>
        <w:ind w:left="0" w:right="0"/>
      </w:pPr>
      <w:r>
        <w:rPr>
          <w:rStyle w:val="19"/>
          <w:rFonts w:hint="eastAsia" w:ascii="宋体" w:hAnsi="宋体" w:eastAsia="宋体" w:cs="宋体"/>
          <w:b/>
          <w:sz w:val="21"/>
          <w:szCs w:val="21"/>
        </w:rPr>
        <w:t>（五）车辆道闸系统建设</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本项目拟于公园入口处建设同进同出车辆道闸系统一套，便于公园内车辆管理。</w:t>
      </w:r>
    </w:p>
    <w:p>
      <w:pPr>
        <w:pStyle w:val="15"/>
        <w:keepNext w:val="0"/>
        <w:keepLines w:val="0"/>
        <w:widowControl/>
        <w:suppressLineNumbers w:val="0"/>
        <w:spacing w:before="0" w:beforeAutospacing="0" w:after="150" w:afterAutospacing="0" w:line="435" w:lineRule="atLeast"/>
        <w:ind w:left="0" w:right="0"/>
      </w:pPr>
      <w:r>
        <w:rPr>
          <w:rStyle w:val="19"/>
          <w:rFonts w:hint="eastAsia" w:ascii="宋体" w:hAnsi="宋体" w:eastAsia="宋体" w:cs="宋体"/>
          <w:b/>
          <w:sz w:val="21"/>
          <w:szCs w:val="21"/>
        </w:rPr>
        <w:t>（六）重载云台检测、维修与安装</w:t>
      </w:r>
    </w:p>
    <w:p>
      <w:pPr>
        <w:pStyle w:val="15"/>
        <w:keepNext w:val="0"/>
        <w:keepLines w:val="0"/>
        <w:widowControl/>
        <w:suppressLineNumbers w:val="0"/>
        <w:spacing w:before="0" w:beforeAutospacing="0" w:after="150" w:afterAutospacing="0" w:line="435" w:lineRule="atLeast"/>
        <w:ind w:left="0" w:right="0" w:firstLine="480"/>
      </w:pPr>
      <w:r>
        <w:rPr>
          <w:rFonts w:hint="eastAsia" w:ascii="宋体" w:hAnsi="宋体" w:eastAsia="宋体" w:cs="宋体"/>
          <w:sz w:val="21"/>
          <w:szCs w:val="21"/>
        </w:rPr>
        <w:t>为远距离对公园进行管控，本项目需对湿地公园内原有3台重载云台进行检测、维修与安装。</w:t>
      </w:r>
    </w:p>
    <w:p>
      <w:pPr>
        <w:pStyle w:val="15"/>
        <w:keepNext w:val="0"/>
        <w:keepLines w:val="0"/>
        <w:widowControl/>
        <w:suppressLineNumbers w:val="0"/>
        <w:spacing w:before="0" w:beforeAutospacing="0" w:after="150" w:afterAutospacing="0" w:line="435" w:lineRule="atLeast"/>
        <w:ind w:left="0" w:right="0"/>
        <w:jc w:val="both"/>
      </w:pPr>
      <w:r>
        <w:rPr>
          <w:rStyle w:val="19"/>
          <w:rFonts w:hint="eastAsia" w:ascii="宋体" w:hAnsi="宋体" w:eastAsia="宋体" w:cs="宋体"/>
          <w:b/>
          <w:sz w:val="21"/>
          <w:szCs w:val="21"/>
        </w:rPr>
        <w:t>（七）工程量及设备技术参数清单</w:t>
      </w:r>
    </w:p>
    <w:p>
      <w:pPr>
        <w:pStyle w:val="15"/>
        <w:keepNext w:val="0"/>
        <w:keepLines w:val="0"/>
        <w:widowControl/>
        <w:suppressLineNumbers w:val="0"/>
        <w:spacing w:before="0" w:beforeAutospacing="0" w:after="150" w:afterAutospacing="0" w:line="435" w:lineRule="atLeast"/>
        <w:ind w:left="0" w:right="0" w:firstLine="420"/>
        <w:jc w:val="both"/>
      </w:pPr>
      <w:r>
        <w:rPr>
          <w:rStyle w:val="19"/>
          <w:rFonts w:hint="eastAsia" w:ascii="宋体" w:hAnsi="宋体" w:eastAsia="宋体" w:cs="宋体"/>
          <w:b/>
          <w:sz w:val="21"/>
          <w:szCs w:val="21"/>
        </w:rPr>
        <w:t>本项目核心产品为：400万高清网络摄像机</w:t>
      </w:r>
    </w:p>
    <w:tbl>
      <w:tblPr>
        <w:tblStyle w:val="1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42"/>
        <w:gridCol w:w="750"/>
        <w:gridCol w:w="5545"/>
        <w:gridCol w:w="401"/>
        <w:gridCol w:w="529"/>
        <w:gridCol w:w="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 w:hRule="atLeast"/>
        </w:trPr>
        <w:tc>
          <w:tcPr>
            <w:tcW w:w="442" w:type="dxa"/>
            <w:tcBorders>
              <w:top w:val="single" w:color="000000" w:sz="6" w:space="0"/>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Style w:val="19"/>
                <w:rFonts w:hint="eastAsia" w:ascii="宋体" w:hAnsi="宋体" w:eastAsia="宋体" w:cs="宋体"/>
                <w:b/>
                <w:color w:val="000000"/>
                <w:sz w:val="19"/>
                <w:szCs w:val="19"/>
              </w:rPr>
              <w:t>序号</w:t>
            </w:r>
          </w:p>
        </w:tc>
        <w:tc>
          <w:tcPr>
            <w:tcW w:w="750"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Style w:val="19"/>
                <w:rFonts w:hint="eastAsia" w:ascii="宋体" w:hAnsi="宋体" w:eastAsia="宋体" w:cs="宋体"/>
                <w:b/>
                <w:color w:val="000000"/>
                <w:sz w:val="19"/>
                <w:szCs w:val="19"/>
              </w:rPr>
              <w:t>设备名 称</w:t>
            </w:r>
          </w:p>
        </w:tc>
        <w:tc>
          <w:tcPr>
            <w:tcW w:w="5545"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Style w:val="19"/>
                <w:rFonts w:hint="eastAsia" w:ascii="宋体" w:hAnsi="宋体" w:eastAsia="宋体" w:cs="宋体"/>
                <w:b/>
                <w:color w:val="000000"/>
                <w:sz w:val="19"/>
                <w:szCs w:val="19"/>
              </w:rPr>
              <w:t>参数</w:t>
            </w:r>
          </w:p>
        </w:tc>
        <w:tc>
          <w:tcPr>
            <w:tcW w:w="401"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Style w:val="19"/>
                <w:rFonts w:hint="eastAsia" w:ascii="宋体" w:hAnsi="宋体" w:eastAsia="宋体" w:cs="宋体"/>
                <w:b/>
                <w:color w:val="000000"/>
                <w:sz w:val="19"/>
                <w:szCs w:val="19"/>
              </w:rPr>
              <w:t>单位</w:t>
            </w:r>
          </w:p>
        </w:tc>
        <w:tc>
          <w:tcPr>
            <w:tcW w:w="529"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Style w:val="19"/>
                <w:rFonts w:hint="eastAsia" w:ascii="宋体" w:hAnsi="宋体" w:eastAsia="宋体" w:cs="宋体"/>
                <w:b/>
                <w:color w:val="000000"/>
                <w:sz w:val="19"/>
                <w:szCs w:val="19"/>
              </w:rPr>
              <w:t>数量</w:t>
            </w:r>
          </w:p>
        </w:tc>
        <w:tc>
          <w:tcPr>
            <w:tcW w:w="669"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Style w:val="19"/>
                <w:rFonts w:hint="eastAsia" w:ascii="宋体" w:hAnsi="宋体" w:eastAsia="宋体" w:cs="宋体"/>
                <w:b/>
                <w:color w:val="000000"/>
                <w:sz w:val="19"/>
                <w:szCs w:val="19"/>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一</w:t>
            </w:r>
          </w:p>
        </w:tc>
        <w:tc>
          <w:tcPr>
            <w:tcW w:w="7894" w:type="dxa"/>
            <w:gridSpan w:val="5"/>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Style w:val="19"/>
                <w:rFonts w:hint="eastAsia" w:ascii="宋体" w:hAnsi="宋体" w:eastAsia="宋体" w:cs="宋体"/>
                <w:b/>
                <w:color w:val="000000"/>
                <w:sz w:val="19"/>
                <w:szCs w:val="19"/>
              </w:rPr>
              <w:t>湖面监控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8MP全景网络摄像机</w:t>
            </w:r>
          </w:p>
        </w:tc>
        <w:tc>
          <w:tcPr>
            <w:tcW w:w="5545"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 内置4个1/1.8英寸2MP Progressive Scan CMOS传感器、特写相机内置1/2.8英寸CMOS传感器，</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t>，具有1个10M/100M/1000M自适应以太网RJ45接口；1个光纤接口；2路报警输入接口；1路报警输出接口；1路音频输入、1路音频输出接口；1个RS485接口；1个TF卡插槽（最大支持400G）</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 ★内置8GB eMMC芯片，</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 内置GPU芯片，</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t>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 内置防抖陀螺仪，</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t>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5. IPC支持光口、电口同时使用，电口可以串接供给另外1台IPC正常使用，</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t>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6. 全景相机：不小于1900TVL（分辨率设置为4096x1800、帧率设置为 25fps 码率设置为8Mbps、RJ45输出），特写相机：不小于1100TVL（分辨率设置为1920 ×1080、帧率设置为 30fps 码率设置为2Mbps、RJ45输出），</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t>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7. 在红外灯关闭情况下：全景相机：彩色：≤0.002 lx（AGC ON, 应能分辨反射式视频矩阵测试卡中彩色色块）黑白：≤0.0002 lx（AGC ON，应能分辨反射式视频分辨率测试卡中圆形轮廓）特写相机：彩色：≤0.0001 lx（AGC ON, 应能分辨反射式视频矩阵测试卡中彩色色块）黑白：≤0.0001 lx（AGC ON，应能分辨反射式视频分辨率测试卡中圆形轮廓），</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8. 具有自动、关闭、开启光学透雾设置选项，透雾等级1-9可调。当检查到雾的浓度达到设定的阈值时，可自动在数字透雾和光学透雾之间进行切换</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9. 具有宽动态自动设置选项。在环境亮度变化时，可自动在宽动态关闭和开启间进行切换</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10. 静态场景，相同图像质量下，使用H.265/H.264编码格式开启智能编码高级模式与基础模式相比，码率可节省码流85%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11. 全景相机：帧率1/16~30fps可调，支持帧率动态控制功能，当检测到运动时，视频录像帧率自动调整至设定值，特写相机：帧率1/16~60fps可调，支持帧率动态控制功能，当检测到运动时，视频录像帧率自动调整至设定值，</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t>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12. 在设定的侦测区域内具有目标移动时，可在客户端给出报警提示，可同时支持18×22个区域移动侦测</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13. 样机支持双路iSCSI直存方式存储，存储方式包括IPSAN、云存储</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14. 电源电压在AC/DC24V±35%范围内变化时，样机应能正常工作</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15. 可将视频图像存储至TF卡或客户端，支持TF卡热插拔，最大支持400GB TF卡</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16. 全景相机：可识别距样机50m处的人体轮廓，特写相机：可识别距样机250m处的人体轮廓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17. 摄像机可通过RS485外接数字拾音器，并能在WEB端听到拾音器采集的声音</w:t>
            </w:r>
          </w:p>
        </w:tc>
        <w:tc>
          <w:tcPr>
            <w:tcW w:w="401"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669"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七星岛、水文站用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四目相机吊装支架</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四目相机吊装支架</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3</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3</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600万星光级22倍红外球型网络摄像机</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 采用600w cmos传感器，镜头焦段：6~198mm，支持33倍光学变倍</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 最低照度：在红外灯关闭情况下：彩色：≤0.00021lx,黑白：≤0.0001lx</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 水平中心分辨力：1800TVL</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 多路访问功能： 在同一个IE浏览器上，可最多同时开启30个视频窗口进行画面浏览</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5. 存储方式：可将视频存储至TF卡或客户端，支持TF卡热插拔，最大支持400GB TF卡，</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6. 智能编码功能：在静止场景下，相同图像参数时，样机开启只能编码高级模式与普通模式相比，码率节约90%，</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7. 智能温控功能检验：样机内置加热器，在低温环境下可自动进行预加热；样机内置风扇，在高温环境下可自动开启，</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8. 网管ARP绑定功能：样机可通过IE浏览器添加并绑定样机所在网段网关的MAC地址，当其它终端设备访问样机时，若使用正确的网关MAC地址即样机绑定的MAC地址则可以正常访问样机；</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9. 当使用错误的网关MAC地址即不是样机绑定的MAC地址则不能访问样机，</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10. 人脸检测功能：可通过客户端对画面中8个人脸进行检测和抓拍</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11. 电源适配性：电源电压在AC24V±35%范围内变化时，样机应能正常工作</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12. 具有电子罗盘，可将镜头所处信息叠加在视频图像上</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13. 高低温检验：-45℃~70℃</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14. 网络传输能力：300m网线传输，丢包率小于0.1%</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15. 红外距离：600m</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16. 具有客流统计功能且准确率大于等于99.9%</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17. 具有车辆捕获功能，准确率大于等于99%，具有车牌识别功能，准确率大于等于99%</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18. 具有非机动车、机动车、行人抓拍功能</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19. 具有自动停车抓拍及停车检测时间设置</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3</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芹口、拱桥坑、园区后方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4</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综合安防应用服务器</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1.采用Linux操作系统，支持7×24小时稳定运行，并且不易受到黑客、病毒的入侵和攻击</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2.CPU至少为Intel(R) Core(TM) i7-4790，内存：4GB，DDR4，显卡至少为ATI Radeon R7 240，1GB显存，网口：GE*1；</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3.可管理摄像机总数≥2500路；</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4.平台具有自愈能力，当意外掉电、网络故障等问题修复后，服务器可自动回复到故障发生前的状态继续运行；</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5.系统应采用业务、控制、承载完全分离的架构，系统应具备良好的模块化设 计；</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6.平台应能支持登录还原场景功能。系统登录后，可自动进入前一次退出时的场景；</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7.平台应能支持OSD字符叠加功能。可在接入平台的摄像机后端叠加字符（时间、摄像机名 称），字符包含中/英文字符、空格、数字以及一些特殊字符等；</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8.出现紧急情况时，能从当前时间即时后退查看录像，回放时间进度可调节</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9.系统应支持摄像头网格追踪功能，可以以某一摄像机为中心，根据距离远近依次查找其周边的摄像机，并可根据对象的移动情况选择双击自动弹出的摄像机，系统自动会把该摄像机切换到中心，周边再自动根据距离播放实况画面</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10.支持前端设备和存储设备之间进行直接存储，且不生成文件（即不使用文件系统），</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w:t>
            </w:r>
            <w:r>
              <w:rPr>
                <w:rFonts w:hint="eastAsia" w:ascii="宋体" w:hAnsi="宋体" w:eastAsia="宋体" w:cs="宋体"/>
                <w:color w:val="000000"/>
                <w:sz w:val="19"/>
                <w:szCs w:val="19"/>
              </w:rPr>
              <w:t>；</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11.支持前端设备同时与上下级域的存储设备进行直接存储，且不生成文件(即不使用文件系统);支持云存储双直存。</w:t>
            </w:r>
            <w:r>
              <w:rPr>
                <w:rStyle w:val="19"/>
                <w:rFonts w:hint="eastAsia" w:ascii="宋体" w:hAnsi="宋体" w:eastAsia="宋体" w:cs="宋体"/>
                <w:b/>
                <w:color w:val="000000"/>
                <w:sz w:val="19"/>
                <w:szCs w:val="19"/>
              </w:rPr>
              <w:t>（</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12.★支持用户间文字、本地文件、图片、地图、实况场景及录像链接的传输(PC客户端于PC 客户端) ，</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w:t>
            </w:r>
            <w:r>
              <w:rPr>
                <w:rFonts w:hint="eastAsia" w:ascii="宋体" w:hAnsi="宋体" w:eastAsia="宋体" w:cs="宋体"/>
                <w:color w:val="000000"/>
                <w:sz w:val="19"/>
                <w:szCs w:val="19"/>
              </w:rPr>
              <w:t>；</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13.系统可通过事件编号、接警时间、事件名 称、事件时间段、处理责任人、处理状态等条件查询卷宗信息，其中事件名 称可模糊查询；</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14.上进心支持客户端一机多屏，在不同屏幕显示不同的应用，除了主屏之外，辅屏可以显示地图、告警、实况、配置屏等，且支持各屏幕之间的交互操作</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15.支持UDP网络下单播和组播支持5%的丢包</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16.★可视域反向控制：可以通过地图上可视域方位反向控制云台摄像机转动并定位到目标监控区域，</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w:t>
            </w:r>
            <w:r>
              <w:rPr>
                <w:rFonts w:hint="eastAsia" w:ascii="宋体" w:hAnsi="宋体" w:eastAsia="宋体" w:cs="宋体"/>
                <w:color w:val="000000"/>
                <w:sz w:val="19"/>
                <w:szCs w:val="19"/>
              </w:rPr>
              <w:t>；</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17.手动预案定制：可定制手动工作流预案动作，需要实现该动作时，在工作流预案列表中点击该预案的执行按钮，即可实现，</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监控中心用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5</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风光发电</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200W发电板一块、200AH电池一块、控制器一台、100W风力发电机一台、支架线材一套</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套</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3</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中继站用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6</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风光发电</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300W发电板一块、200AH电池二块、控制器一台、300W风力发电机一台、支架线材一套</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套</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拱桥坑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7</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风光发电</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300W发电板二块、200AH电池四块、控制器一台、300W风力发电机一台、支架线材一套</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套</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七星岛、水文站用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8</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风光发电</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300W发电板四块、200AH电池四块、控制器一台、300W风力发电机一台、支架线材一套</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套</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半坑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9</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向日葵系统</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最大负荷600W发电板，东西追日角度200度，光感自动追日，晚上自动回东，12V24V自适应直流正反驱动电机，减速机三级减速，太阳能发电板角度可调</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套</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5</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发电板用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10</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无线中继器</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内置18dBi高增益天线远距离无线传输设备，传输距离可20km，频率：5GHz，传输功率：27dBm，最高接收灵敏度可达-90dBm,支持OFDM编码方式，支持点对点、点对多点传输，支持在恶劣环境工作使用，工作温度可达-30℃～70℃，百兆网口，供电方式:宽电压供电（DC12～24V供电），设备功耗＜8W，标准频宽：5/10/20/40MHz</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14</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湖面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11</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八角杆</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高15m，上立杆（286-324）mm，壁厚5mm，对接法兰：φ500×16mm；中立杆（324-362）mm，壁厚6mm，对接法兰：φ540×16mm；下立杆（362-400）mm，壁厚8mm；底法兰：φ800×30mm</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5</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小河口、水文站、七星岛、半坑用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12</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基础</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开挖基础尺寸：2000mm×2000mm×2500mm，并用C25混凝土浇筑。</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5</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13</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圆杆</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悬臂杆长1m：高6.5m，立柱Φ168mm,立柱壁厚4mm；挑臂钢管末端Φ63mm，挑臂壁厚4mm；</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4</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14</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基础</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开挖基础尺寸：1000mm×1000mm×1000mm，并用C25混凝土浇筑</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4</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15</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基础预埋件</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基础预埋件：M30-8支-2m，M30钢筋</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5</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16</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基础预埋件</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基础预埋件：4M24×750mm，M24螺纹钢筋</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4</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17</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室外机柜</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落地安装，具有防尘、防雨、防腐等功能。不锈钢材质；</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2、尺寸≥600mm×600mm×2000mm ；室外全天候型（含风扇、配电模块）</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9</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18</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防雷系统</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避雷针：通流容量：200KA</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抗风强度：40m/s</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高度：1.5m、                   电源防雷：最大持续运行电压Uc：AC385V；</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最大放电电流Iimp（10/350μs）：25kA；</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电压保护水平Up：≤2.0KV（10/350μs）；</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安装标准：35mm电气导轨模块、二合一防雷外壳防护等级：IP20；</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额定电压：220V AC、24V AC、12V DC；</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最大放电电流：10KA；</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额定电压：5V</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传输速率：100M；</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接口类型：端子、RJ45；</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套</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9</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19</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接地系统</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水平接地40*4镀锌扁钢、垂直接地50*5*1500镀锌角钢、地网挖沟深度≥0.5m</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套</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9</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20</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辅材材料</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线材、管材、光纤等</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21</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安装调试</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二</w:t>
            </w:r>
          </w:p>
        </w:tc>
        <w:tc>
          <w:tcPr>
            <w:tcW w:w="7894" w:type="dxa"/>
            <w:gridSpan w:val="5"/>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Style w:val="19"/>
                <w:rFonts w:hint="eastAsia" w:ascii="宋体" w:hAnsi="宋体" w:eastAsia="宋体" w:cs="宋体"/>
                <w:b/>
                <w:color w:val="000000"/>
                <w:sz w:val="19"/>
                <w:szCs w:val="19"/>
              </w:rPr>
              <w:t>展馆、入口、广场监控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400万高清网络摄像机（核心产品）</w:t>
            </w:r>
          </w:p>
        </w:tc>
        <w:tc>
          <w:tcPr>
            <w:tcW w:w="5545"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 ≥1/3英寸 400万像素CMOS图像传感器；支持H.265、H.264 、MJPEG编解码标准；镜头焦距3.6、6、12mm可选</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 支持POE供电；支持DC12V电源输入口，电源电压在DC12V±35％范围内变化时，设备能正常工作</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 支持不少于1个音频输入和1个音频输出接口、1个告警输入和1个告警输出接口</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 音频编码格式支持G.711U、G.711A、AAC-LC等设置选项，支持双向语音对讲和单项语音广播功能</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5. 彩色最低照度：≤0.003Lx，黑白最低照度：≤0.0003Lx</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6. 具有宽动态自由切换功能，当环境亮度变化时，可自动开启/关闭宽动态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7. 支持在广域网环境下使用时，主动发包动作以实现NAT穿越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8. 支持在同一客户端上，可最多同时开启20个视频窗口进行画面浏览</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9. 具备静止场景下，相同图像质量时，摄像机开启（智能）高级模式与普通模式相比，码流节约85%</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10. 支持在IE浏览器下，具有录像计划、透雾设置、数字降噪、强光抑制、故障报警、图像参数、镜像功能、夏令时、走廊模式、抓拍图片、场景设置、感兴趣区域（RIO）等功能设置</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11. 支持8行字符显示，字体可设置多种像素模式；字体颜色、描边、背景、空心等样式可设置；字符区域对齐、最小边距可设置；叠加OSD可在可再屏幕中滚动显示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12. 设备可通过IE浏览器添加网关的MAC地址，在使用正确网关MAC地址时，可被其他网段的客户端访问，当使用错误网关的MAC地址时，只能能被同网段的客户端访问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13. 不低于IP67防护等级</w:t>
            </w:r>
          </w:p>
        </w:tc>
        <w:tc>
          <w:tcPr>
            <w:tcW w:w="401"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24</w:t>
            </w:r>
          </w:p>
        </w:tc>
        <w:tc>
          <w:tcPr>
            <w:tcW w:w="669"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外围及展馆内用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摄像机专用电源</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AC220V-DC12V/2A</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24</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3</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摄像机专用支架</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摄像机专用万向支架</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24</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4</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8MP全景网络摄像机</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 内置4个1/1.8英寸2MP Progressive Scan CMOS传感器、特写相机内置1/2.8英寸CMOS传感器，</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t>，具有1个10M/100M/1000M自适应以太网RJ45接口；1个光纤接口；2路报警输入接口；1路报警输出接口；1路音频输入、1路音频输出接口；1个RS485接口；1个TF卡插槽（最大支持400G）</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 内置8GB eMMC芯片，</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 </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3. 内置GPU芯片，</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t>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 内置防抖陀螺仪，</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 </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5. IPC支持光口、电口同时使用，电口可以串接供给另外1台IPC正常使用，</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t>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6. 全景相机：不小于1900TVL（分辨率设置为4096x1800、帧率设置为 25fps 码率设置为8Mbps、RJ45输出），特写相机：不小于1100TVL（分辨率设置为1920 ×1080、帧率设置为 30fps 码率设置为2Mbps、RJ45输出），</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t>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7. 在红外灯关闭情况下：全景相机：彩色：≤0.002 lx（AGC ON, 应能分辨反射式视频矩阵测试卡中彩色色块）黑白：≤0.0002 lx（AGC ON，应能分辨反射式视频分辨率测试卡中圆形轮廓）特写相机：彩色：≤0.0001 lx（AGC ON, 应能分辨反射式视频矩阵测试卡中彩色色块）黑白：≤0.0001 lx（AGC ON，应能分辨反射式视频分辨率测试卡中圆形轮廓），</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8. 具有自动、关闭、开启光学透雾设置选项，透雾等级1-9可调。当检查到雾的浓度达到设定的阈值时，可自动在数字透雾和光学透雾之间进行切换</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9. 具有宽动态自动设置选项。在环境亮度变化时，可自动在宽动态关闭和开启间进行切换</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10. 静态场景，相同图像质量下，使用H.265/H.264编码格式开启智能编码高级模式与基础模式相比，码率可节省码流85%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11. 全景相机：帧率1/16~30fps可调，支持帧率动态控制功能，当检测到运动时，视频录像帧率自动调整至设定值，特写相机：帧率1/16~60fps可调，支持帧率动态控制功能，当检测到运动时，视频录像帧率自动调整至设定值，</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t>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12. 在设定的侦测区域内具有目标移动时，可在客户端给出报警提示，可同时支持18×22个区域移动侦测</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13. 样机支持双路iSCSI直存方式存储，存储方式包括IPSAN、云存储</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14. 电源电压在AC/DC24V±35%范围内变化时，样机应能正常工作</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15. 可将视频图像存储至TF卡或客户端，支持TF卡热插拔，最大支持400GB TF卡</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16. 全景相机：可识别距样机50m处的人体轮廓，特写相机：可识别距样机250m处的人体轮廓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17. 摄像机可通过RS485外接数字拾音器，并能在WEB端听到拾音器采集的声音</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广场用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5</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600万星光级22倍红外球型网络摄像机</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 采用600w cmos传感器，镜头焦段：6~198mm，支持33倍光学变倍</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 最低照度：在红外灯关闭情况下：彩色：≤0.00021lx,黑白：≤0.0001lx</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 水平中心分辨力：1800TVL</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 多路访问功能： 在同一个IE浏览器上，可最多同时开启30个视频窗口进行画面浏览</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5. 存储方式：可将视频存储至TF卡或客户端，支持TF卡热插拔，最大支持400GB TF卡，</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6. 智能编码功能：在静止场景下，相同图像参数时，样机开启只能编码高级模式与普通模式相比，码率节约90%，</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7. 智能温控功能检验：样机内置加热器，在低温环境下可自动进行预加热；样机内置风扇，在高温环境下可自动开启，</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8. 网管ARP绑定功能：样机可通过IE浏览器添加并绑定样机所在网段网关的MAC地址，当其它终端设备访问样机时，若使用正确的网关MAC地址即样机绑定的MAC地址则可以正常访问样机；</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9. 当使用错误的网关MAC地址即不是样机绑定的MAC地址则不能访问样机，</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第三方权威检测机构产品专业认证测试报告复印件</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10. 人脸检测功能：可通过客户端对画面中8个人脸进行检测和抓拍</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11. 电源适配性：电源电压在AC24V±35%范围内变化时，样机应能正常工作</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12. 具有电子罗盘，可将镜头所处信息叠加在视频图像上</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13. 高低温检验：-45℃~70℃</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14. 网络传输能力：300m网线传输，丢包率小于0.1%</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15. 红外距离：600m</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16. 具有客流统计功能且准确率大于等于99.9%</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17. 具有车辆捕获功能，准确率大于等于99%，具有车牌识别功能，准确率大于等于99%</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18. 具有非机动车、机动车、行人抓拍功能</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19. 具有自动停车抓拍及停车检测时间设置</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碣石、货物码头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6</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球机专用支架</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球机专用支架</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7</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球机专用电源</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AC220V-AC24V/2A</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8</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32路8盘位NVR硬盘录像机</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 应具有31键按键+飞梭机械面板、支持上限不低于4个硬盘一对一指示灯、运行指示灯（RUN）、告警指示灯（ALM）、网络状态指示灯（NET）、遥控指示灯（IR）、电源指示灯（PWR），应支持上限不低于2个HDMI接口、 1个VGA接口、1个CVBS视频输出接口，</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权威部门检测机构产品专业认证测试报告</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2. 应支持上限不低于1个DC12V电源输出接口，</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权威部门检测机构产品专业认证测试报告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 应支持上限不低于2个RJ45 10M/100M/1000M自适应以太网口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 应支持上限不低于1对音频输入/输出接口；应支持上限不低于16路报警输入/4路报警输出接口；应支持上限不低于1个RS232、1个RS485接口；应支持上限不低于3个USB接口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5. 应支持接入和转发能力均支持上限不低于320M带宽码流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6. 支持标准GB/T28181协议、标砖ONVIF协议、RTSP、自定义等协议接入，支持H.265、H.264协议摄像机接入；支持第三方H.265摄像机以H.265协议接入并预览H.265格式实况、回放录像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7. 应支持通道互换功能，可直接拖动图像解绑通道顺序后再根据实际需要绑定NVR新的通道顺序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8. ★应支持不低于三种语音对讲功能：如可通过NVR客户端与本机下的IPC进行双向语音对讲；可通过NVR本机与本机下的IPC进行双向语音对讲；可通过NVR客户端与本机进行双向语音对讲，</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权威部门检测机构产品专业认证测试报告</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9. 应支持一键添加IPC出图像，自动修改IPC的IP地址；应支持指 定网段所搜添加IPC、应支持对接入的IPC进行带宽检测，可查看IPC的总带宽，应支持对IPC的参数进行复制，包括：编码格式、分辨率、码率、帧率、智能编码、OSD、运动检测等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10. 应支持接入200万1080P（4Mbps）摄像机情况下，开启智能编码基础模式，摄像机主码流可降至1.5M，画面无明显差异，应支持接入200万1080P（4Mbps）摄像机情况下，开启智能编码高级模式，摄像机主码流可降至1M，画面无明显差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权威部门检测机构产品专业认证测试报告</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11. 应支持IPC离线状态原因说明，包括设备连接中、用户名密码错误、网络不通、请求媒体流失败、媒体流中断、带宽不足、弱密码拒绝访问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12. ★应支持UNP功能，可实现内外网穿越，建立数据连接；并支持标准ONVIF接入的摄像机码流转换成国标码流传输至上层平台，</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权威部门检测机构产品专业认证测试报告</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13. 应支持手机客户端（兼容安卓和苹果系统）、IPAD客户端、PC客户端远程访问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14. 应支持HDMI1与VGA接口之间可输出相同的视频画面、HDMI2与VGA接口之间可输出不同的视频画面；每个屏均可实现实况预览、录像回放、鼠标右键、主菜单等功能配置</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15. 应支持1/4/6/8/9/16/25/36/64分屏预览模式</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16. 应支持预览界面拖动窗格进行图像位置互换</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监控中心用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9</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挂墙监视器</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&gt; 采用3D Deinterlace（3D去隔行）图像解码技术，图像更流畅；</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&gt; 支持3D数字梳状滤波和MPEG数字图像降噪，图像更清晰；</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&gt; 全面支持PIP与POP（画中画与画外画）功能，观看方式更智能；</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&gt; 5ms极速响应时间，实现画面真正无拖尾；</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&gt; 超静音智能温控散热风扇设 计，整机寿命更长；</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&gt; 低耗电设 计 搭载节能模式，液晶屏寿命长达6万小时以上；</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&gt; 采用金属光面烤漆外壳设 计，无辐射，更稳固。</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监控中心用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10</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监控专用硬盘</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3.5”英寸，4TB容量，SATA 6 Gb/s接口，缓存64MB，转速5400～7200智能调节</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块</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8</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监控中心用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11</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球机立杆</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悬臂杆长1m ：高6.5m，立柱Φ168mm,立柱壁厚4mm；挑臂钢管末端Φ63mm，挑臂壁厚4mm；</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碣石、广场用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13</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立杆基础</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开挖基础尺寸：1000mm×1000mm×1000mm，并用C25混凝土浇筑</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12</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摄像机立杆</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悬臂杆长1m：高4m，立柱Φ75mm,立柱壁厚2mm；挑臂钢管末端Φ50mm，挑臂壁厚2mm；</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6</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22"/>
                <w:szCs w:val="22"/>
              </w:rPr>
              <w:t>外围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13</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立杆基础</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开挖基础尺寸：500mm×500mm×500mm，并用C25混凝土浇筑</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6</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14</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室外控制箱</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300*400*200</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8</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15</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网络机柜</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22U 1.2米监控机柜 600*600*1166mm 8位10APDU排插一个 固定板一块 风扇部件一组</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2个展馆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16</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中心交换机</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1、24个千兆电口，4个10G SFP+万兆光口；</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2、交换性能：336Gbps/3.36Tbps；包转发率：108Mpps/126Mpps</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3、支持胖瘦一体化，可支持搭配控制器平台灵活切换智能交换机和普通交换机两种工作模式；</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4、支持通过二层广播、静态IP地址、DHCP Option43、DNS域名等多种方式发现控制器管理平台；</w:t>
            </w:r>
            <w:r>
              <w:rPr>
                <w:rStyle w:val="19"/>
                <w:rFonts w:hint="eastAsia" w:ascii="宋体" w:hAnsi="宋体" w:eastAsia="宋体" w:cs="宋体"/>
                <w:b/>
                <w:color w:val="000000"/>
                <w:sz w:val="19"/>
                <w:szCs w:val="19"/>
              </w:rPr>
              <w:t>（</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官网截图及链接证明）</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5、支持搭配控制器平台“一键替换”按钮即可完成故障设备替换；</w:t>
            </w:r>
            <w:r>
              <w:rPr>
                <w:rStyle w:val="19"/>
                <w:rFonts w:hint="eastAsia" w:ascii="宋体" w:hAnsi="宋体" w:eastAsia="宋体" w:cs="宋体"/>
                <w:b/>
                <w:color w:val="000000"/>
                <w:sz w:val="19"/>
                <w:szCs w:val="19"/>
              </w:rPr>
              <w:t>（</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功能截图证明）</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6、支持IEEE 802.3az 标准的 EEE节能技术：当EEE使能时，从而大幅度的减小端口在该阶段的功耗，达到了节能的目的；</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7、支持STP、RSTP、MSTP协议</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8、支持IGMP v1/v2/v3 Snooping</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9、支持DHCP Server</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10、支持基于交换机单端口、聚合口、源目IP地址、MAC地址的ACL策略；</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11、支持基于协议（例如：OSPF、UDP、ARP），同时支持自定义协议号的ACL策略；</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12、支持基于时间的ACL策略；</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13、支持基于802.1p、IP及服务等级、DSCP的优先级设置；</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14、支持端口聚合及手工、静态LACP；</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15、支持M-LAG技术实现跨设备链路聚合（非堆叠技术实现），要求配对的设备有独立的控制平面；</w:t>
            </w:r>
            <w:r>
              <w:rPr>
                <w:rStyle w:val="19"/>
                <w:rFonts w:hint="eastAsia" w:ascii="宋体" w:hAnsi="宋体" w:eastAsia="宋体" w:cs="宋体"/>
                <w:b/>
                <w:color w:val="000000"/>
                <w:sz w:val="19"/>
                <w:szCs w:val="19"/>
              </w:rPr>
              <w:t>（</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官网截图及链接证明）</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16、为保证产品软件成熟度，设备生产厂商需具备CMMI5级证书，</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证书复印件证明</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17、获得由中国国家认证认可监督管理委员会认定通过的GB/T27922-2011售后服务评价体系服务能力5星级认证，</w:t>
            </w:r>
            <w:r>
              <w:rPr>
                <w:rStyle w:val="19"/>
                <w:rFonts w:hint="eastAsia" w:ascii="宋体" w:hAnsi="宋体" w:eastAsia="宋体" w:cs="宋体"/>
                <w:b/>
                <w:color w:val="000000"/>
                <w:sz w:val="19"/>
                <w:szCs w:val="19"/>
              </w:rPr>
              <w:t>需</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证书复印件</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监控中心用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17</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24口接入交换机</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1、24个千兆电口，4个1G SFP千兆光口；</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2、交换性能：336Gbps/3.36Tbps；包转发率：96Mpps/126Mpps</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3、支持胖瘦一体化，可支持搭配控制器平台灵活切换智能交换机和普通交换机两种工作模式；</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4、支持通过二层广播、静态IP地址、DHCP Option43、DNS域名等多种方式发现控制器管理平台；</w:t>
            </w:r>
            <w:r>
              <w:rPr>
                <w:rStyle w:val="19"/>
                <w:rFonts w:hint="eastAsia" w:ascii="宋体" w:hAnsi="宋体" w:eastAsia="宋体" w:cs="宋体"/>
                <w:b/>
                <w:color w:val="000000"/>
                <w:sz w:val="19"/>
                <w:szCs w:val="19"/>
              </w:rPr>
              <w:t>（</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官网截图及链接证明）</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5、支持搭配控制器平台“一键替换”按钮即可完成故障设备替换；</w:t>
            </w:r>
            <w:r>
              <w:rPr>
                <w:rStyle w:val="19"/>
                <w:rFonts w:hint="eastAsia" w:ascii="宋体" w:hAnsi="宋体" w:eastAsia="宋体" w:cs="宋体"/>
                <w:b/>
                <w:color w:val="000000"/>
                <w:sz w:val="19"/>
                <w:szCs w:val="19"/>
              </w:rPr>
              <w:t>（</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功能截图证明）</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6、支持IEEE 802.3az 标准的 EEE节能技术：当EEE使能时，从而大幅度的减小端口在该阶段的功耗，达到了节能的目的；</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7、支持STP、RSTP、MSTP协议</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8、支持IGMP v1/v2/v3 Snooping</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9、支持DHCP Server</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10、支持基于交换机单端口、聚合口、源目IP地址、MAC地址的ACL策略；</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11、支持基于协议（例如：OSPF、UDP、ARP），同时支持自定义协议号的ACL策略；</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12、支持基于时间的ACL策略；</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13、支持基于802.1p、IP及服务等级、DSCP的优先级设置；</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14、支持端口聚合及手工、静态LACP；</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15、支持M-LAG技术实现跨设备链路聚合（非堆叠技术实现），要求配对的设备有独立的控制平面；</w:t>
            </w:r>
            <w:r>
              <w:rPr>
                <w:rStyle w:val="19"/>
                <w:rFonts w:hint="eastAsia" w:ascii="宋体" w:hAnsi="宋体" w:eastAsia="宋体" w:cs="宋体"/>
                <w:b/>
                <w:color w:val="000000"/>
                <w:sz w:val="19"/>
                <w:szCs w:val="19"/>
              </w:rPr>
              <w:t>（</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官网截图及链接证明）</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16、为保证产品软件成熟度，设备生产厂商需具备CMMI5级证书，</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证书复印件证明</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17、获得由中国国家认证认可监督管理委员会认定通过的GB/T27922-2011售 后 服 务评价体系服务能力5星级认证，</w:t>
            </w:r>
            <w:r>
              <w:rPr>
                <w:rStyle w:val="19"/>
                <w:rFonts w:hint="eastAsia" w:ascii="宋体" w:hAnsi="宋体" w:eastAsia="宋体" w:cs="宋体"/>
                <w:b/>
                <w:color w:val="000000"/>
                <w:sz w:val="19"/>
                <w:szCs w:val="19"/>
              </w:rPr>
              <w:t>需</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证书复印件</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2号馆设备间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18</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8口接入交换机</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产品类型 千兆以太网交换机;应用层级 二层;传输速率 10/100/1000Mbps;交换方式 存储-转发;背板带宽 16Gbps;包转发率 12Mpps;MAC地址表 4K;端口结构 非模块化;端口数量 8个;端口描述 8个10/100/1000M自适应以太网端口;传输模式 全双工/半双工自适应;网络标准 IEEE802.3 10BASE-T以太网;IEEE802.3u 100BASE-TX快速以太网;IEEE802.3ab 1000Base-T千兆以太网;ANSI/IEEE 802.3 NWay自动协商;IEEE802.3x流控;电源电压 AC 100-240V;电源功率 静态：1W；满负荷：≤6W</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产品尺寸 266×162×44mm;环境标准 工作温度：0-40℃;工作湿度：5%-95%，无冷凝;其它参数 防雷：共模防护6KV，防雷等级4级</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4</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前端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19</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光模块</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千兆光纤模块，单模20KM，1310nm ,LC</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1、2号馆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20</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光纤收发器</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1口百兆光纤收发器工业导轨式接收机;光口：1个百兆光口，距离20公里，FC口，单模单纤;电口：1个百兆网口；安装方式：工业导轨式；</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5</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外围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21</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超五类网络线</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超五类网络线 24AWG 4PR CM75°C</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米</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1200</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22</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摄像机电源线</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电源线RVV2*1.0</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米</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1500</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23</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总电源线</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电源线RVV2*2.5</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米</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700</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24</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PVC管</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16/20/32#</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米</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2200</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25</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室外光纤</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室外防水12芯光纤</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米</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1500</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26</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机架式终端盒</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24口SC机架式加厚光纤终端盒光缆配线架熔接盒电信级 加厚冷轧板</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27</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终端盒</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8口SC光纤盒LC接线盒桌面式加厚光缆尾纤熔接光端盒终端盒</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6</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28</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光纤跳线</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FC-FC标准光纤跳线</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条</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64</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29</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光纤熔接</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现场熔接</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芯</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64</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30</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排插</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公牛5口排插</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8</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31</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开挖及回填</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现场土方开挖及回填</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米</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700</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32</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辅材材料</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33</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安装调试</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三</w:t>
            </w:r>
          </w:p>
        </w:tc>
        <w:tc>
          <w:tcPr>
            <w:tcW w:w="7894" w:type="dxa"/>
            <w:gridSpan w:val="5"/>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Style w:val="19"/>
                <w:rFonts w:hint="eastAsia" w:ascii="宋体" w:hAnsi="宋体" w:eastAsia="宋体" w:cs="宋体"/>
                <w:b/>
                <w:color w:val="000000"/>
                <w:sz w:val="19"/>
                <w:szCs w:val="19"/>
              </w:rPr>
              <w:t>网络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防火墙</w:t>
            </w:r>
          </w:p>
        </w:tc>
        <w:tc>
          <w:tcPr>
            <w:tcW w:w="5545"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lang w:val="en-US" w:eastAsia="zh-CN"/>
              </w:rPr>
              <w:t>1、</w:t>
            </w:r>
            <w:r>
              <w:rPr>
                <w:rFonts w:hint="eastAsia" w:ascii="宋体" w:hAnsi="宋体" w:eastAsia="宋体" w:cs="宋体"/>
                <w:color w:val="000000"/>
                <w:sz w:val="19"/>
                <w:szCs w:val="19"/>
              </w:rPr>
              <w:t>为保证防火墙运行的稳 定 性和处理能力，要求设备采用非X86架构对各项安全功能进行加速优化处理。</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lang w:val="en-US" w:eastAsia="zh-CN"/>
              </w:rPr>
              <w:t>2、</w:t>
            </w:r>
            <w:r>
              <w:rPr>
                <w:rFonts w:hint="eastAsia" w:ascii="宋体" w:hAnsi="宋体" w:eastAsia="宋体" w:cs="宋体"/>
                <w:color w:val="000000"/>
                <w:sz w:val="19"/>
                <w:szCs w:val="19"/>
              </w:rPr>
              <w:t>需</w:t>
            </w:r>
            <w:r>
              <w:rPr>
                <w:rFonts w:hint="eastAsia" w:cs="宋体"/>
                <w:color w:val="000000"/>
                <w:sz w:val="19"/>
                <w:szCs w:val="19"/>
                <w:lang w:eastAsia="zh-CN"/>
              </w:rPr>
              <w:t>能提供</w:t>
            </w:r>
            <w:r>
              <w:rPr>
                <w:rFonts w:hint="eastAsia" w:ascii="宋体" w:hAnsi="宋体" w:eastAsia="宋体" w:cs="宋体"/>
                <w:color w:val="000000"/>
                <w:sz w:val="19"/>
                <w:szCs w:val="19"/>
              </w:rPr>
              <w:t xml:space="preserve"> X 年安全功能特征库升级license，包含IPS特征库、AV样本库、APP协议库、URL协议库、垃圾邮件特征库、文件过滤特征库</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要求固化千兆电口数量≥14个；千兆光口数量≥2个；为保障接口稳定性，所投产品必须是固化接口，而非板卡接口。</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设备最大吞吐量≥3Gbps；</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设备最大IPS吞吐量≥1.4Gbps；</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最大并发连接数≥130万；</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每秒新建连接数≥3万；</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IPSEC VPN吞吐量≥2Gbps；</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IPSEC VPN隧道数≥500，设备本身要求自带500个VPN授权；</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SSL VPN并发用户数≥100，设备本身要求自带100个VPN授权；</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支持路由模式、透明（网桥模式）、混合模式</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要求支持虚拟防火墙，且每个虚拟防火墙独立管理；</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为保障不同业务不同安全策略，要求支持每个虚拟防火墙能进行路由表、策略、VPN等设置；能够在虚拟系统中应用所有安全特性。</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支持不同虚拟防火墙之间数据路由和透明转发模式；</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支持等值路由（ECMP），并支持链路权重设置。</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支持主-备和主-主HA方案。双机热备要能支持多种组网形式，确保可靠性，并且数据接口和心跳线支持冗余。</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支持策略路由、组播路由、静态路由、RIP(v1/v2)、OSPF、BGP、IS-IS等；</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支持802.1Q Trunk，支持不同VLAN之间的数据隔离。</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支持状态检测、包过滤、深度应用层检测；</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支持SYN Flood、UDP Flood、ICMP Flood、LAND攻击、Smurf攻击、Fraggle攻击、Winnuke等攻击防护；</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策略具备接口、地址、服务、时间、用户、带宽等的配置。</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支持基于特定源地址、目的地址、应用端口组合的会话数限制。</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支持SSL深度检测功能</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为保障语音系统效果，支持VoIP防护，可基于SIP与SCCP协议防护，可限制SIP的注册请求，可限制SCCP的呼叫建立。</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功能截图证明</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支持用户自定义攻击特征，</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功能截图</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支持对特定文件类型阻断；</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lang w:val="en-US" w:eastAsia="zh-CN"/>
              </w:rPr>
              <w:t>25、</w:t>
            </w:r>
            <w:r>
              <w:rPr>
                <w:rFonts w:hint="eastAsia" w:ascii="宋体" w:hAnsi="宋体" w:eastAsia="宋体" w:cs="宋体"/>
                <w:color w:val="000000"/>
                <w:sz w:val="19"/>
                <w:szCs w:val="19"/>
              </w:rPr>
              <w:t>入侵检测特征库≥5000种，</w:t>
            </w:r>
            <w:r>
              <w:rPr>
                <w:rStyle w:val="19"/>
                <w:rFonts w:hint="eastAsia" w:ascii="宋体" w:hAnsi="宋体" w:eastAsia="宋体" w:cs="宋体"/>
                <w:b/>
                <w:color w:val="000000"/>
                <w:sz w:val="19"/>
                <w:szCs w:val="19"/>
              </w:rPr>
              <w:t>并</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界面截图</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lang w:val="en-US" w:eastAsia="zh-CN"/>
              </w:rPr>
              <w:t>26、</w:t>
            </w:r>
            <w:r>
              <w:rPr>
                <w:rFonts w:hint="eastAsia" w:ascii="宋体" w:hAnsi="宋体" w:eastAsia="宋体" w:cs="宋体"/>
                <w:color w:val="000000"/>
                <w:sz w:val="19"/>
                <w:szCs w:val="19"/>
              </w:rPr>
              <w:t>支持HTTP、FTP、IMAP、POP3、SMTP、IM、NNTP、HTTPS、IMAPS、POP3S、SMTPS协议病毒过滤，</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界面截图</w:t>
            </w:r>
            <w:r>
              <w:rPr>
                <w:rStyle w:val="19"/>
                <w:rFonts w:hint="eastAsia" w:ascii="宋体" w:hAnsi="宋体" w:eastAsia="宋体" w:cs="宋体"/>
                <w:b/>
                <w:color w:val="000000"/>
                <w:sz w:val="19"/>
                <w:szCs w:val="19"/>
              </w:rPr>
              <w:br w:type="textWrapping"/>
            </w:r>
            <w:r>
              <w:rPr>
                <w:rStyle w:val="19"/>
                <w:rFonts w:hint="eastAsia" w:ascii="宋体" w:hAnsi="宋体" w:eastAsia="宋体" w:cs="宋体"/>
                <w:b w:val="0"/>
                <w:bCs/>
                <w:color w:val="000000"/>
                <w:sz w:val="19"/>
                <w:szCs w:val="19"/>
                <w:lang w:val="en-US" w:eastAsia="zh-CN"/>
              </w:rPr>
              <w:t>27、</w:t>
            </w:r>
            <w:r>
              <w:rPr>
                <w:rFonts w:hint="eastAsia" w:ascii="宋体" w:hAnsi="宋体" w:eastAsia="宋体" w:cs="宋体"/>
                <w:color w:val="000000"/>
                <w:sz w:val="19"/>
                <w:szCs w:val="19"/>
              </w:rPr>
              <w:t>支持深达10级以上的文件压缩。可以限制过滤文件的大小，对超大文件采取“通过”或“阻止”动作。</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lang w:val="en-US" w:eastAsia="zh-CN"/>
              </w:rPr>
              <w:t>28、</w:t>
            </w:r>
            <w:r>
              <w:rPr>
                <w:rFonts w:hint="eastAsia" w:ascii="宋体" w:hAnsi="宋体" w:eastAsia="宋体" w:cs="宋体"/>
                <w:color w:val="000000"/>
                <w:sz w:val="19"/>
                <w:szCs w:val="19"/>
              </w:rPr>
              <w:t>支持对VPN传输隧道内容进行病毒过滤；</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29、支持基于代 理模式、流模式的垃圾邮件检测过滤，</w:t>
            </w:r>
            <w:r>
              <w:rPr>
                <w:rStyle w:val="19"/>
                <w:rFonts w:hint="eastAsia" w:ascii="宋体" w:hAnsi="宋体" w:eastAsia="宋体" w:cs="宋体"/>
                <w:b/>
                <w:color w:val="000000"/>
                <w:sz w:val="19"/>
                <w:szCs w:val="19"/>
              </w:rPr>
              <w:t>并</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功能截图</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30、防垃圾邮件功能支持IP地址过滤、邮件地址过滤、MIME头信息、邮件内容过滤、RBL实时黑名单、域名解析等多种方法。</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31、要求支持邮件内容、邮件标题、附件内容进行检测和过滤，</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功能截图</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32、支持防数据泄漏功能，能对HTTP、FTP、SMTP、POP3等协议中的敏感内容进行过滤和阻断。</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33、要求支持文件指纹识别、文件水印检测，</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功能截图</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34、要求对HTTP信息进行保护，HTTP可检测GET/POST、html头、URL、CGI、Cookie、内容和用户等</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35、支持Web分类和Web页面过滤，要求URL数量≥2.5亿个</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36、要求支持URL地址/域名黑白名单，并支持基于代 理模式、流模式、DNS模式的URL过滤</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37、能对HTTP对象进行控制，包括阻断Java Applet，Cookies，Active X等</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38、应用程序列表数量大于2900种；</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39、支持基于应用防御、入侵防御、恶意软件防御的统计结果定义用户的信誉值</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40、支持僵尸主机、C&amp;C客户端检测功能，</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功能截图</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41、支持0-day恶意软件变种、可疑文件等APT高级可持续威胁的统计功能，</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功能截图</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42、为了支持业务扩展，要求支持IPv4/IPv6双栈</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43、为更好的支持IPv6业务，要求支持基于IPv6的策略设置、内容过滤、IPS检测、代 理、流控和VPN功能</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44、</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中华人民共和国权威部门颁发的有效的《计算机信息系统安全专用产品销售许可证》复印件，证书上需体现“防火墙”或“下一代防火墙”名称；</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45、</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中国国家信息安全产品认证证书(ISCCC)－第三级</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46、</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中国信息安全测评中心颁发的有效的《国家信息安全测评信息技术产品安全测评证书（EAL3+级别）》复印件；</w:t>
            </w:r>
            <w:r>
              <w:rPr>
                <w:rStyle w:val="19"/>
                <w:rFonts w:hint="eastAsia" w:ascii="宋体" w:hAnsi="宋体" w:eastAsia="宋体" w:cs="宋体"/>
                <w:b/>
                <w:color w:val="000000"/>
                <w:sz w:val="19"/>
                <w:szCs w:val="19"/>
              </w:rPr>
              <w:br w:type="textWrapping"/>
            </w:r>
            <w:r>
              <w:rPr>
                <w:rStyle w:val="19"/>
                <w:rFonts w:hint="eastAsia" w:ascii="宋体" w:hAnsi="宋体" w:eastAsia="宋体" w:cs="宋体"/>
                <w:b/>
                <w:color w:val="000000"/>
                <w:sz w:val="19"/>
                <w:szCs w:val="19"/>
              </w:rPr>
              <w:t>47、</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所投产品有效的《IPv6 Ready Phase 2证书》复印件；</w:t>
            </w:r>
            <w:r>
              <w:rPr>
                <w:rStyle w:val="19"/>
                <w:rFonts w:hint="eastAsia" w:ascii="宋体" w:hAnsi="宋体" w:eastAsia="宋体" w:cs="宋体"/>
                <w:b/>
                <w:color w:val="000000"/>
                <w:sz w:val="19"/>
                <w:szCs w:val="19"/>
              </w:rPr>
              <w:br w:type="textWrapping"/>
            </w:r>
            <w:r>
              <w:rPr>
                <w:rStyle w:val="19"/>
                <w:rFonts w:hint="eastAsia" w:ascii="宋体" w:hAnsi="宋体" w:eastAsia="宋体" w:cs="宋体"/>
                <w:b/>
                <w:color w:val="000000"/>
                <w:sz w:val="19"/>
                <w:szCs w:val="19"/>
              </w:rPr>
              <w:t>48、</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中华人民共和国工业和信息化部颁布的《电信设备进网许可证》</w:t>
            </w:r>
          </w:p>
        </w:tc>
        <w:tc>
          <w:tcPr>
            <w:tcW w:w="401"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台</w:t>
            </w:r>
          </w:p>
        </w:tc>
        <w:tc>
          <w:tcPr>
            <w:tcW w:w="529"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1</w:t>
            </w:r>
          </w:p>
        </w:tc>
        <w:tc>
          <w:tcPr>
            <w:tcW w:w="669"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10条宽带接入用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核心交换机</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固化端口：≥28个10/100/1000Mbps电口，≥4个复用千兆电口，≥4个SFP+光口</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支持可拔插的模块化双电源，支持1+1冗余</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交换容量≥598Gbps，包转发率≥162Mpps（官网最小值为准）</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整机采用绿色环保设 计，满负荷情况下电源功率≤45W，</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官网截图</w:t>
            </w:r>
            <w:r>
              <w:rPr>
                <w:rFonts w:hint="eastAsia" w:ascii="宋体" w:hAnsi="宋体" w:eastAsia="宋体" w:cs="宋体"/>
                <w:color w:val="000000"/>
                <w:sz w:val="19"/>
                <w:szCs w:val="19"/>
              </w:rPr>
              <w:t>。</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工作温度0-50°</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要求所投设备MAC地址≥32K，</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官网截图</w:t>
            </w:r>
            <w:r>
              <w:rPr>
                <w:rFonts w:hint="eastAsia" w:ascii="宋体" w:hAnsi="宋体" w:eastAsia="宋体" w:cs="宋体"/>
                <w:color w:val="000000"/>
                <w:sz w:val="19"/>
                <w:szCs w:val="19"/>
              </w:rPr>
              <w:t>。</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支持RIP，OSPFv2，BGP，IS-ISv4，RIPng，OSPFv3，BGP4+，IS-ISv6，VRRP等</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支持IGMP v1/v2/v3，IGMP v1/v2/v3 Snooping，支持PIM-DM，PIM-SM，PIM-SSM，PIM for IPv6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支持基本的QinQ，支持灵活的QinQ</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支持专门针对CPU的保护机制，能够针对发往CPU处理的各种报文进行流量控制和优先级处理，保护交换机在各种环境下稳定工作，</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官网截图。</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支持专门基础网络保护机制，增强设备防攻击能力，即使在受到攻击的情况下，也能保护系统各种服务的正常运行，保持较低的CPU负载，从而保障整个网络的稳定运行，</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官网截图</w:t>
            </w:r>
            <w:r>
              <w:rPr>
                <w:rFonts w:hint="eastAsia" w:ascii="宋体" w:hAnsi="宋体" w:eastAsia="宋体" w:cs="宋体"/>
                <w:color w:val="000000"/>
                <w:sz w:val="19"/>
                <w:szCs w:val="19"/>
              </w:rPr>
              <w:t>。</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要求所投产品支持sFlow网络监测技术，可</w:t>
            </w:r>
            <w:r>
              <w:rPr>
                <w:rFonts w:hint="eastAsia" w:cs="宋体"/>
                <w:color w:val="000000"/>
                <w:sz w:val="19"/>
                <w:szCs w:val="19"/>
                <w:lang w:eastAsia="zh-CN"/>
              </w:rPr>
              <w:t>能提供</w:t>
            </w:r>
            <w:r>
              <w:rPr>
                <w:rFonts w:hint="eastAsia" w:ascii="宋体" w:hAnsi="宋体" w:eastAsia="宋体" w:cs="宋体"/>
                <w:color w:val="000000"/>
                <w:sz w:val="19"/>
                <w:szCs w:val="19"/>
              </w:rPr>
              <w:t>完整的第二层到第四层信息，可以适应超大网络流量环境下的流量分析，让用户详细、实时地分析网络传输流的性能、趋势和存在的问题，</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官网截图。</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支持虚拟化功能，最多可将多台物理设备虚拟化为一台逻辑设备统一管理，并且链路故障的收敛时间≤50ms，</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官网截图</w:t>
            </w:r>
            <w:r>
              <w:rPr>
                <w:rFonts w:hint="eastAsia" w:ascii="宋体" w:hAnsi="宋体" w:eastAsia="宋体" w:cs="宋体"/>
                <w:color w:val="000000"/>
                <w:sz w:val="19"/>
                <w:szCs w:val="19"/>
              </w:rPr>
              <w:t>。</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要求所投产品支持ITU-TG.8032国际公有环网协议ERPS,并且链路故障的收敛时间≤50ms；</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官网截图</w:t>
            </w:r>
            <w:r>
              <w:rPr>
                <w:rFonts w:hint="eastAsia" w:ascii="宋体" w:hAnsi="宋体" w:eastAsia="宋体" w:cs="宋体"/>
                <w:color w:val="000000"/>
                <w:sz w:val="19"/>
                <w:szCs w:val="19"/>
              </w:rPr>
              <w:t>。</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符合国家低碳环保等政策要求，支持IEEE 802.3az标准的EEE节能技术，</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官网截图</w:t>
            </w:r>
            <w:r>
              <w:rPr>
                <w:rFonts w:hint="eastAsia" w:ascii="宋体" w:hAnsi="宋体" w:eastAsia="宋体" w:cs="宋体"/>
                <w:color w:val="000000"/>
                <w:sz w:val="19"/>
                <w:szCs w:val="19"/>
              </w:rPr>
              <w:t>。</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★支持网管平台管理，通过可上网的PC或者手机，即可完成部署，即插即用，支持可视化整网拓扑、前面板端口通断状态呈现、CPU、内存利用率、设备运行日志记录，</w:t>
            </w:r>
            <w:r>
              <w:rPr>
                <w:rStyle w:val="19"/>
                <w:rFonts w:hint="eastAsia" w:ascii="宋体" w:hAnsi="宋体" w:eastAsia="宋体" w:cs="宋体"/>
                <w:b/>
                <w:color w:val="000000"/>
                <w:sz w:val="19"/>
                <w:szCs w:val="19"/>
              </w:rPr>
              <w:t>并</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网管平台软件产品登记测试报告</w:t>
            </w:r>
            <w:r>
              <w:rPr>
                <w:rFonts w:hint="eastAsia" w:ascii="宋体" w:hAnsi="宋体" w:eastAsia="宋体" w:cs="宋体"/>
                <w:color w:val="000000"/>
                <w:sz w:val="19"/>
                <w:szCs w:val="19"/>
              </w:rPr>
              <w:t>。</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支持SNMP、CLI(Telnet/Console)、RMON、SSH、Syslog、NTP/SNTP、FTP、TFTP、Web</w:t>
            </w:r>
            <w:r>
              <w:rPr>
                <w:rFonts w:hint="eastAsia" w:ascii="宋体" w:hAnsi="宋体" w:eastAsia="宋体" w:cs="宋体"/>
                <w:color w:val="000000"/>
                <w:sz w:val="19"/>
                <w:szCs w:val="19"/>
              </w:rPr>
              <w:br w:type="textWrapping"/>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工信部IPv4三层设备进网许可证复印件,且必须</w:t>
            </w:r>
            <w:r>
              <w:rPr>
                <w:rStyle w:val="19"/>
                <w:rFonts w:hint="eastAsia" w:cs="宋体"/>
                <w:b/>
                <w:color w:val="000000"/>
                <w:sz w:val="19"/>
                <w:szCs w:val="19"/>
                <w:lang w:eastAsia="zh-CN"/>
              </w:rPr>
              <w:t>能提供</w:t>
            </w:r>
            <w:r>
              <w:rPr>
                <w:rStyle w:val="19"/>
                <w:rFonts w:hint="eastAsia" w:ascii="宋体" w:hAnsi="宋体" w:eastAsia="宋体" w:cs="宋体"/>
                <w:b/>
                <w:color w:val="000000"/>
                <w:sz w:val="19"/>
                <w:szCs w:val="19"/>
              </w:rPr>
              <w:t>Ipv4入网测试报告；</w:t>
            </w:r>
            <w:r>
              <w:rPr>
                <w:rStyle w:val="19"/>
                <w:rFonts w:hint="eastAsia" w:ascii="宋体" w:hAnsi="宋体" w:eastAsia="宋体" w:cs="宋体"/>
                <w:b/>
                <w:color w:val="000000"/>
                <w:sz w:val="19"/>
                <w:szCs w:val="19"/>
              </w:rPr>
              <w:br w:type="textWrapping"/>
            </w:r>
            <w:r>
              <w:rPr>
                <w:rStyle w:val="19"/>
                <w:rFonts w:hint="eastAsia" w:ascii="宋体" w:hAnsi="宋体" w:eastAsia="宋体" w:cs="宋体"/>
                <w:b/>
                <w:color w:val="000000"/>
                <w:sz w:val="19"/>
                <w:szCs w:val="19"/>
              </w:rPr>
              <w:t>要求所投设备遵守国家标准的设计规则，并</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中国质量认证中心出具的《中国国家强制性产品认证证书》</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机房用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3</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POE交换机</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1、标准1U高机架设备，可上机架 ，实配固化千兆电接口数≥8个，千兆光口≥2个，最大可用端口≥10个 ，且实配支持POE+的端口≥8个，整机POE功率不得小于124W</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2、交换容量≥48Gbps</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3、包转发率≥14.9Mpps</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4、所投产品采用静音无风扇节能设计，</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官网查询链接及截图作为证明材料</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5、MAC地址表≥8K</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6、配置流控开关，可开启或关闭整机流控功能或可通过命令行配置流控策略，</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官网截图及链接</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7、工作温度范围0-50°C，</w:t>
            </w:r>
            <w:r>
              <w:rPr>
                <w:rStyle w:val="19"/>
                <w:rFonts w:hint="eastAsia" w:ascii="宋体" w:hAnsi="宋体" w:eastAsia="宋体" w:cs="宋体"/>
                <w:b/>
                <w:color w:val="000000"/>
                <w:sz w:val="19"/>
                <w:szCs w:val="19"/>
              </w:rPr>
              <w:t>并</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官网截图</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3</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给AP供电及数据传输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4</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无线控制器</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默认可管理AP数≥32个，最大可支持管理64个AP，</w:t>
            </w:r>
            <w:r>
              <w:rPr>
                <w:rStyle w:val="19"/>
                <w:rFonts w:hint="eastAsia" w:cs="宋体"/>
                <w:b/>
                <w:color w:val="000000"/>
                <w:sz w:val="19"/>
                <w:szCs w:val="19"/>
                <w:lang w:eastAsia="zh-CN"/>
              </w:rPr>
              <w:t>能提供</w:t>
            </w:r>
            <w:r>
              <w:rPr>
                <w:rStyle w:val="19"/>
                <w:rFonts w:hint="eastAsia" w:ascii="宋体" w:hAnsi="宋体" w:eastAsia="宋体" w:cs="宋体"/>
                <w:b/>
                <w:color w:val="000000"/>
                <w:sz w:val="19"/>
                <w:szCs w:val="19"/>
              </w:rPr>
              <w:t>官网查询链接及截图作为证明</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802.11转发性能≥4G ，</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官网查询链接及截图作为证明</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固化千兆电口数≥4；</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单台设备最大支持的在线无线用户数目≥2K，</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官网查询链接</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要求设备可配置AP的本地数据转发技术模式，即可根据网络的SSID和用户VLAN的规划，决定数据是否需要全部经过无线AC转发或直接进入有线网络进行本地交换，从而更好的适应未来无线网络更高流量传输的要求</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支持本地认证功能，无需通过外置Protal服务器和Radius服务器认证</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对Wall AP可支持的容量翻倍</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支持MAC认证、WEB认证、802.1X认证、WAPI认证 ，认证后能实现IP、MAC、WLAN等元素的绑定信息，保证只有合法的用户才能进入网络，保留测试权利</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支持对非法无线接入点进行探测，并对非法AP进行屏蔽</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支持实时频谱防护,可视化射频干扰源对无线局域网的性能的影响,</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功能截图，保留测试权利</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支持访客通过二维码授权的方式接入无线网络 ,保留测试权利</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支持手机短信获取WLAN接入密码实现安全认证</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与网管平台联动，有线无线网络统一集中管理，集群化管理</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管理AP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5</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吸顶AP</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高密度设 计（内置三射频或整机≥6条流）</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支持802.11ac Wave2标准</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支持802.11ac MU-MIMO</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整机空间流≥6，Wave2 MU-MIMO空间流≥4</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整机最大接入速率≥2500Mbps</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2个10/100/1000Base-T以太网上联端口</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支持蓝牙4.0（内置）</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支持苹果iBeacon协议，可扩展摇一摇等丰富的蓝牙应用，可应用于蓝牙定位应用</w:t>
            </w:r>
            <w:r>
              <w:rPr>
                <w:rFonts w:hint="eastAsia" w:ascii="宋体" w:hAnsi="宋体" w:eastAsia="宋体" w:cs="宋体"/>
                <w:color w:val="000000"/>
                <w:sz w:val="19"/>
                <w:szCs w:val="19"/>
              </w:rPr>
              <w:br w:type="textWrapping"/>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无线电发射设备型号核准证复印件</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设备可支持不小于32个虚拟AP。</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为增强无线网络可靠性，支持当AC宕机时，AP切换为智能转发模式继续传输数据，保证无线用户正常使用，保证无线用户正常使用，保留测试权利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支持云平台统一管理，能够呈现设备的在线状态、相关性能参数。</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支持胖/瘦AP两种工作模式的切换，在瘦AP工作模式时，AP与控制器之间采用国际标准的CAPWAP协议通信</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支持IPv6技术，包括IPv6报文透传 ,IPv6终端接入认证，保留测试权利</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4</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2个展馆，每个馆2个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6</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面板AP</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支持标准的802.11ac协议,采用双频设 计，可同时工作在802.11ac和802.11a/b/g/n模式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整机最大接入速率733Mbps</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具备兼容RJ11电话口</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下行LAN口x4，前面板不能有网口</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支持PoE以太网供电（支持802.3af/802.3at兼容供电），整机功耗小于8w</w:t>
            </w:r>
            <w:r>
              <w:rPr>
                <w:rFonts w:hint="eastAsia" w:ascii="宋体" w:hAnsi="宋体" w:eastAsia="宋体" w:cs="宋体"/>
                <w:color w:val="000000"/>
                <w:sz w:val="19"/>
                <w:szCs w:val="19"/>
              </w:rPr>
              <w:br w:type="textWrapping"/>
            </w:r>
            <w:r>
              <w:rPr>
                <w:rStyle w:val="19"/>
                <w:rFonts w:hint="eastAsia" w:ascii="宋体" w:hAnsi="宋体" w:eastAsia="宋体" w:cs="宋体"/>
                <w:b/>
                <w:color w:val="000000"/>
                <w:sz w:val="19"/>
                <w:szCs w:val="19"/>
              </w:rPr>
              <w:t>无线AP的外壳可以更换颜色，并</w:t>
            </w:r>
            <w:r>
              <w:rPr>
                <w:rStyle w:val="19"/>
                <w:rFonts w:hint="eastAsia" w:cs="宋体"/>
                <w:b/>
                <w:color w:val="000000"/>
                <w:sz w:val="19"/>
                <w:szCs w:val="19"/>
                <w:lang w:eastAsia="zh-CN"/>
              </w:rPr>
              <w:t>能提供</w:t>
            </w:r>
            <w:r>
              <w:rPr>
                <w:rStyle w:val="19"/>
                <w:rFonts w:hint="eastAsia" w:ascii="宋体" w:hAnsi="宋体" w:eastAsia="宋体" w:cs="宋体"/>
                <w:b/>
                <w:color w:val="000000"/>
                <w:sz w:val="19"/>
                <w:szCs w:val="19"/>
              </w:rPr>
              <w:t>不少于4种的颜色方案选择，并</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不同颜色的彩壳图片或者实物彩壳，</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图片证明</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防护等级IP41（第一位数字防尘；第二位数字防水）</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ABS+PC阻燃外壳材质、金属底盖散热、防静电金属RJ45端口</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支持云AC管理，支持云AC三层漫游</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设备与无线控制器配合，支持iOS、安卓和windows等主流智能终端操作系统自动识别，</w:t>
            </w:r>
            <w:r>
              <w:rPr>
                <w:rFonts w:hint="eastAsia" w:cs="宋体"/>
                <w:color w:val="000000"/>
                <w:sz w:val="19"/>
                <w:szCs w:val="19"/>
                <w:lang w:eastAsia="zh-CN"/>
              </w:rPr>
              <w:t>能提供</w:t>
            </w:r>
            <w:r>
              <w:rPr>
                <w:rFonts w:hint="eastAsia" w:ascii="宋体" w:hAnsi="宋体" w:eastAsia="宋体" w:cs="宋体"/>
                <w:color w:val="000000"/>
                <w:sz w:val="19"/>
                <w:szCs w:val="19"/>
              </w:rPr>
              <w:t>适应屏幕比例与尺寸的认证页面，实现轻松访问，</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技术白皮书作为证明 </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支持胖/瘦AP两种工作模式的切换 ，在瘦AP工作模式时，AP与控制器之间采用国际标准的CAPWAP协议通信</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9</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招待所3个，办公室4个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7</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全向AP</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rPr>
                <w:rFonts w:hint="eastAsia" w:ascii="宋体" w:hAnsi="宋体" w:eastAsia="宋体" w:cs="宋体"/>
                <w:color w:val="000000"/>
                <w:sz w:val="19"/>
                <w:szCs w:val="19"/>
              </w:rPr>
            </w:pPr>
            <w:r>
              <w:rPr>
                <w:rFonts w:hint="eastAsia" w:ascii="宋体" w:hAnsi="宋体" w:eastAsia="宋体" w:cs="宋体"/>
                <w:color w:val="000000"/>
                <w:sz w:val="19"/>
                <w:szCs w:val="19"/>
              </w:rPr>
              <w:t>支持标准的802.11ac协议,采用双路双频设 计，可同时工作在802.11a/n/ac和802.11b/g/n模式</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天线工作模式：同时具备内置天线和外置天线接口，可通过软件切换两种天线。</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内置天线规格：内置全向智能天线 2.4G&amp;5.8G</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支持3条空间流,2.4单频最大接入速率≥450Mbps,5.8G单频最大接入速率≥1300Mbps，整机最大接入速率≥1750Mbps</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避雷方式：网口和天馈口均内置避雷器，不需外加防雷器</w:t>
            </w:r>
            <w:r>
              <w:rPr>
                <w:rFonts w:hint="eastAsia" w:ascii="宋体" w:hAnsi="宋体" w:eastAsia="宋体" w:cs="宋体"/>
                <w:color w:val="000000"/>
                <w:sz w:val="19"/>
                <w:szCs w:val="19"/>
              </w:rPr>
              <w:br w:type="textWrapping"/>
            </w:r>
            <w:r>
              <w:rPr>
                <w:rFonts w:hint="eastAsia" w:cs="宋体"/>
                <w:color w:val="000000"/>
                <w:sz w:val="19"/>
                <w:szCs w:val="19"/>
                <w:lang w:eastAsia="zh-CN"/>
              </w:rPr>
              <w:t>能提供</w:t>
            </w:r>
            <w:r>
              <w:rPr>
                <w:rFonts w:hint="eastAsia" w:ascii="宋体" w:hAnsi="宋体" w:eastAsia="宋体" w:cs="宋体"/>
                <w:color w:val="000000"/>
                <w:sz w:val="19"/>
                <w:szCs w:val="19"/>
              </w:rPr>
              <w:t>1个console管理口,1个SFP上联光口，1个10/100/1000Base-T以太网上联接口</w:t>
            </w:r>
          </w:p>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1个10/100/1000Base-T下联PoE OUT对外供电接口</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蓝牙串口管理：具备蓝牙模块用于远距离登录控制台。</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设备操作手册和登录界面截图。</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防护等级：IP67</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支持标准的802.3at协议进行PoE供电，整机功耗小于25w</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支持胖/瘦AP两种工作模式的切换，在瘦AP工作模式时，AP与控制器之间采用国际标准的CAPWAP协议通信</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能与安全计费管理系统联动，实现准入认证和计费的功能</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支持实时频谱防护,可视化射频干扰源对无线局域网的性能的影响，</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功能截图证明</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为增强无线网络可靠性，支持当AC宕机时，AP切换为智能转发模式继续传输数据，保证无线用户正常使用，</w:t>
            </w:r>
            <w:r>
              <w:rPr>
                <w:rStyle w:val="19"/>
                <w:rFonts w:hint="eastAsia" w:ascii="宋体" w:hAnsi="宋体" w:eastAsia="宋体" w:cs="宋体"/>
                <w:b/>
                <w:color w:val="000000"/>
                <w:sz w:val="19"/>
                <w:szCs w:val="19"/>
              </w:rPr>
              <w:t>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技术白皮书证明</w:t>
            </w:r>
            <w:r>
              <w:rPr>
                <w:rFonts w:hint="eastAsia" w:ascii="宋体" w:hAnsi="宋体" w:eastAsia="宋体" w:cs="宋体"/>
                <w:color w:val="000000"/>
                <w:sz w:val="19"/>
                <w:szCs w:val="19"/>
              </w:rPr>
              <w:t>，保留测试权利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支持IPv6技术，包括IPv6报文透传 ,IPv6终端接入认证，保留测试权利</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支持mac认证、Web认证、802.1X认证、WAPI认证 ，</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WAPI产业联盟成员官网截图及链接作为证明</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为便于后期的管理，要求无线接入点须和网络管理系统进行联动，可以通过网管软件进行配置和拓扑发现，并能进行状态监测和告警，还能实现有线无线一体化网管平台 </w:t>
            </w:r>
            <w:r>
              <w:rPr>
                <w:rFonts w:hint="eastAsia" w:ascii="宋体" w:hAnsi="宋体" w:eastAsia="宋体" w:cs="宋体"/>
                <w:color w:val="000000"/>
                <w:sz w:val="19"/>
                <w:szCs w:val="19"/>
              </w:rPr>
              <w:br w:type="textWrapping"/>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无线电发射设备型号核准证复印件</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产品具有良好的亚洲区域兼容标准，能</w:t>
            </w:r>
            <w:r>
              <w:rPr>
                <w:rFonts w:hint="eastAsia" w:cs="宋体"/>
                <w:color w:val="000000"/>
                <w:sz w:val="19"/>
                <w:szCs w:val="19"/>
                <w:lang w:eastAsia="zh-CN"/>
              </w:rPr>
              <w:t>能提供</w:t>
            </w:r>
            <w:r>
              <w:rPr>
                <w:rFonts w:hint="eastAsia" w:ascii="宋体" w:hAnsi="宋体" w:eastAsia="宋体" w:cs="宋体"/>
                <w:color w:val="000000"/>
                <w:sz w:val="19"/>
                <w:szCs w:val="19"/>
              </w:rPr>
              <w:t>除中国外至少1个其它亚洲国家无线接入标准的第三方机构出具的核准证书</w:t>
            </w:r>
            <w:r>
              <w:rPr>
                <w:rStyle w:val="19"/>
                <w:rFonts w:hint="eastAsia" w:ascii="宋体" w:hAnsi="宋体" w:eastAsia="宋体" w:cs="宋体"/>
                <w:b/>
                <w:color w:val="000000"/>
                <w:sz w:val="19"/>
                <w:szCs w:val="19"/>
              </w:rPr>
              <w:t>（须</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认证证书扫描件 ）</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设备电磁辐射对人体安全，满足Council Recommendation 1999/519/EC Annex II 的相关要求，</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第三方测试机构的SAR测试报告证明</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设备能在恶劣环境、危险环境、有毒有害气体环境下安全工作。符合EXII类C级防爆标准。</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防爆合格证证明</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设备能热带地区长时间可靠工作，对盐雾和湿热有较好的防护能力。满足GB/T2423.17-2008和GB/T2423.3-2006等相关标准。</w:t>
            </w:r>
            <w:r>
              <w:rPr>
                <w:rStyle w:val="19"/>
                <w:rFonts w:hint="eastAsia" w:cs="宋体"/>
                <w:b/>
                <w:color w:val="000000"/>
                <w:sz w:val="19"/>
                <w:szCs w:val="19"/>
                <w:lang w:eastAsia="zh-CN"/>
              </w:rPr>
              <w:t>能提供</w:t>
            </w:r>
            <w:r>
              <w:rPr>
                <w:rStyle w:val="19"/>
                <w:rFonts w:hint="eastAsia" w:ascii="宋体" w:hAnsi="宋体" w:eastAsia="宋体" w:cs="宋体"/>
                <w:b/>
                <w:color w:val="000000"/>
                <w:sz w:val="19"/>
                <w:szCs w:val="19"/>
              </w:rPr>
              <w:t>第三方测试报告证明 </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设</w:t>
            </w:r>
            <w:r>
              <w:rPr>
                <w:rStyle w:val="19"/>
                <w:rFonts w:hint="eastAsia" w:ascii="宋体" w:hAnsi="宋体" w:eastAsia="宋体" w:cs="宋体"/>
                <w:b/>
                <w:color w:val="000000"/>
                <w:sz w:val="19"/>
                <w:szCs w:val="19"/>
              </w:rPr>
              <w:t>备支持保密通信功能，</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国家密码管理局商用密码检测证书</w:t>
            </w:r>
            <w:r>
              <w:rPr>
                <w:rStyle w:val="19"/>
                <w:rFonts w:hint="eastAsia" w:ascii="宋体" w:hAnsi="宋体" w:eastAsia="宋体" w:cs="宋体"/>
                <w:b/>
                <w:color w:val="000000"/>
                <w:sz w:val="19"/>
                <w:szCs w:val="19"/>
              </w:rPr>
              <w:br w:type="textWrapping"/>
            </w:r>
            <w:r>
              <w:rPr>
                <w:rStyle w:val="19"/>
                <w:rFonts w:hint="eastAsia" w:cs="宋体"/>
                <w:b/>
                <w:color w:val="000000"/>
                <w:sz w:val="19"/>
                <w:szCs w:val="19"/>
                <w:lang w:eastAsia="zh-CN"/>
              </w:rPr>
              <w:t>能提供</w:t>
            </w:r>
            <w:r>
              <w:rPr>
                <w:rStyle w:val="19"/>
                <w:rFonts w:hint="eastAsia" w:ascii="宋体" w:hAnsi="宋体" w:eastAsia="宋体" w:cs="宋体"/>
                <w:b/>
                <w:color w:val="000000"/>
                <w:sz w:val="19"/>
                <w:szCs w:val="19"/>
              </w:rPr>
              <w:t>AP加控制器的WiFi联盟证书（或复印件），证书型号必须与投标设备相同</w:t>
            </w:r>
            <w:r>
              <w:rPr>
                <w:rStyle w:val="19"/>
                <w:rFonts w:hint="eastAsia" w:ascii="宋体" w:hAnsi="宋体" w:eastAsia="宋体" w:cs="宋体"/>
                <w:b/>
                <w:color w:val="000000"/>
                <w:sz w:val="19"/>
                <w:szCs w:val="19"/>
              </w:rPr>
              <w:br w:type="textWrapping"/>
            </w:r>
            <w:r>
              <w:rPr>
                <w:rStyle w:val="19"/>
                <w:rFonts w:hint="eastAsia" w:ascii="宋体" w:hAnsi="宋体" w:eastAsia="宋体" w:cs="宋体"/>
                <w:b/>
                <w:color w:val="000000"/>
                <w:sz w:val="19"/>
                <w:szCs w:val="19"/>
              </w:rPr>
              <w:t>★内置防雷，并达到6Kv防护水平，</w:t>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国家权威机构测试报告</w:t>
            </w:r>
            <w:r>
              <w:rPr>
                <w:rStyle w:val="19"/>
                <w:rFonts w:hint="eastAsia" w:ascii="宋体" w:hAnsi="宋体" w:eastAsia="宋体" w:cs="宋体"/>
                <w:b/>
                <w:color w:val="000000"/>
                <w:sz w:val="19"/>
                <w:szCs w:val="19"/>
              </w:rPr>
              <w:br w:type="textWrapping"/>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产品IP67防尘防水测试报告，证明产品能够在环境比较恶劣的情况正常使用</w:t>
            </w:r>
            <w:r>
              <w:rPr>
                <w:rStyle w:val="19"/>
                <w:rFonts w:hint="eastAsia" w:ascii="宋体" w:hAnsi="宋体" w:eastAsia="宋体" w:cs="宋体"/>
                <w:b/>
                <w:color w:val="000000"/>
                <w:sz w:val="19"/>
                <w:szCs w:val="19"/>
              </w:rPr>
              <w:br w:type="textWrapping"/>
            </w:r>
            <w:r>
              <w:rPr>
                <w:rStyle w:val="19"/>
                <w:rFonts w:hint="eastAsia" w:cs="宋体"/>
                <w:b/>
                <w:color w:val="000000"/>
                <w:sz w:val="19"/>
                <w:szCs w:val="19"/>
                <w:lang w:eastAsia="zh-CN"/>
              </w:rPr>
              <w:t>提供</w:t>
            </w:r>
            <w:r>
              <w:rPr>
                <w:rStyle w:val="19"/>
                <w:rFonts w:hint="eastAsia" w:ascii="宋体" w:hAnsi="宋体" w:eastAsia="宋体" w:cs="宋体"/>
                <w:b/>
                <w:color w:val="000000"/>
                <w:sz w:val="19"/>
                <w:szCs w:val="19"/>
              </w:rPr>
              <w:t>CE认证证书（CE-LVD CE-EMC CE-RF）复印件</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2</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大广场，小广场用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8</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超五类网络线</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超五类网络线 24AWG 4PR CM75°C</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米</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500</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9</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光纤收发器</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2路电话2路千兆网络光端机PCM语音转光纤单模光纤收发器,三级防雷，传输距离单模20公里，多模500米</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2</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各楼 数据交换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10</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机柜</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600MM*600MM*1000MM交换机设备机柜</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办公楼机房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12</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PVC管</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Φ</w:t>
            </w:r>
            <w:r>
              <w:rPr>
                <w:rFonts w:hint="eastAsia" w:ascii="宋体" w:hAnsi="宋体" w:eastAsia="宋体" w:cs="宋体"/>
                <w:color w:val="000000"/>
                <w:sz w:val="21"/>
                <w:szCs w:val="21"/>
              </w:rPr>
              <w:t>16</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米</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500</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13</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辅材</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管扣，扎带、胶带等</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22"/>
                <w:szCs w:val="22"/>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14</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安装调试</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四</w:t>
            </w:r>
          </w:p>
        </w:tc>
        <w:tc>
          <w:tcPr>
            <w:tcW w:w="7894" w:type="dxa"/>
            <w:gridSpan w:val="5"/>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Style w:val="19"/>
                <w:rFonts w:hint="eastAsia" w:ascii="宋体" w:hAnsi="宋体" w:eastAsia="宋体" w:cs="宋体"/>
                <w:b/>
                <w:color w:val="000000"/>
                <w:sz w:val="19"/>
                <w:szCs w:val="19"/>
              </w:rPr>
              <w:t>路口车辆道闸系统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中文200W出入口杆式抓拍一体机（4行4字）</w:t>
            </w:r>
          </w:p>
        </w:tc>
        <w:tc>
          <w:tcPr>
            <w:tcW w:w="5545"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1.200W出入口杆式抓拍一体机由防护罩、补光灯、4行4字LED显示屏和高清智能摄像机组成，6mm镜头，抓拍距离3.8m-6m，推荐距离4m。</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2.全铝机身+金属电泳工艺，永不生锈，经久耐用。</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w:t>
            </w:r>
            <w:r>
              <w:rPr>
                <w:rFonts w:hint="eastAsia" w:cs="宋体"/>
                <w:color w:val="000000"/>
                <w:sz w:val="19"/>
                <w:szCs w:val="19"/>
                <w:lang w:eastAsia="zh-CN"/>
              </w:rPr>
              <w:t>能提供</w:t>
            </w:r>
            <w:r>
              <w:rPr>
                <w:rFonts w:hint="eastAsia" w:ascii="宋体" w:hAnsi="宋体" w:eastAsia="宋体" w:cs="宋体"/>
                <w:color w:val="000000"/>
                <w:sz w:val="19"/>
                <w:szCs w:val="19"/>
              </w:rPr>
              <w:t>图像网络传输功能，支持IE浏览器、客户端软件等远程监看方式，可实时监控图像的同时输出抓拍到的车辆信息。</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4.支持智能帧功能，对车牌实时跟踪并识别，并支持录像智能帧回放功能；支持串口推送功能，可将过车信息通过485输出，推送内容可以进行单独配置；支持2个屏蔽区域，屏蔽区内车牌和车辆不识别</w:t>
            </w:r>
            <w:r>
              <w:rPr>
                <w:rStyle w:val="19"/>
                <w:rFonts w:hint="eastAsia" w:ascii="宋体" w:hAnsi="宋体" w:eastAsia="宋体" w:cs="宋体"/>
                <w:b/>
                <w:color w:val="000000"/>
                <w:sz w:val="19"/>
                <w:szCs w:val="19"/>
              </w:rPr>
              <w:t> （以国家权威机构出具的检验报告复印件为准，原件备查）。</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5.支持智能识别功能，可识别车辆特征包括：车牌、车身颜色、车标、车牌颜色、车牌像素大小，车头方向，车牌车辆置信度等信息；支持倾斜车牌识别，水平60度，倾斜30度； 支持重复车牌检测时间设置0~65535（毫秒）可设</w:t>
            </w:r>
            <w:r>
              <w:rPr>
                <w:rStyle w:val="19"/>
                <w:rFonts w:hint="eastAsia" w:ascii="宋体" w:hAnsi="宋体" w:eastAsia="宋体" w:cs="宋体"/>
                <w:b/>
                <w:color w:val="000000"/>
                <w:sz w:val="19"/>
                <w:szCs w:val="19"/>
              </w:rPr>
              <w:t>（以国家权威机构出具的检验报告复印件为准，原件备查）</w:t>
            </w:r>
            <w:r>
              <w:rPr>
                <w:rFonts w:hint="eastAsia" w:ascii="宋体" w:hAnsi="宋体" w:eastAsia="宋体" w:cs="宋体"/>
                <w:color w:val="000000"/>
                <w:sz w:val="19"/>
                <w:szCs w:val="19"/>
              </w:rPr>
              <w:t>。</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6.视频压缩标准支持H.265，H.264，MJPEG；帧率25fps。</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7.支持1路主码流，1路辅码流及一路抓图码流，每个码流参数可独立设置，视频分辨率为主码流：1920×1080,1280×720；辅码流：1280×720,704×576,352×288。</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8.图像分辨率为1920×1080（不包括OSD黑边），1600×1200，1280×720</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9.支持≥1路100M网络接口，≥2路RS485接口，≥1路RS485/232接口，≥1路TF卡接口，≥1路报警输入，≥3路报警输出，≥2路IO输入，≥1路AC110V-220V。</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10.内置LED灯，对图片及视频补光，同时支持根据环境光亮度，自动控制LED灯亮灭及亮度调节</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11.支持强光抑制、宽动态功能。</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12.支持IO触发抓拍，支持视频触发抓拍（包括无牌车），支持行驶方向判定；支持线圈、视频抓拍两种机制，只要其中一种抓拍机制就会触发相机抓拍；支持10000条黑白名单，抓拍时报警，可联动道闸</w:t>
            </w:r>
            <w:r>
              <w:rPr>
                <w:rStyle w:val="19"/>
                <w:rFonts w:hint="eastAsia" w:ascii="宋体" w:hAnsi="宋体" w:eastAsia="宋体" w:cs="宋体"/>
                <w:b/>
                <w:color w:val="000000"/>
                <w:sz w:val="19"/>
                <w:szCs w:val="19"/>
              </w:rPr>
              <w:t>（以国家权威机构出具的检验报告复印件为准，原件备查）。</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13.支持污损车牌、遮挡车牌识别。</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14.白天环境光照度应不低于200lx，晚上测试时的辅助设备照明度应不高于100lx。抓拍率：≥99%，识别率：≥99%；车标识别率：≥99%；车型识别率：≥99%；车身颜色识别率：≥99%</w:t>
            </w:r>
            <w:r>
              <w:rPr>
                <w:rStyle w:val="19"/>
                <w:rFonts w:hint="eastAsia" w:ascii="宋体" w:hAnsi="宋体" w:eastAsia="宋体" w:cs="宋体"/>
                <w:b/>
                <w:color w:val="000000"/>
                <w:sz w:val="19"/>
                <w:szCs w:val="19"/>
              </w:rPr>
              <w:t>（以国家权威机构出具的检验报告复印件为准，原件备查）。</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15.信噪比≥55dB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 xml:space="preserve">16.支持离线文字转语音功能：支持车牌号码、停车费、车辆自定义信息等语音播报 </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17.内置喇叭，输出音量可调节0~100级可调，语速0~100级可调，发音人员男女音可配；支持二维码显示信息功能；支持LED显示区域、形状web可配置。显示内容支持滚动、截至两种状态，滚动速度界面可设置；</w:t>
            </w:r>
            <w:r>
              <w:rPr>
                <w:rStyle w:val="19"/>
                <w:rFonts w:hint="eastAsia" w:ascii="宋体" w:hAnsi="宋体" w:eastAsia="宋体" w:cs="宋体"/>
                <w:b/>
                <w:color w:val="000000"/>
                <w:sz w:val="19"/>
                <w:szCs w:val="19"/>
              </w:rPr>
              <w:t>（以国家权威机构出具的检验报告复印件为准，原件备查）；</w:t>
            </w:r>
            <w:r>
              <w:rPr>
                <w:rStyle w:val="19"/>
                <w:rFonts w:hint="eastAsia" w:ascii="宋体" w:hAnsi="宋体" w:eastAsia="宋体" w:cs="宋体"/>
                <w:b/>
                <w:color w:val="000000"/>
                <w:sz w:val="19"/>
                <w:szCs w:val="19"/>
              </w:rPr>
              <w:br w:type="textWrapping"/>
            </w:r>
            <w:r>
              <w:rPr>
                <w:rFonts w:hint="eastAsia" w:ascii="宋体" w:hAnsi="宋体" w:eastAsia="宋体" w:cs="宋体"/>
                <w:color w:val="000000"/>
                <w:sz w:val="19"/>
                <w:szCs w:val="19"/>
              </w:rPr>
              <w:t>18. 在最低AC90V，最高AC300V电压供电条件下正常工作；</w:t>
            </w:r>
          </w:p>
        </w:tc>
        <w:tc>
          <w:tcPr>
            <w:tcW w:w="401"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669"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中速直杆道闸</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4米直杆，右向，中速3秒道闸，100*50夹头，椭圆杆带胶条，可提交需求定制杆长</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3</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防砸雷达</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 采用24GHz MMIC技术，性能更强</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 防砸区域：1.5m~6m</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 波束宽度：垂直20°，水平34°</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 检测目标：人、车</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5. 检测区域：1.2m（默认，可调）</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6. 采用先进的信号处理技术，性能稳定，虚警率低</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7. 安装与维护方便</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8. 采用485通讯，信号更稳定，通讯距离更长</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9. 能够识别背景，操作方便，通用性强</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10. 能根据闸杆长度或者道路宽度调节雷达检测距离</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11. 能够通过串口进行固件升级</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12. 自动记录雷达的配置参数，断电重启后可恢复至之前的工作状态</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13. 环境适应性强，检测 性能不受光照、灰尘、雨雪等外界环境干扰0</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4</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管理服务器</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I5 CPU  H310 主板8G  DDR4  内存 1000G硬盘  22寸显示器   2G独显  </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5</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管理软件</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最大支持三进三出,支持七种车类：无牌车、临时车、特殊车、储值车、黑名单、白名单、包月车；支持不同车类设定不同收费折扣，支持电子支付折扣、现金折扣。支持自定义车场车位满后控制某车类不放行支持微信、支付宝条码、扫码、H5、公众号等多种支付方式；</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6</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安全岛</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1500*600*200混泥土浇筑</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个</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7</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光纤收发器</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1口百兆光纤收发器工业导轨式接收机;光口：1个百兆光口，距离20公里，FC口，单模单纤;电口：1个百兆网口；安装方式：工业导轨式；</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8</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线材管材</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网线、电源线、PVC管等</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9</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辅助材料</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水晶头、对接头、排插等</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10</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安装调试费</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项</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五</w:t>
            </w:r>
          </w:p>
        </w:tc>
        <w:tc>
          <w:tcPr>
            <w:tcW w:w="7894" w:type="dxa"/>
            <w:gridSpan w:val="5"/>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Style w:val="19"/>
                <w:rFonts w:hint="eastAsia" w:ascii="宋体" w:hAnsi="宋体" w:eastAsia="宋体" w:cs="宋体"/>
                <w:b/>
                <w:color w:val="000000"/>
                <w:sz w:val="19"/>
                <w:szCs w:val="19"/>
              </w:rPr>
              <w:t>重载云台检测、维修与安装（包含并不限于以下内容）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编号A01重载云台</w:t>
            </w:r>
          </w:p>
        </w:tc>
        <w:tc>
          <w:tcPr>
            <w:tcW w:w="5545"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1、解码器烧坏（无法修复，需更换）</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2、水平电机故障（需修复）</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3、激光模组烧坏（无法修复，需更换）</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4、镜头损坏（无法修复，需更换）</w:t>
            </w:r>
          </w:p>
        </w:tc>
        <w:tc>
          <w:tcPr>
            <w:tcW w:w="401"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single" w:color="000000" w:sz="6" w:space="0"/>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2</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编号B02重载云台</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1、镜头损坏（无法修复，需更换）</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2、解码器烧坏（无法修复，需更换）</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3、驱动板烧坏（需修复）</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3</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编号C03重载云台</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1、激光镜头损坏（无法修复，需更换）</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2、镜头损坏（无法修复，需更换）</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rPr>
        <w:tc>
          <w:tcPr>
            <w:tcW w:w="442" w:type="dxa"/>
            <w:tcBorders>
              <w:top w:val="nil"/>
              <w:left w:val="single" w:color="000000" w:sz="6" w:space="0"/>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Style w:val="19"/>
                <w:rFonts w:hint="eastAsia" w:ascii="宋体" w:hAnsi="宋体" w:eastAsia="宋体" w:cs="宋体"/>
                <w:b/>
                <w:color w:val="000000"/>
                <w:sz w:val="19"/>
                <w:szCs w:val="19"/>
              </w:rPr>
              <w:t>六</w:t>
            </w:r>
          </w:p>
        </w:tc>
        <w:tc>
          <w:tcPr>
            <w:tcW w:w="750"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Style w:val="19"/>
                <w:rFonts w:hint="eastAsia" w:ascii="宋体" w:hAnsi="宋体" w:eastAsia="宋体" w:cs="宋体"/>
                <w:b/>
                <w:color w:val="000000"/>
                <w:sz w:val="19"/>
                <w:szCs w:val="19"/>
              </w:rPr>
              <w:t>户外观测相机</w:t>
            </w:r>
          </w:p>
        </w:tc>
        <w:tc>
          <w:tcPr>
            <w:tcW w:w="5545"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left"/>
              <w:textAlignment w:val="center"/>
            </w:pPr>
            <w:r>
              <w:rPr>
                <w:rFonts w:hint="eastAsia" w:ascii="宋体" w:hAnsi="宋体" w:eastAsia="宋体" w:cs="宋体"/>
                <w:color w:val="000000"/>
                <w:sz w:val="19"/>
                <w:szCs w:val="19"/>
              </w:rPr>
              <w:t>3600万 图像分辨率和1080p FHD视频，支持4G网络（通讯卡需自备）可将图片和视频发送到手机或电子邮件 可通过应用程序控制和查看 支持GPS经纬度显示功能 25米无微光红外闪光范围（48个940nm红外LED）&lt;0.6s触发时间 70°拍照视野 2.31英寸内置TFT彩色高清液晶显示器 内置录音和扬声器 支持高达32GB的SD卡 防水等级IP67 支持太阳能和外部电源 （主机包含32G SD卡）产品尺寸 147*96*79MM</w:t>
            </w:r>
          </w:p>
        </w:tc>
        <w:tc>
          <w:tcPr>
            <w:tcW w:w="401"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台</w:t>
            </w:r>
          </w:p>
        </w:tc>
        <w:tc>
          <w:tcPr>
            <w:tcW w:w="529" w:type="dxa"/>
            <w:tcBorders>
              <w:top w:val="nil"/>
              <w:left w:val="nil"/>
              <w:bottom w:val="single" w:color="000000" w:sz="6" w:space="0"/>
              <w:right w:val="single" w:color="000000" w:sz="6" w:space="0"/>
            </w:tcBorders>
            <w:shd w:val="clear" w:color="auto" w:fill="auto"/>
            <w:tcMar>
              <w:bottom w:w="0" w:type="dxa"/>
            </w:tcMar>
            <w:vAlign w:val="center"/>
          </w:tcPr>
          <w:p>
            <w:pPr>
              <w:pStyle w:val="1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color w:val="000000"/>
                <w:sz w:val="19"/>
                <w:szCs w:val="19"/>
              </w:rPr>
              <w:t>10</w:t>
            </w:r>
          </w:p>
        </w:tc>
        <w:tc>
          <w:tcPr>
            <w:tcW w:w="669" w:type="dxa"/>
            <w:tcBorders>
              <w:top w:val="nil"/>
              <w:left w:val="nil"/>
              <w:bottom w:val="single" w:color="000000" w:sz="6" w:space="0"/>
              <w:right w:val="single" w:color="000000" w:sz="6" w:space="0"/>
            </w:tcBorders>
            <w:shd w:val="clear" w:color="auto" w:fill="auto"/>
            <w:tcMar>
              <w:bottom w:w="0" w:type="dxa"/>
            </w:tcMar>
            <w:vAlign w:val="center"/>
          </w:tcPr>
          <w:p>
            <w:pPr>
              <w:keepNext w:val="0"/>
              <w:keepLines w:val="0"/>
              <w:widowControl/>
              <w:suppressLineNumbers w:val="0"/>
              <w:jc w:val="left"/>
            </w:pPr>
          </w:p>
        </w:tc>
      </w:tr>
    </w:tbl>
    <w:p>
      <w:pPr>
        <w:pStyle w:val="15"/>
        <w:keepNext w:val="0"/>
        <w:keepLines w:val="0"/>
        <w:widowControl/>
        <w:suppressLineNumbers w:val="0"/>
        <w:spacing w:line="405" w:lineRule="atLeast"/>
        <w:ind w:left="-180" w:right="-180" w:firstLine="240" w:firstLineChars="100"/>
        <w:rPr>
          <w:rFonts w:hint="eastAsia" w:eastAsia="宋体"/>
          <w:highlight w:val="none"/>
          <w:lang w:val="en-US" w:eastAsia="zh-CN"/>
        </w:rPr>
      </w:pPr>
      <w:r>
        <w:rPr>
          <w:rFonts w:hint="eastAsia"/>
          <w:lang w:val="en-US" w:eastAsia="zh-CN"/>
        </w:rPr>
        <w:t>注：此次询价无需提供招标文件中所要求提供的相关佐证材料。中标方需</w:t>
      </w:r>
      <w:r>
        <w:rPr>
          <w:rFonts w:hint="eastAsia" w:ascii="宋体" w:hAnsi="宋体" w:eastAsia="宋体" w:cs="宋体"/>
          <w:color w:val="auto"/>
          <w:kern w:val="0"/>
          <w:sz w:val="24"/>
          <w:szCs w:val="24"/>
          <w:highlight w:val="none"/>
        </w:rPr>
        <w:t>按要求</w:t>
      </w:r>
      <w:r>
        <w:rPr>
          <w:rFonts w:hint="eastAsia" w:cs="宋体"/>
          <w:color w:val="auto"/>
          <w:kern w:val="0"/>
          <w:sz w:val="24"/>
          <w:szCs w:val="24"/>
          <w:highlight w:val="none"/>
          <w:lang w:eastAsia="zh-CN"/>
        </w:rPr>
        <w:t>向我</w:t>
      </w:r>
      <w:r>
        <w:rPr>
          <w:rFonts w:hint="eastAsia" w:ascii="宋体" w:hAnsi="宋体" w:eastAsia="宋体" w:cs="宋体"/>
          <w:color w:val="auto"/>
          <w:kern w:val="0"/>
          <w:sz w:val="24"/>
          <w:szCs w:val="24"/>
          <w:highlight w:val="none"/>
        </w:rPr>
        <w:t>司</w:t>
      </w:r>
      <w:r>
        <w:rPr>
          <w:rFonts w:hint="eastAsia" w:ascii="宋体" w:hAnsi="宋体" w:eastAsia="宋体" w:cs="宋体"/>
          <w:color w:val="auto"/>
          <w:kern w:val="0"/>
          <w:sz w:val="24"/>
          <w:szCs w:val="24"/>
          <w:highlight w:val="none"/>
          <w:lang w:eastAsia="zh-CN"/>
        </w:rPr>
        <w:t>提供投标</w:t>
      </w:r>
      <w:r>
        <w:rPr>
          <w:rFonts w:hint="eastAsia" w:ascii="宋体" w:hAnsi="宋体" w:eastAsia="宋体" w:cs="宋体"/>
          <w:color w:val="auto"/>
          <w:kern w:val="0"/>
          <w:sz w:val="24"/>
          <w:szCs w:val="24"/>
          <w:highlight w:val="none"/>
        </w:rPr>
        <w:t>所需相关佐证材料，</w:t>
      </w:r>
      <w:r>
        <w:rPr>
          <w:rFonts w:hint="eastAsia" w:cs="宋体"/>
          <w:color w:val="auto"/>
          <w:kern w:val="0"/>
          <w:sz w:val="24"/>
          <w:szCs w:val="24"/>
          <w:highlight w:val="none"/>
          <w:lang w:eastAsia="zh-CN"/>
        </w:rPr>
        <w:t>并</w:t>
      </w:r>
      <w:r>
        <w:rPr>
          <w:rFonts w:hint="eastAsia" w:ascii="宋体" w:hAnsi="宋体" w:eastAsia="宋体" w:cs="宋体"/>
          <w:color w:val="auto"/>
          <w:kern w:val="0"/>
          <w:sz w:val="24"/>
          <w:szCs w:val="24"/>
          <w:highlight w:val="none"/>
        </w:rPr>
        <w:t>保证材料真实有效。</w:t>
      </w:r>
    </w:p>
    <w:p>
      <w:pPr>
        <w:pStyle w:val="15"/>
        <w:keepNext w:val="0"/>
        <w:keepLines w:val="0"/>
        <w:widowControl/>
        <w:suppressLineNumbers w:val="0"/>
        <w:spacing w:line="405" w:lineRule="atLeast"/>
        <w:ind w:left="-180" w:right="-180"/>
      </w:pPr>
    </w:p>
    <w:p>
      <w:pPr>
        <w:ind w:firstLine="280" w:firstLineChars="1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br w:type="page"/>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ind w:right="0"/>
        <w:textAlignment w:val="auto"/>
        <w:outlineLvl w:val="1"/>
      </w:pPr>
      <w:r>
        <w:rPr>
          <w:rFonts w:hint="eastAsia" w:ascii="宋体" w:hAnsi="宋体" w:eastAsia="宋体" w:cs="宋体"/>
          <w:spacing w:val="0"/>
          <w:sz w:val="28"/>
          <w:szCs w:val="28"/>
        </w:rPr>
        <w:t>三、商务条件</w:t>
      </w:r>
      <w:r>
        <w:rPr>
          <w:rStyle w:val="19"/>
          <w:rFonts w:hint="eastAsia" w:ascii="宋体" w:hAnsi="宋体" w:eastAsia="宋体" w:cs="宋体"/>
          <w:b/>
          <w:spacing w:val="0"/>
          <w:sz w:val="28"/>
          <w:szCs w:val="28"/>
        </w:rPr>
        <w:t>（以“</w:t>
      </w:r>
      <w:r>
        <w:rPr>
          <w:rStyle w:val="19"/>
          <w:rFonts w:hint="eastAsia" w:ascii="宋体" w:hAnsi="宋体" w:eastAsia="宋体" w:cs="宋体"/>
          <w:b/>
          <w:sz w:val="21"/>
          <w:szCs w:val="21"/>
        </w:rPr>
        <w:t>★</w:t>
      </w:r>
      <w:r>
        <w:rPr>
          <w:rStyle w:val="19"/>
          <w:rFonts w:hint="eastAsia" w:ascii="宋体" w:hAnsi="宋体" w:eastAsia="宋体" w:cs="宋体"/>
          <w:b/>
          <w:spacing w:val="0"/>
          <w:sz w:val="28"/>
          <w:szCs w:val="28"/>
        </w:rPr>
        <w:t>”标示的内容为不允许负偏离的实质性要求）</w:t>
      </w:r>
      <w:bookmarkEnd w:id="7"/>
      <w:r>
        <w:rPr>
          <w:rStyle w:val="19"/>
          <w:rFonts w:hint="eastAsia" w:ascii="宋体" w:hAnsi="宋体" w:eastAsia="宋体" w:cs="宋体"/>
          <w:b/>
          <w:spacing w:val="0"/>
          <w:sz w:val="24"/>
          <w:szCs w:val="24"/>
        </w:rPr>
        <w:br w:type="textWrapping"/>
      </w:r>
      <w:r>
        <w:rPr>
          <w:rStyle w:val="19"/>
          <w:rFonts w:hint="eastAsia" w:ascii="宋体" w:hAnsi="宋体" w:eastAsia="宋体" w:cs="宋体"/>
          <w:b/>
          <w:spacing w:val="0"/>
          <w:sz w:val="24"/>
          <w:szCs w:val="24"/>
        </w:rPr>
        <w:t>1、交付地点：按采购人指定地点 </w:t>
      </w:r>
      <w:r>
        <w:rPr>
          <w:rStyle w:val="19"/>
          <w:rFonts w:hint="eastAsia" w:ascii="宋体" w:hAnsi="宋体" w:eastAsia="宋体" w:cs="宋体"/>
          <w:b/>
          <w:spacing w:val="0"/>
          <w:sz w:val="24"/>
          <w:szCs w:val="24"/>
        </w:rPr>
        <w:br w:type="textWrapping"/>
      </w:r>
      <w:r>
        <w:rPr>
          <w:rStyle w:val="19"/>
          <w:rFonts w:hint="eastAsia" w:ascii="宋体" w:hAnsi="宋体" w:eastAsia="宋体" w:cs="宋体"/>
          <w:b/>
          <w:spacing w:val="0"/>
          <w:sz w:val="24"/>
          <w:szCs w:val="24"/>
        </w:rPr>
        <w:t>2、交付时间：合同签订后 ( 60) 天内交货，中标人到期应将系统完整的交付采购人投入使用。若因中标人原因造成未能按照合同约定时间完成项目建设的，应按照合同约定支付相应违约金。</w:t>
      </w:r>
      <w:r>
        <w:rPr>
          <w:rStyle w:val="19"/>
          <w:rFonts w:hint="eastAsia" w:ascii="宋体" w:hAnsi="宋体" w:eastAsia="宋体" w:cs="宋体"/>
          <w:b/>
          <w:spacing w:val="0"/>
          <w:sz w:val="24"/>
          <w:szCs w:val="24"/>
        </w:rPr>
        <w:br w:type="textWrapping"/>
      </w:r>
      <w:r>
        <w:rPr>
          <w:rStyle w:val="19"/>
          <w:rFonts w:hint="eastAsia" w:ascii="宋体" w:hAnsi="宋体" w:eastAsia="宋体" w:cs="宋体"/>
          <w:b/>
          <w:spacing w:val="0"/>
          <w:sz w:val="24"/>
          <w:szCs w:val="24"/>
        </w:rPr>
        <w:t>3、交付条件：按相关标准验收合格后。若因中标人原因造成未能按照合同约定时间交付使用的，应按照合同有关条款支付相应违约金。</w:t>
      </w:r>
      <w:r>
        <w:rPr>
          <w:rStyle w:val="19"/>
          <w:rFonts w:hint="eastAsia" w:ascii="宋体" w:hAnsi="宋体" w:eastAsia="宋体" w:cs="宋体"/>
          <w:b/>
          <w:spacing w:val="0"/>
          <w:sz w:val="24"/>
          <w:szCs w:val="24"/>
        </w:rPr>
        <w:br w:type="textWrapping"/>
      </w:r>
      <w:r>
        <w:rPr>
          <w:rStyle w:val="19"/>
          <w:rFonts w:hint="eastAsia" w:ascii="宋体" w:hAnsi="宋体" w:eastAsia="宋体" w:cs="宋体"/>
          <w:b/>
          <w:spacing w:val="0"/>
          <w:sz w:val="24"/>
          <w:szCs w:val="24"/>
        </w:rPr>
        <w:t>4、是否收取履约保证金：否</w:t>
      </w:r>
      <w:r>
        <w:rPr>
          <w:rStyle w:val="19"/>
          <w:rFonts w:hint="eastAsia" w:ascii="宋体" w:hAnsi="宋体" w:eastAsia="宋体" w:cs="宋体"/>
          <w:b/>
          <w:spacing w:val="0"/>
          <w:sz w:val="24"/>
          <w:szCs w:val="24"/>
        </w:rPr>
        <w:br w:type="textWrapping"/>
      </w:r>
      <w:r>
        <w:rPr>
          <w:rStyle w:val="19"/>
          <w:rFonts w:hint="eastAsia" w:cs="宋体"/>
          <w:b/>
          <w:spacing w:val="0"/>
          <w:sz w:val="24"/>
          <w:szCs w:val="24"/>
          <w:lang w:val="en-US" w:eastAsia="zh-CN"/>
        </w:rPr>
        <w:t>5</w:t>
      </w:r>
      <w:r>
        <w:rPr>
          <w:rStyle w:val="19"/>
          <w:rFonts w:hint="eastAsia" w:ascii="宋体" w:hAnsi="宋体" w:eastAsia="宋体" w:cs="宋体"/>
          <w:b/>
          <w:spacing w:val="0"/>
          <w:sz w:val="24"/>
          <w:szCs w:val="24"/>
        </w:rPr>
        <w:t>、验收方式数据表格</w:t>
      </w:r>
    </w:p>
    <w:tbl>
      <w:tblPr>
        <w:tblStyle w:val="16"/>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665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按国家标准、招标文件及合同约定验收。</w:t>
            </w:r>
          </w:p>
        </w:tc>
      </w:tr>
    </w:tbl>
    <w:p>
      <w:pPr>
        <w:keepNext w:val="0"/>
        <w:keepLines w:val="0"/>
        <w:widowControl/>
        <w:suppressLineNumbers w:val="0"/>
        <w:jc w:val="left"/>
      </w:pPr>
      <w:r>
        <w:rPr>
          <w:rStyle w:val="19"/>
          <w:rFonts w:hint="eastAsia" w:ascii="宋体" w:hAnsi="宋体" w:eastAsia="宋体" w:cs="宋体"/>
          <w:kern w:val="0"/>
          <w:sz w:val="24"/>
          <w:szCs w:val="24"/>
          <w:lang w:val="en-US" w:eastAsia="zh-CN" w:bidi="ar"/>
        </w:rPr>
        <w:t>6</w:t>
      </w:r>
      <w:r>
        <w:rPr>
          <w:rStyle w:val="19"/>
          <w:rFonts w:ascii="宋体" w:hAnsi="宋体" w:eastAsia="宋体" w:cs="宋体"/>
          <w:kern w:val="0"/>
          <w:sz w:val="24"/>
          <w:szCs w:val="24"/>
          <w:lang w:val="en-US" w:eastAsia="zh-CN" w:bidi="ar"/>
        </w:rPr>
        <w:t xml:space="preserve">、支付方式数据表格 </w:t>
      </w:r>
    </w:p>
    <w:tbl>
      <w:tblPr>
        <w:tblStyle w:val="16"/>
        <w:tblW w:w="84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5"/>
        <w:gridCol w:w="1090"/>
        <w:gridCol w:w="67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suppressLineNumbers w:val="0"/>
              <w:jc w:val="center"/>
              <w:rPr>
                <w:rFonts w:hint="eastAsia" w:ascii="宋体" w:hAnsi="宋体" w:eastAsia="宋体" w:cs="宋体"/>
                <w:b w:val="0"/>
                <w:bCs/>
                <w:color w:val="000000" w:themeColor="text1"/>
                <w:sz w:val="21"/>
                <w:szCs w:val="21"/>
              </w:rPr>
            </w:pPr>
            <w:bookmarkStart w:id="8" w:name="_Toc4895"/>
            <w:r>
              <w:rPr>
                <w:rFonts w:hint="eastAsia" w:ascii="宋体" w:hAnsi="宋体" w:eastAsia="宋体" w:cs="宋体"/>
                <w:b w:val="0"/>
                <w:bCs/>
                <w:color w:val="000000" w:themeColor="text1"/>
                <w:kern w:val="0"/>
                <w:sz w:val="21"/>
                <w:szCs w:val="21"/>
                <w:lang w:val="en-US" w:eastAsia="zh-CN" w:bidi="ar"/>
              </w:rPr>
              <w:t>支付期次</w:t>
            </w:r>
          </w:p>
        </w:tc>
        <w:tc>
          <w:tcPr>
            <w:tcW w:w="10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suppressLineNumbers w:val="0"/>
              <w:jc w:val="center"/>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kern w:val="0"/>
                <w:sz w:val="21"/>
                <w:szCs w:val="21"/>
                <w:lang w:val="en-US" w:eastAsia="zh-CN" w:bidi="ar"/>
              </w:rPr>
              <w:t>支付比例（%）</w:t>
            </w:r>
          </w:p>
        </w:tc>
        <w:tc>
          <w:tcPr>
            <w:tcW w:w="67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suppressLineNumbers w:val="0"/>
              <w:jc w:val="center"/>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kern w:val="0"/>
                <w:sz w:val="21"/>
                <w:szCs w:val="21"/>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7" w:hRule="atLeast"/>
          <w:jc w:val="center"/>
        </w:trPr>
        <w:tc>
          <w:tcPr>
            <w:tcW w:w="6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suppressLineNumbers w:val="0"/>
              <w:jc w:val="center"/>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kern w:val="0"/>
                <w:sz w:val="21"/>
                <w:szCs w:val="21"/>
                <w:lang w:val="en-US" w:eastAsia="zh-CN" w:bidi="ar"/>
              </w:rPr>
              <w:t>1</w:t>
            </w:r>
          </w:p>
        </w:tc>
        <w:tc>
          <w:tcPr>
            <w:tcW w:w="10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suppressLineNumbers w:val="0"/>
              <w:jc w:val="center"/>
              <w:rPr>
                <w:rFonts w:hint="eastAsia" w:ascii="宋体" w:hAnsi="宋体" w:eastAsia="宋体" w:cs="宋体"/>
                <w:b w:val="0"/>
                <w:bCs/>
                <w:color w:val="000000" w:themeColor="text1"/>
                <w:sz w:val="21"/>
                <w:szCs w:val="21"/>
                <w:lang w:val="en-US"/>
              </w:rPr>
            </w:pPr>
            <w:r>
              <w:rPr>
                <w:rFonts w:hint="eastAsia" w:ascii="宋体" w:hAnsi="宋体" w:eastAsia="宋体" w:cs="宋体"/>
                <w:b w:val="0"/>
                <w:bCs/>
                <w:color w:val="000000" w:themeColor="text1"/>
                <w:kern w:val="0"/>
                <w:sz w:val="21"/>
                <w:szCs w:val="21"/>
                <w:lang w:val="en-US" w:eastAsia="zh-CN" w:bidi="ar"/>
              </w:rPr>
              <w:t>50</w:t>
            </w:r>
          </w:p>
        </w:tc>
        <w:tc>
          <w:tcPr>
            <w:tcW w:w="67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suppressLineNumbers w:val="0"/>
              <w:jc w:val="left"/>
              <w:rPr>
                <w:rFonts w:hint="eastAsia" w:ascii="宋体" w:hAnsi="宋体" w:eastAsia="宋体" w:cs="宋体"/>
                <w:b w:val="0"/>
                <w:bCs/>
                <w:color w:val="000000" w:themeColor="text1"/>
                <w:sz w:val="21"/>
                <w:szCs w:val="21"/>
              </w:rPr>
            </w:pPr>
            <w:r>
              <w:rPr>
                <w:rFonts w:ascii="宋体" w:hAnsi="宋体" w:eastAsia="宋体" w:cs="宋体"/>
                <w:b w:val="0"/>
                <w:bCs w:val="0"/>
                <w:sz w:val="21"/>
                <w:szCs w:val="21"/>
              </w:rPr>
              <w:t>合同签订后支付50%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7" w:hRule="atLeast"/>
          <w:jc w:val="center"/>
        </w:trPr>
        <w:tc>
          <w:tcPr>
            <w:tcW w:w="6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suppressLineNumbers w:val="0"/>
              <w:jc w:val="center"/>
              <w:rPr>
                <w:rFonts w:hint="eastAsia" w:ascii="宋体" w:hAnsi="宋体" w:eastAsia="宋体" w:cs="宋体"/>
                <w:b w:val="0"/>
                <w:bCs/>
                <w:color w:val="000000" w:themeColor="text1"/>
                <w:kern w:val="0"/>
                <w:sz w:val="21"/>
                <w:szCs w:val="21"/>
                <w:lang w:val="en-US" w:eastAsia="zh-CN" w:bidi="ar"/>
              </w:rPr>
            </w:pPr>
            <w:r>
              <w:rPr>
                <w:rFonts w:hint="eastAsia" w:ascii="宋体" w:hAnsi="宋体" w:eastAsia="宋体" w:cs="宋体"/>
                <w:b w:val="0"/>
                <w:bCs/>
                <w:color w:val="000000" w:themeColor="text1"/>
                <w:kern w:val="0"/>
                <w:sz w:val="21"/>
                <w:szCs w:val="21"/>
                <w:lang w:val="en-US" w:eastAsia="zh-CN" w:bidi="ar"/>
              </w:rPr>
              <w:t>2</w:t>
            </w:r>
          </w:p>
        </w:tc>
        <w:tc>
          <w:tcPr>
            <w:tcW w:w="10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suppressLineNumbers w:val="0"/>
              <w:jc w:val="center"/>
              <w:rPr>
                <w:rFonts w:hint="eastAsia" w:ascii="宋体" w:hAnsi="宋体" w:eastAsia="宋体" w:cs="宋体"/>
                <w:b w:val="0"/>
                <w:bCs/>
                <w:color w:val="000000" w:themeColor="text1"/>
                <w:kern w:val="0"/>
                <w:sz w:val="21"/>
                <w:szCs w:val="21"/>
                <w:lang w:val="en-US" w:eastAsia="zh-CN" w:bidi="ar"/>
              </w:rPr>
            </w:pPr>
            <w:r>
              <w:rPr>
                <w:rFonts w:hint="eastAsia" w:ascii="宋体" w:hAnsi="宋体" w:eastAsia="宋体" w:cs="宋体"/>
                <w:b w:val="0"/>
                <w:bCs/>
                <w:color w:val="000000" w:themeColor="text1"/>
                <w:kern w:val="0"/>
                <w:sz w:val="21"/>
                <w:szCs w:val="21"/>
                <w:lang w:val="en-US" w:eastAsia="zh-CN" w:bidi="ar"/>
              </w:rPr>
              <w:t>45</w:t>
            </w:r>
          </w:p>
        </w:tc>
        <w:tc>
          <w:tcPr>
            <w:tcW w:w="67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suppressLineNumbers w:val="0"/>
              <w:jc w:val="left"/>
              <w:rPr>
                <w:rFonts w:hint="eastAsia" w:ascii="宋体" w:hAnsi="宋体" w:eastAsia="宋体" w:cs="宋体"/>
                <w:b w:val="0"/>
                <w:bCs/>
                <w:color w:val="000000" w:themeColor="text1"/>
                <w:kern w:val="0"/>
                <w:sz w:val="21"/>
                <w:szCs w:val="21"/>
                <w:lang w:val="en-US" w:eastAsia="zh-CN" w:bidi="ar"/>
              </w:rPr>
            </w:pPr>
            <w:r>
              <w:rPr>
                <w:rFonts w:ascii="宋体" w:hAnsi="宋体" w:eastAsia="宋体" w:cs="宋体"/>
                <w:b w:val="0"/>
                <w:bCs w:val="0"/>
                <w:sz w:val="21"/>
                <w:szCs w:val="21"/>
              </w:rPr>
              <w:t>项目验收合格后</w:t>
            </w:r>
            <w:r>
              <w:rPr>
                <w:rFonts w:hint="eastAsia" w:ascii="宋体" w:hAnsi="宋体" w:eastAsia="宋体" w:cs="宋体"/>
                <w:b w:val="0"/>
                <w:bCs w:val="0"/>
                <w:sz w:val="21"/>
                <w:szCs w:val="21"/>
                <w:lang w:eastAsia="zh-CN"/>
              </w:rPr>
              <w:t>背靠背</w:t>
            </w:r>
            <w:r>
              <w:rPr>
                <w:rFonts w:ascii="宋体" w:hAnsi="宋体" w:eastAsia="宋体" w:cs="宋体"/>
                <w:b w:val="0"/>
                <w:bCs w:val="0"/>
                <w:sz w:val="21"/>
                <w:szCs w:val="21"/>
              </w:rPr>
              <w:t>支付45%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2" w:hRule="atLeast"/>
          <w:jc w:val="center"/>
        </w:trPr>
        <w:tc>
          <w:tcPr>
            <w:tcW w:w="6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suppressLineNumbers w:val="0"/>
              <w:jc w:val="center"/>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kern w:val="0"/>
                <w:sz w:val="21"/>
                <w:szCs w:val="21"/>
                <w:lang w:val="en-US" w:eastAsia="zh-CN" w:bidi="ar"/>
              </w:rPr>
              <w:t>3</w:t>
            </w:r>
          </w:p>
        </w:tc>
        <w:tc>
          <w:tcPr>
            <w:tcW w:w="10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suppressLineNumbers w:val="0"/>
              <w:jc w:val="center"/>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kern w:val="0"/>
                <w:sz w:val="21"/>
                <w:szCs w:val="21"/>
                <w:lang w:val="en-US" w:eastAsia="zh-CN" w:bidi="ar"/>
              </w:rPr>
              <w:t>5</w:t>
            </w:r>
          </w:p>
        </w:tc>
        <w:tc>
          <w:tcPr>
            <w:tcW w:w="67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keepNext w:val="0"/>
              <w:keepLines w:val="0"/>
              <w:widowControl/>
              <w:suppressLineNumbers w:val="0"/>
              <w:jc w:val="left"/>
              <w:rPr>
                <w:rFonts w:hint="eastAsia" w:ascii="宋体" w:hAnsi="宋体" w:eastAsia="宋体" w:cs="宋体"/>
                <w:b w:val="0"/>
                <w:bCs/>
                <w:color w:val="000000" w:themeColor="text1"/>
                <w:sz w:val="21"/>
                <w:szCs w:val="21"/>
                <w:lang w:eastAsia="zh-CN"/>
              </w:rPr>
            </w:pPr>
            <w:r>
              <w:rPr>
                <w:rFonts w:ascii="宋体" w:hAnsi="宋体" w:eastAsia="宋体" w:cs="宋体"/>
                <w:b w:val="0"/>
                <w:bCs w:val="0"/>
                <w:sz w:val="21"/>
                <w:szCs w:val="21"/>
              </w:rPr>
              <w:t>5%的质保金</w:t>
            </w:r>
            <w:r>
              <w:rPr>
                <w:rFonts w:hint="eastAsia" w:ascii="宋体" w:hAnsi="宋体" w:eastAsia="宋体" w:cs="宋体"/>
                <w:b w:val="0"/>
                <w:bCs w:val="0"/>
                <w:sz w:val="21"/>
                <w:szCs w:val="21"/>
                <w:lang w:eastAsia="zh-CN"/>
              </w:rPr>
              <w:t>质保期结束后背靠背支付</w:t>
            </w:r>
          </w:p>
        </w:tc>
      </w:tr>
    </w:tbl>
    <w:p>
      <w:pPr>
        <w:pStyle w:val="15"/>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5"/>
        <w:keepNext w:val="0"/>
        <w:keepLines w:val="0"/>
        <w:widowControl/>
        <w:suppressLineNumbers w:val="0"/>
        <w:spacing w:before="0" w:beforeAutospacing="0" w:after="150" w:afterAutospacing="0" w:line="435" w:lineRule="atLeast"/>
        <w:ind w:left="0" w:right="0"/>
      </w:pPr>
      <w:r>
        <w:rPr>
          <w:rStyle w:val="19"/>
          <w:rFonts w:hint="eastAsia" w:ascii="宋体" w:hAnsi="宋体" w:eastAsia="宋体" w:cs="宋体"/>
          <w:b/>
          <w:sz w:val="21"/>
          <w:szCs w:val="21"/>
        </w:rPr>
        <w:t>8、货物基本要求</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1）投标人须对货物的技术、售后服务等要求作出明确承诺和说明。投标人应对所提供的证明或佐证材料真实性负责，未提供证明或佐证材料的及提供虚假材料谋取中标的其投标无效，投标保证金将不予退还，并列入不良行为记录名单。</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2）投标人所投货物应是原装、全新的经出厂检验合格的产品。积压的库存商品排除在外；完全符合采购要求规定的质量、规格和性能的要求，配附完整的出厂配置及附件。投标人应保证其提供的货物在正确安装、正常使用和保养条件下，在规定的使用寿命期内具有满意的性能。所投货物纳入强制性产品的认证的产品必须取得强制性产品认证；拒绝未取得相应认证的产品，拒绝无中文标识的产品。供货产品的设 计、制造、质量、包装等均应满足《产品质量法》的要求。技术标准必须符合或优于国家最新颁布的有关标准。</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（3）投标人必须列出全部货物的明细表，包括产品名称、品牌、型号、配置、数量、单价、总价、投标总价、备注等；列出包中每个货物未列入的满足工程采购所必需的其他配备要求的明细表。</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（4）投标人须根据招标文件中货物安装、验收、培训等基本要求，制定货物发运、安装、验收、培训等工作方案。</w:t>
      </w:r>
    </w:p>
    <w:p>
      <w:pPr>
        <w:pStyle w:val="15"/>
        <w:keepNext w:val="0"/>
        <w:keepLines w:val="0"/>
        <w:widowControl/>
        <w:suppressLineNumbers w:val="0"/>
        <w:spacing w:before="0" w:beforeAutospacing="0" w:after="150" w:afterAutospacing="0" w:line="435" w:lineRule="atLeast"/>
        <w:ind w:left="0" w:right="0"/>
      </w:pPr>
      <w:r>
        <w:rPr>
          <w:rStyle w:val="19"/>
          <w:rFonts w:hint="eastAsia" w:ascii="宋体" w:hAnsi="宋体" w:eastAsia="宋体" w:cs="宋体"/>
          <w:b/>
          <w:sz w:val="21"/>
          <w:szCs w:val="21"/>
        </w:rPr>
        <w:t>9、安装、安装调试</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（1）中标人应负责将设备初验收合格后，运至用户所在处并提供设备的免费安装、安装调试。</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（2）中标人负责组织专业技术人员进行设备安装、安装调试，用户应提供必须的基本条件和专人配合，保证各项安装工作顺利进行。</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（3）安装调试到位后的设备由中标人及用户共同进行质量验收签字。</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（4）设备验收前，中标人须提供完整的技术资料。</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（5）中标人向用户提供安装和维修所需特殊专用的工具、备件及清单和中文说明书，其费用包括在投标价格内。</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（6）线材、辅材实行包干制，不足部份由中标人自行承担。</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（7）中标人在用户安装现场进行最终验收所发生的一切费用由中标人承担。</w:t>
      </w:r>
    </w:p>
    <w:p>
      <w:pPr>
        <w:pStyle w:val="15"/>
        <w:keepNext w:val="0"/>
        <w:keepLines w:val="0"/>
        <w:widowControl/>
        <w:suppressLineNumbers w:val="0"/>
        <w:spacing w:before="0" w:beforeAutospacing="0" w:after="150" w:afterAutospacing="0" w:line="435" w:lineRule="atLeast"/>
        <w:ind w:left="0" w:right="0"/>
      </w:pPr>
      <w:r>
        <w:rPr>
          <w:rStyle w:val="19"/>
          <w:rFonts w:hint="eastAsia" w:ascii="宋体" w:hAnsi="宋体" w:eastAsia="宋体" w:cs="宋体"/>
          <w:b/>
          <w:sz w:val="21"/>
          <w:szCs w:val="21"/>
        </w:rPr>
        <w:t>10、技术培训</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（1）项目建设过程需对相关人员进行技术培训，在项目投入运行后对用户开展有针对性的系统操作培训，以保证系统技术和管理人员、领导及时、准确地了解和熟练地掌握系统的操作。</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（2）为了保证投标人所提供的系统设备良好运行，要求中标人负责对项目提供有关系统设备（软件）功能、安装、操作、设 计、维护等方面的现场培训，使其具备熟练地使用设备、判断处理设备故障、熟练维护设备的能力，能指导单位其他人员进行日常维护工作。承担培训的负责人需具备合格的资历和执教能力，培训费用由中标人自行承担。</w:t>
      </w:r>
      <w:r>
        <w:rPr>
          <w:rFonts w:hint="eastAsia" w:ascii="宋体" w:hAnsi="宋体" w:eastAsia="宋体" w:cs="宋体"/>
          <w:sz w:val="21"/>
          <w:szCs w:val="21"/>
        </w:rPr>
        <w:br w:type="textWrapping"/>
      </w:r>
      <w:r>
        <w:rPr>
          <w:rStyle w:val="19"/>
          <w:rFonts w:hint="eastAsia" w:ascii="宋体" w:hAnsi="宋体" w:eastAsia="宋体" w:cs="宋体"/>
          <w:b/>
          <w:sz w:val="21"/>
          <w:szCs w:val="21"/>
        </w:rPr>
        <w:t>11、售后服务</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(1)长期提供良好的技术支持及备品备件的优惠供应；</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(2)从工程竣工验收合格之日起开始，免费保修服务为一年，质保期内供应商免费提供上门服务，免费巡检次数不少于24次，并提供采购方认可的巡检记录。保修期内如设备、材料或安装出现质量问题(人为、自然灾害除外)，中标人必须负责免费修理或更換。同时负责过程中发生的运输、保险、安装、检测等有关全部费用。</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(3)若货物出现质量问题时，中标人应7＊24小时响应，并在24小时(含24小时)内到达故障现场，48小时内排除故障;若48小时内无法排除故障的，则应提供相应的备品备件以保证用户方的正常使用，备品备件需在72小时内提供。</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(4)保修期间及保修期后，定期派工程师到现场对系统进行检测保养，发现问题时修复;帮助用户制定系统的使用和日常维护制度;若因维修需要，需将系统部分隔离或停电，事先通知用户在得到用户的认可后，方能进行隔离或停电;</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（5）保修期结束前，中标人需派专业技术人员对整个系统进行一次全面的维护和检查，对系统中暴露出的问题或隐患及时修复，并以书面报告形式呈报用户。同时，对用户提供长期的技术支持;</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(6)投标人应根据招标文件的质量保证、售 后 服 务基本要求，对投标产品的质量保证、免费保修期、特殊保修条款、有偿服务范围和免费更换配件等做出明确承诺和说明。各投标人还可以视自身能力在投标文件中可提供更优、更合理的售后服务计划(含质保期时间)和内容。</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(7)保修期结束后，中标人有责任(或在货物使用地区指定有能力的代理人)对货物在必要时进行定期维护和修理，投标人在投标文件中必须明确说明。</w:t>
      </w:r>
    </w:p>
    <w:p>
      <w:pPr>
        <w:pStyle w:val="15"/>
        <w:keepNext w:val="0"/>
        <w:keepLines w:val="0"/>
        <w:widowControl/>
        <w:suppressLineNumbers w:val="0"/>
        <w:spacing w:before="0" w:beforeAutospacing="0" w:after="150" w:afterAutospacing="0" w:line="435" w:lineRule="atLeast"/>
        <w:ind w:left="0" w:right="0"/>
      </w:pPr>
      <w:r>
        <w:rPr>
          <w:rStyle w:val="19"/>
          <w:rFonts w:hint="eastAsia" w:ascii="宋体" w:hAnsi="宋体" w:eastAsia="宋体" w:cs="宋体"/>
          <w:b/>
          <w:sz w:val="21"/>
          <w:szCs w:val="21"/>
        </w:rPr>
        <w:t>12、验收要求</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（1）验收标准：所有货物按厂家产品验收标准（符合或优于国家或行业或地方标准）、招标文件、投标文件、合同等有关部分内容进行验收。所有产品的质量必须符合《产品质量法》的要求。</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（2）验收步骤：</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第一步：到货检验。采购方在设备到货后，将按合同规定对所交货物进行清点、核对。由中标人和采购方共同对设备的数量、其质量、外包装等根据本章节的有关规定逐项检验。</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第二步：货物验收。货物安装完成后，由中标人同采购方一同对货物进行联合验收，验收结果应符合国家规范及用户使用要求。各项指标和参数应符合招标文件、投标文件、产品彩页的技术规格要求。在此期间，若发现货物质量有问题中标人应无条件免费更换，并重新检测、调试直至验收合格交付使用。</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（3）验收结果经双方确认后，双方代表必须按规定的验收交接单上的项目对照本合同填好验收结果并签名盖章。</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（4）若验收不能符合要求，采购人将按合同商务条款的有关规定执行。</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（5）一切安装费用及现场验收费用由中标人负责。</w:t>
      </w:r>
    </w:p>
    <w:p>
      <w:pPr>
        <w:pStyle w:val="15"/>
        <w:keepNext w:val="0"/>
        <w:keepLines w:val="0"/>
        <w:widowControl/>
        <w:suppressLineNumbers w:val="0"/>
        <w:spacing w:before="0" w:beforeAutospacing="0" w:after="150" w:afterAutospacing="0" w:line="435" w:lineRule="atLeast"/>
        <w:ind w:left="0" w:right="0"/>
      </w:pPr>
      <w:r>
        <w:rPr>
          <w:rStyle w:val="19"/>
          <w:rFonts w:hint="eastAsia" w:ascii="宋体" w:hAnsi="宋体" w:eastAsia="宋体" w:cs="宋体"/>
          <w:b/>
          <w:sz w:val="21"/>
          <w:szCs w:val="21"/>
        </w:rPr>
        <w:t>13、违约责任</w:t>
      </w:r>
    </w:p>
    <w:p>
      <w:pPr>
        <w:pStyle w:val="15"/>
        <w:keepNext w:val="0"/>
        <w:keepLines w:val="0"/>
        <w:widowControl/>
        <w:suppressLineNumbers w:val="0"/>
        <w:spacing w:before="0" w:beforeAutospacing="0" w:after="150" w:afterAutospacing="0" w:line="435" w:lineRule="atLeast"/>
        <w:ind w:left="0" w:right="0" w:firstLine="420"/>
        <w:jc w:val="both"/>
      </w:pPr>
      <w:r>
        <w:rPr>
          <w:rFonts w:hint="eastAsia" w:ascii="宋体" w:hAnsi="宋体" w:eastAsia="宋体" w:cs="宋体"/>
          <w:sz w:val="21"/>
          <w:szCs w:val="21"/>
        </w:rPr>
        <w:t>（1）未按期交货的违约责任</w:t>
      </w:r>
    </w:p>
    <w:p>
      <w:pPr>
        <w:pStyle w:val="15"/>
        <w:keepNext w:val="0"/>
        <w:keepLines w:val="0"/>
        <w:widowControl/>
        <w:suppressLineNumbers w:val="0"/>
        <w:spacing w:before="0" w:beforeAutospacing="0" w:after="150" w:afterAutospacing="0" w:line="435" w:lineRule="atLeast"/>
        <w:ind w:left="0" w:right="0" w:firstLine="420"/>
        <w:jc w:val="both"/>
      </w:pPr>
      <w:r>
        <w:rPr>
          <w:rFonts w:hint="eastAsia" w:ascii="宋体" w:hAnsi="宋体" w:eastAsia="宋体" w:cs="宋体"/>
          <w:sz w:val="21"/>
          <w:szCs w:val="21"/>
        </w:rPr>
        <w:t>如果中标人未能按合同规定的时间按时足额交货的（不可抗力除外），在中标人书面同意支付延期交货违约金的条件下，采购人有权选择同意延长交货期还是不予延长交货期，采购人同意延长交货期的，延期交货的时间由双方另行确定。每逾期1天，中标供 应商应按迟交货物金额的1 ‰向采购人支付逾期交货的违约金。逾期交货违约金的支付采购人有权从未付的合同货款中予以扣除。若中标供应 商逾期交货达30天（含30天）以上的，采购人有权单方面解除本合同，中标供应 商仍应按上述约定支付延期交付违约金。若因此给采购人造成损失的，还应赔偿采购人所受的损失。</w:t>
      </w:r>
    </w:p>
    <w:p>
      <w:pPr>
        <w:pStyle w:val="15"/>
        <w:keepNext w:val="0"/>
        <w:keepLines w:val="0"/>
        <w:widowControl/>
        <w:suppressLineNumbers w:val="0"/>
        <w:spacing w:before="0" w:beforeAutospacing="0" w:after="150" w:afterAutospacing="0" w:line="435" w:lineRule="atLeast"/>
        <w:ind w:left="0" w:right="0" w:firstLine="420"/>
        <w:jc w:val="both"/>
      </w:pPr>
      <w:r>
        <w:rPr>
          <w:rFonts w:hint="eastAsia" w:ascii="宋体" w:hAnsi="宋体" w:eastAsia="宋体" w:cs="宋体"/>
          <w:sz w:val="21"/>
          <w:szCs w:val="21"/>
        </w:rPr>
        <w:t>（2）除招标文件另有规定外，若出现有关法律、法规和规章有强制性规定但招标文件未列明的情形，则投标人应按照有关法律、法规和规章强制性规定执行。</w:t>
      </w:r>
    </w:p>
    <w:p>
      <w:pPr>
        <w:pStyle w:val="15"/>
        <w:keepNext w:val="0"/>
        <w:keepLines w:val="0"/>
        <w:widowControl/>
        <w:suppressLineNumbers w:val="0"/>
        <w:spacing w:before="0" w:beforeAutospacing="0" w:after="150" w:afterAutospacing="0" w:line="435" w:lineRule="atLeast"/>
        <w:ind w:left="0" w:right="0"/>
      </w:pPr>
      <w:r>
        <w:rPr>
          <w:rStyle w:val="19"/>
          <w:rFonts w:hint="eastAsia" w:ascii="宋体" w:hAnsi="宋体" w:eastAsia="宋体" w:cs="宋体"/>
          <w:b/>
          <w:sz w:val="21"/>
          <w:szCs w:val="21"/>
        </w:rPr>
        <w:t>14、其他要求</w:t>
      </w:r>
    </w:p>
    <w:p>
      <w:pPr>
        <w:pStyle w:val="15"/>
        <w:keepNext w:val="0"/>
        <w:keepLines w:val="0"/>
        <w:widowControl/>
        <w:suppressLineNumbers w:val="0"/>
        <w:spacing w:before="0" w:beforeAutospacing="0" w:after="150" w:afterAutospacing="0" w:line="435" w:lineRule="atLeast"/>
        <w:ind w:left="0" w:right="0" w:firstLine="420"/>
        <w:jc w:val="both"/>
      </w:pPr>
      <w:r>
        <w:rPr>
          <w:rFonts w:hint="eastAsia" w:ascii="宋体" w:hAnsi="宋体" w:eastAsia="宋体" w:cs="宋体"/>
          <w:sz w:val="21"/>
          <w:szCs w:val="21"/>
        </w:rPr>
        <w:t>（1）质保期内，采购人享有该项目建设内容的独占使用权，在未经过采购人同意的情况下不得安装任何与本项目无关的其它设备，在经过采购人同意的情况下可安装与业务相关的其它设备；</w:t>
      </w:r>
    </w:p>
    <w:p>
      <w:pPr>
        <w:pStyle w:val="15"/>
        <w:keepNext w:val="0"/>
        <w:keepLines w:val="0"/>
        <w:widowControl/>
        <w:suppressLineNumbers w:val="0"/>
        <w:spacing w:before="0" w:beforeAutospacing="0" w:after="150" w:afterAutospacing="0" w:line="435" w:lineRule="atLeast"/>
        <w:ind w:left="0" w:right="0" w:firstLine="420"/>
        <w:jc w:val="both"/>
      </w:pPr>
      <w:r>
        <w:rPr>
          <w:rFonts w:hint="eastAsia" w:ascii="宋体" w:hAnsi="宋体" w:eastAsia="宋体" w:cs="宋体"/>
          <w:sz w:val="21"/>
          <w:szCs w:val="21"/>
        </w:rPr>
        <w:t>（2）本项目不统一组织现场踏勘，投标人如有需要，请自行与采购单位联系，招标采购单位视同投标人完全明了施工现场环境和施工条件。</w:t>
      </w:r>
    </w:p>
    <w:p>
      <w:pPr>
        <w:pStyle w:val="15"/>
        <w:keepNext w:val="0"/>
        <w:keepLines w:val="0"/>
        <w:widowControl/>
        <w:suppressLineNumbers w:val="0"/>
        <w:spacing w:before="0" w:beforeAutospacing="0" w:after="150" w:afterAutospacing="0" w:line="435" w:lineRule="atLeast"/>
        <w:ind w:left="0" w:right="0" w:firstLine="420"/>
        <w:jc w:val="both"/>
      </w:pPr>
      <w:r>
        <w:rPr>
          <w:rFonts w:hint="eastAsia" w:ascii="宋体" w:hAnsi="宋体" w:eastAsia="宋体" w:cs="宋体"/>
          <w:sz w:val="21"/>
          <w:szCs w:val="21"/>
        </w:rPr>
        <w:t>（3）本招标文件未明确的其它约定事项或条款，待采购人与中标供 应 商签订合同时，由双方协商订立。</w:t>
      </w:r>
    </w:p>
    <w:p>
      <w:pPr>
        <w:pStyle w:val="15"/>
        <w:keepNext w:val="0"/>
        <w:keepLines w:val="0"/>
        <w:widowControl/>
        <w:suppressLineNumbers w:val="0"/>
        <w:spacing w:before="0" w:beforeAutospacing="0" w:after="150" w:afterAutospacing="0" w:line="435" w:lineRule="atLeast"/>
        <w:ind w:left="0" w:right="0" w:firstLine="420"/>
        <w:jc w:val="both"/>
      </w:pPr>
      <w:r>
        <w:rPr>
          <w:rFonts w:hint="eastAsia" w:ascii="宋体" w:hAnsi="宋体" w:eastAsia="宋体" w:cs="宋体"/>
          <w:sz w:val="21"/>
          <w:szCs w:val="21"/>
        </w:rPr>
        <w:t>（4）设备清单中所列的设备为本项目主要设备及工程量清单，投标人须根据本项目的实际需求进行完善性规划及补充，费用应包含在投标报价中。</w:t>
      </w:r>
    </w:p>
    <w:p>
      <w:pPr>
        <w:pStyle w:val="15"/>
        <w:keepNext w:val="0"/>
        <w:keepLines w:val="0"/>
        <w:widowControl/>
        <w:suppressLineNumbers w:val="0"/>
        <w:spacing w:before="0" w:beforeAutospacing="0" w:after="150" w:afterAutospacing="0" w:line="435" w:lineRule="atLeast"/>
        <w:ind w:left="0" w:right="0" w:firstLine="480"/>
        <w:jc w:val="both"/>
      </w:pPr>
      <w:r>
        <w:rPr>
          <w:rStyle w:val="19"/>
          <w:rFonts w:hint="eastAsia" w:ascii="宋体" w:hAnsi="宋体" w:eastAsia="宋体" w:cs="宋体"/>
          <w:b/>
        </w:rPr>
        <w:t>★</w:t>
      </w:r>
      <w:r>
        <w:rPr>
          <w:rStyle w:val="19"/>
          <w:rFonts w:hint="eastAsia" w:ascii="宋体" w:hAnsi="宋体" w:eastAsia="宋体" w:cs="宋体"/>
          <w:b/>
          <w:sz w:val="21"/>
          <w:szCs w:val="21"/>
        </w:rPr>
        <w:t>（5）为保证重载云台的维修质量，投标人需在原云台制造厂家授权承接售后工作处进行检测、维修；（</w:t>
      </w:r>
      <w:r>
        <w:rPr>
          <w:rStyle w:val="19"/>
          <w:rFonts w:hint="eastAsia" w:cs="宋体"/>
          <w:b/>
          <w:sz w:val="21"/>
          <w:szCs w:val="21"/>
          <w:lang w:eastAsia="zh-CN"/>
        </w:rPr>
        <w:t>供应商</w:t>
      </w:r>
      <w:r>
        <w:rPr>
          <w:rStyle w:val="19"/>
          <w:rFonts w:hint="eastAsia" w:ascii="宋体" w:hAnsi="宋体" w:eastAsia="宋体" w:cs="宋体"/>
          <w:b/>
          <w:sz w:val="21"/>
          <w:szCs w:val="21"/>
        </w:rPr>
        <w:t>需出具原云台制造厂家授权书复印件）</w:t>
      </w:r>
    </w:p>
    <w:p>
      <w:pPr>
        <w:pStyle w:val="15"/>
        <w:keepNext w:val="0"/>
        <w:keepLines w:val="0"/>
        <w:widowControl/>
        <w:suppressLineNumbers w:val="0"/>
        <w:spacing w:before="0" w:beforeAutospacing="0" w:after="150" w:afterAutospacing="0" w:line="435" w:lineRule="atLeast"/>
        <w:ind w:left="0" w:right="0" w:firstLine="480"/>
        <w:jc w:val="both"/>
      </w:pPr>
      <w:r>
        <w:rPr>
          <w:rStyle w:val="19"/>
          <w:rFonts w:hint="eastAsia" w:ascii="宋体" w:hAnsi="宋体" w:eastAsia="宋体" w:cs="宋体"/>
          <w:b/>
        </w:rPr>
        <w:t>★</w:t>
      </w:r>
      <w:r>
        <w:rPr>
          <w:rStyle w:val="19"/>
          <w:rFonts w:hint="eastAsia" w:ascii="宋体" w:hAnsi="宋体" w:eastAsia="宋体" w:cs="宋体"/>
          <w:b/>
          <w:sz w:val="21"/>
          <w:szCs w:val="21"/>
        </w:rPr>
        <w:t>（6）本项目列出的重载云台维修部件仅为初步检测结果，本次维修或更换不限于所列出的部件，</w:t>
      </w:r>
      <w:r>
        <w:rPr>
          <w:rStyle w:val="19"/>
          <w:rFonts w:hint="eastAsia" w:cs="宋体"/>
          <w:b/>
          <w:sz w:val="21"/>
          <w:szCs w:val="21"/>
          <w:lang w:eastAsia="zh-CN"/>
        </w:rPr>
        <w:t>供应商</w:t>
      </w:r>
      <w:r>
        <w:rPr>
          <w:rStyle w:val="19"/>
          <w:rFonts w:hint="eastAsia" w:ascii="宋体" w:hAnsi="宋体" w:eastAsia="宋体" w:cs="宋体"/>
          <w:b/>
          <w:sz w:val="21"/>
          <w:szCs w:val="21"/>
        </w:rPr>
        <w:t>需保证维修后重载云台能正常工作。（</w:t>
      </w:r>
      <w:r>
        <w:rPr>
          <w:rStyle w:val="19"/>
          <w:rFonts w:hint="eastAsia" w:cs="宋体"/>
          <w:b/>
          <w:sz w:val="21"/>
          <w:szCs w:val="21"/>
          <w:lang w:eastAsia="zh-CN"/>
        </w:rPr>
        <w:t>供应商</w:t>
      </w:r>
      <w:r>
        <w:rPr>
          <w:rStyle w:val="19"/>
          <w:rFonts w:hint="eastAsia" w:ascii="宋体" w:hAnsi="宋体" w:eastAsia="宋体" w:cs="宋体"/>
          <w:b/>
          <w:sz w:val="21"/>
          <w:szCs w:val="21"/>
        </w:rPr>
        <w:t>需对保证维修后重载云台能正常工作做出承诺。）</w:t>
      </w:r>
    </w:p>
    <w:p>
      <w:pPr>
        <w:pStyle w:val="15"/>
        <w:keepNext w:val="0"/>
        <w:keepLines w:val="0"/>
        <w:widowControl/>
        <w:suppressLineNumbers w:val="0"/>
        <w:spacing w:before="0" w:beforeAutospacing="0" w:after="150" w:afterAutospacing="0" w:line="435" w:lineRule="atLeast"/>
        <w:ind w:left="0" w:right="0" w:firstLine="420"/>
        <w:jc w:val="both"/>
      </w:pPr>
      <w:r>
        <w:rPr>
          <w:rFonts w:hint="eastAsia" w:ascii="宋体" w:hAnsi="宋体" w:eastAsia="宋体" w:cs="宋体"/>
          <w:sz w:val="21"/>
          <w:szCs w:val="21"/>
        </w:rPr>
        <w:t> </w:t>
      </w:r>
    </w:p>
    <w:p>
      <w:pPr>
        <w:pStyle w:val="15"/>
        <w:keepNext w:val="0"/>
        <w:keepLines w:val="0"/>
        <w:widowControl/>
        <w:suppressLineNumbers w:val="0"/>
        <w:spacing w:before="0" w:beforeAutospacing="0" w:after="150" w:afterAutospacing="0"/>
        <w:ind w:left="0" w:right="0"/>
      </w:pPr>
      <w:r>
        <w:t> </w:t>
      </w:r>
    </w:p>
    <w:p>
      <w:pPr>
        <w:keepNext w:val="0"/>
        <w:keepLines w:val="0"/>
        <w:widowControl/>
        <w:suppressLineNumbers w:val="0"/>
        <w:jc w:val="left"/>
      </w:pPr>
      <w:r>
        <w:rPr>
          <w:rFonts w:ascii="宋体" w:hAnsi="宋体" w:eastAsia="宋体" w:cs="宋体"/>
          <w:spacing w:val="0"/>
          <w:kern w:val="0"/>
          <w:sz w:val="24"/>
          <w:szCs w:val="24"/>
          <w:lang w:val="en-US" w:eastAsia="zh-CN" w:bidi="ar"/>
        </w:rPr>
        <w:t> </w:t>
      </w:r>
    </w:p>
    <w:p>
      <w:pPr>
        <w:pStyle w:val="1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1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15"/>
        <w:keepNext w:val="0"/>
        <w:keepLines w:val="0"/>
        <w:widowControl/>
        <w:suppressLineNumbers w:val="0"/>
        <w:spacing w:before="75" w:beforeAutospacing="0" w:after="75" w:afterAutospacing="0"/>
        <w:ind w:left="0" w:right="0" w:firstLine="0"/>
      </w:pPr>
      <w:r>
        <w:rPr>
          <w:spacing w:val="0"/>
          <w:sz w:val="24"/>
          <w:szCs w:val="24"/>
        </w:rPr>
        <w:t>2、其他：</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1、报价要求：所报总价为货物送达业主指 定地点，交货完毕并经业主验收合格期间所可能发生的费用，包括设备采购安装施工工程费、设备原价、材料（含辅材）、人工、保险、运杂（含二次搬运）、安装、安装调试、检验、技术服务、税费、利 润、招标代 理服务费等最终交货前的一切费用。在项目实施过程中所需的其他辅助材料乙方必须无条件提供，在任何情况下均不予增加其费用。采购人除按规定支付相应中标价外，不再额外支付其他任何费用。实际采购数量有减少时，结算金额按中标单价与实际采购数量进行核减。报价币种为人民币，应列出每项产品的单价及总价。</w:t>
      </w:r>
    </w:p>
    <w:p>
      <w:pPr>
        <w:pStyle w:val="15"/>
        <w:keepNext w:val="0"/>
        <w:keepLines w:val="0"/>
        <w:widowControl/>
        <w:suppressLineNumbers w:val="0"/>
        <w:spacing w:before="0" w:beforeAutospacing="0" w:after="150" w:afterAutospacing="0" w:line="435" w:lineRule="atLeast"/>
        <w:ind w:left="0" w:right="0" w:firstLine="420"/>
      </w:pPr>
      <w:r>
        <w:rPr>
          <w:rFonts w:hint="eastAsia" w:ascii="宋体" w:hAnsi="宋体" w:eastAsia="宋体" w:cs="宋体"/>
          <w:sz w:val="21"/>
          <w:szCs w:val="21"/>
        </w:rPr>
        <w:t>2、招标文件中未有载明的部分，中标人可以与采购人在采购合同中另行补充约定，一切条款须以中标人与采购人签订的采购合同为准。</w:t>
      </w:r>
    </w:p>
    <w:p>
      <w:pPr>
        <w:rPr>
          <w:sz w:val="36"/>
          <w:szCs w:val="36"/>
        </w:rPr>
      </w:pPr>
      <w:r>
        <w:rPr>
          <w:sz w:val="36"/>
          <w:szCs w:val="36"/>
        </w:rPr>
        <w:br w:type="page"/>
      </w:r>
    </w:p>
    <w:p>
      <w:pPr>
        <w:pStyle w:val="2"/>
        <w:rPr>
          <w:sz w:val="36"/>
          <w:szCs w:val="36"/>
        </w:rPr>
      </w:pPr>
      <w:r>
        <w:rPr>
          <w:sz w:val="36"/>
          <w:szCs w:val="36"/>
        </w:rPr>
        <w:t>第</w:t>
      </w:r>
      <w:r>
        <w:rPr>
          <w:rFonts w:hint="eastAsia"/>
          <w:sz w:val="36"/>
          <w:szCs w:val="36"/>
        </w:rPr>
        <w:t>四</w:t>
      </w:r>
      <w:r>
        <w:rPr>
          <w:sz w:val="36"/>
          <w:szCs w:val="36"/>
        </w:rPr>
        <w:t>章</w:t>
      </w:r>
      <w:r>
        <w:rPr>
          <w:rFonts w:hint="eastAsia"/>
          <w:sz w:val="36"/>
          <w:szCs w:val="36"/>
        </w:rPr>
        <w:t xml:space="preserve"> </w:t>
      </w:r>
      <w:r>
        <w:rPr>
          <w:sz w:val="36"/>
          <w:szCs w:val="36"/>
        </w:rPr>
        <w:t>响应件格式</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hint="eastAsia" w:ascii="宋体" w:hAnsi="宋体" w:eastAsia="宋体" w:cs="宋体"/>
          <w:kern w:val="0"/>
          <w:sz w:val="24"/>
          <w:szCs w:val="24"/>
          <w:lang w:val="en-US" w:eastAsia="zh-CN"/>
        </w:rPr>
      </w:pPr>
      <w:r>
        <w:rPr>
          <w:rFonts w:ascii="宋体" w:hAnsi="宋体" w:eastAsia="宋体" w:cs="宋体"/>
          <w:bCs/>
          <w:kern w:val="0"/>
          <w:sz w:val="24"/>
          <w:szCs w:val="24"/>
        </w:rPr>
        <w:t>1、</w:t>
      </w:r>
      <w:r>
        <w:rPr>
          <w:rFonts w:hint="eastAsia" w:ascii="宋体" w:hAnsi="宋体" w:eastAsia="宋体" w:cs="宋体"/>
          <w:bCs/>
          <w:kern w:val="0"/>
          <w:sz w:val="24"/>
          <w:szCs w:val="24"/>
          <w:lang w:val="en-US" w:eastAsia="zh-CN"/>
        </w:rPr>
        <w:t>投标函</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若有</w:t>
      </w:r>
      <w:r>
        <w:rPr>
          <w:rFonts w:hint="eastAsia" w:ascii="宋体" w:hAnsi="宋体" w:eastAsia="宋体" w:cs="宋体"/>
          <w:kern w:val="0"/>
          <w:sz w:val="24"/>
          <w:szCs w:val="24"/>
          <w:lang w:eastAsia="zh-CN"/>
        </w:rPr>
        <w:t>）</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6</w:t>
      </w:r>
      <w:r>
        <w:rPr>
          <w:rFonts w:ascii="宋体" w:hAnsi="宋体" w:eastAsia="宋体" w:cs="宋体"/>
          <w:bCs/>
          <w:kern w:val="0"/>
          <w:sz w:val="24"/>
          <w:szCs w:val="24"/>
        </w:rPr>
        <w:t>、</w:t>
      </w:r>
      <w:r>
        <w:rPr>
          <w:rFonts w:hint="eastAsia" w:ascii="宋体" w:hAnsi="宋体" w:eastAsia="宋体" w:cs="宋体"/>
          <w:bCs/>
          <w:kern w:val="0"/>
          <w:sz w:val="24"/>
          <w:szCs w:val="24"/>
          <w:lang w:val="en-US" w:eastAsia="zh-CN"/>
        </w:rPr>
        <w:t>售后服务承诺函</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lang w:val="en-US" w:eastAsia="zh-CN"/>
        </w:rPr>
        <w:t>7、</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keepNext/>
        <w:keepLines/>
        <w:pageBreakBefore w:val="0"/>
        <w:widowControl w:val="0"/>
        <w:kinsoku/>
        <w:wordWrap/>
        <w:overflowPunct/>
        <w:topLinePunct w:val="0"/>
        <w:autoSpaceDE/>
        <w:autoSpaceDN/>
        <w:bidi w:val="0"/>
        <w:adjustRightInd/>
        <w:snapToGrid w:val="0"/>
        <w:spacing w:before="0" w:after="0" w:line="240" w:lineRule="auto"/>
        <w:jc w:val="center"/>
        <w:textAlignment w:val="auto"/>
        <w:outlineLvl w:val="1"/>
        <w:rPr>
          <w:rFonts w:hint="eastAsia" w:ascii="宋体" w:hAnsi="宋体" w:eastAsia="宋体" w:cs="宋体"/>
          <w:sz w:val="32"/>
          <w:szCs w:val="32"/>
        </w:rPr>
      </w:pPr>
      <w:bookmarkStart w:id="9" w:name="_Toc11331"/>
      <w:r>
        <w:rPr>
          <w:rFonts w:hint="eastAsia" w:ascii="宋体" w:hAnsi="宋体" w:eastAsia="宋体" w:cs="宋体"/>
          <w:sz w:val="32"/>
          <w:szCs w:val="32"/>
        </w:rPr>
        <w:t>一、投标函</w:t>
      </w:r>
      <w:bookmarkEnd w:id="9"/>
    </w:p>
    <w:p>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kern w:val="0"/>
          <w:sz w:val="21"/>
          <w:szCs w:val="21"/>
          <w:u w:val="single"/>
        </w:rPr>
        <w:t>                     </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兹收到贵单位关于</w:t>
      </w:r>
      <w:r>
        <w:rPr>
          <w:rFonts w:hint="eastAsia" w:ascii="宋体" w:hAnsi="宋体" w:eastAsia="宋体" w:cs="宋体"/>
          <w:kern w:val="0"/>
          <w:sz w:val="21"/>
          <w:szCs w:val="21"/>
          <w:u w:val="single"/>
        </w:rPr>
        <w:t>（填写“项目名称”）</w:t>
      </w:r>
      <w:r>
        <w:rPr>
          <w:rFonts w:hint="eastAsia" w:ascii="宋体" w:hAnsi="宋体" w:eastAsia="宋体" w:cs="宋体"/>
          <w:kern w:val="0"/>
          <w:sz w:val="21"/>
          <w:szCs w:val="21"/>
        </w:rPr>
        <w:t>项目（招标编号：</w:t>
      </w:r>
      <w:r>
        <w:rPr>
          <w:rFonts w:hint="eastAsia" w:ascii="宋体" w:hAnsi="宋体" w:eastAsia="宋体" w:cs="宋体"/>
          <w:kern w:val="0"/>
          <w:sz w:val="21"/>
          <w:szCs w:val="21"/>
          <w:u w:val="single"/>
        </w:rPr>
        <w:t>     </w:t>
      </w:r>
      <w:r>
        <w:rPr>
          <w:rFonts w:hint="eastAsia" w:ascii="宋体" w:hAnsi="宋体" w:eastAsia="宋体" w:cs="宋体"/>
          <w:kern w:val="0"/>
          <w:sz w:val="21"/>
          <w:szCs w:val="21"/>
        </w:rPr>
        <w:t>）的投标邀请，本</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代表</w:t>
      </w:r>
      <w:r>
        <w:rPr>
          <w:rFonts w:hint="eastAsia" w:ascii="宋体" w:hAnsi="宋体" w:eastAsia="宋体" w:cs="宋体"/>
          <w:kern w:val="0"/>
          <w:sz w:val="21"/>
          <w:szCs w:val="21"/>
          <w:u w:val="single"/>
        </w:rPr>
        <w:t>（填写“全名”）</w:t>
      </w:r>
      <w:r>
        <w:rPr>
          <w:rFonts w:hint="eastAsia" w:ascii="宋体" w:hAnsi="宋体" w:eastAsia="宋体" w:cs="宋体"/>
          <w:kern w:val="0"/>
          <w:sz w:val="21"/>
          <w:szCs w:val="21"/>
        </w:rPr>
        <w:t>已获得我方正式授权并代表</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u w:val="single"/>
        </w:rPr>
        <w:t>（填写“全称”）</w:t>
      </w:r>
      <w:r>
        <w:rPr>
          <w:rFonts w:hint="eastAsia" w:ascii="宋体" w:hAnsi="宋体" w:eastAsia="宋体" w:cs="宋体"/>
          <w:kern w:val="0"/>
          <w:sz w:val="21"/>
          <w:szCs w:val="21"/>
        </w:rPr>
        <w:t>参加投标，并提交招标文件规定份数的投标文件正本和副本。我方提交的全部投标文件均由下述部分组成：</w:t>
      </w:r>
    </w:p>
    <w:p>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（1）投标函</w:t>
      </w:r>
    </w:p>
    <w:p>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（2）报价表</w:t>
      </w:r>
    </w:p>
    <w:p>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（3）资信证明文件</w:t>
      </w:r>
    </w:p>
    <w:p>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（4）技术要求响应表</w:t>
      </w:r>
    </w:p>
    <w:p>
      <w:pPr>
        <w:widowControl/>
        <w:spacing w:line="24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（5）商务</w:t>
      </w:r>
      <w:r>
        <w:rPr>
          <w:rFonts w:hint="eastAsia" w:ascii="宋体" w:hAnsi="宋体" w:eastAsia="宋体" w:cs="宋体"/>
          <w:kern w:val="0"/>
          <w:sz w:val="21"/>
          <w:szCs w:val="21"/>
          <w:lang w:eastAsia="zh-CN"/>
        </w:rPr>
        <w:t>条件</w:t>
      </w:r>
      <w:r>
        <w:rPr>
          <w:rFonts w:hint="eastAsia" w:ascii="宋体" w:hAnsi="宋体" w:eastAsia="宋体" w:cs="宋体"/>
          <w:kern w:val="0"/>
          <w:sz w:val="21"/>
          <w:szCs w:val="21"/>
        </w:rPr>
        <w:t>响应表</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）售后服务承诺函</w:t>
      </w:r>
    </w:p>
    <w:p>
      <w:pPr>
        <w:widowControl/>
        <w:spacing w:line="240" w:lineRule="auto"/>
        <w:jc w:val="left"/>
        <w:rPr>
          <w:rFonts w:hint="eastAsia" w:ascii="宋体" w:hAnsi="宋体" w:eastAsia="宋体" w:cs="宋体"/>
          <w:kern w:val="0"/>
          <w:sz w:val="21"/>
          <w:szCs w:val="21"/>
        </w:rPr>
      </w:pP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根据本函，本</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代表宣布我方保证遵守招标文件的全部规定，同时：</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b/>
          <w:bCs/>
          <w:kern w:val="0"/>
          <w:sz w:val="21"/>
          <w:szCs w:val="21"/>
        </w:rPr>
        <w:t>确认：</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1.1所投合同包的投标报价详见“报价一览表”及“分项报价表”。</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1.2我方已详细审查全部招标文件[包括但不限于：有关附件（若有）、澄清或修改（若有）等]，并自行承担因对全部招标文件理解不正确或误解而产生的相应后果和责任。</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b/>
          <w:bCs/>
          <w:kern w:val="0"/>
          <w:sz w:val="21"/>
          <w:szCs w:val="21"/>
        </w:rPr>
        <w:t>承诺及声明：</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2.1我方具备招标文件第一章载明的“</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的资格要求”且符合招标文件载明的“</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”之规定，否则</w:t>
      </w:r>
      <w:r>
        <w:rPr>
          <w:rFonts w:hint="eastAsia" w:ascii="宋体" w:hAnsi="宋体" w:eastAsia="宋体" w:cs="宋体"/>
          <w:b/>
          <w:bCs/>
          <w:kern w:val="0"/>
          <w:sz w:val="21"/>
          <w:szCs w:val="21"/>
        </w:rPr>
        <w:t>投标无效。</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2.2我方提交的投标文件各组成部分的全部内容及资料是不可割离且真实、有效、准确、完整和不具有任何误导性的，否则产生不利后果由我方承担责任。</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2.3投标有效期：按照招标文件规定执行，并在招标文件第二章载明的期限内保持有效。</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2.4若中标，将按照招标文件、我方投标文件及政府采购合同履行责任和义务。</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2.5若贵单位要求，我方同意</w:t>
      </w:r>
      <w:r>
        <w:rPr>
          <w:rFonts w:hint="eastAsia" w:ascii="宋体" w:hAnsi="宋体" w:eastAsia="宋体" w:cs="宋体"/>
          <w:kern w:val="0"/>
          <w:sz w:val="21"/>
          <w:szCs w:val="21"/>
          <w:lang w:eastAsia="zh-CN"/>
        </w:rPr>
        <w:t>能提供</w:t>
      </w:r>
      <w:r>
        <w:rPr>
          <w:rFonts w:hint="eastAsia" w:ascii="宋体" w:hAnsi="宋体" w:eastAsia="宋体" w:cs="宋体"/>
          <w:kern w:val="0"/>
          <w:sz w:val="21"/>
          <w:szCs w:val="21"/>
        </w:rPr>
        <w:t>与本项目投标有关的一切资料、数据或文件，并完全理解贵单位不一定要接受最低的投标报价或收到的任何投标。</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2.6与本投标有关的一切正式往来通讯信息</w:t>
      </w:r>
    </w:p>
    <w:p>
      <w:pPr>
        <w:widowControl/>
        <w:spacing w:line="240" w:lineRule="auto"/>
        <w:ind w:firstLine="420" w:firstLineChars="200"/>
        <w:jc w:val="left"/>
        <w:rPr>
          <w:rFonts w:hint="eastAsia" w:ascii="宋体" w:hAnsi="宋体" w:eastAsia="宋体" w:cs="宋体"/>
          <w:kern w:val="0"/>
          <w:sz w:val="21"/>
          <w:szCs w:val="21"/>
        </w:rPr>
      </w:pP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通信地址：</w:t>
      </w:r>
      <w:r>
        <w:rPr>
          <w:rFonts w:hint="eastAsia" w:ascii="宋体" w:hAnsi="宋体" w:eastAsia="宋体" w:cs="宋体"/>
          <w:kern w:val="0"/>
          <w:sz w:val="21"/>
          <w:szCs w:val="21"/>
          <w:u w:val="single"/>
        </w:rPr>
        <w:t>             </w:t>
      </w:r>
      <w:r>
        <w:rPr>
          <w:rFonts w:hint="eastAsia" w:ascii="宋体" w:hAnsi="宋体" w:eastAsia="宋体" w:cs="宋体"/>
          <w:kern w:val="0"/>
          <w:sz w:val="21"/>
          <w:szCs w:val="21"/>
        </w:rPr>
        <w:t>邮编：</w:t>
      </w:r>
      <w:r>
        <w:rPr>
          <w:rFonts w:hint="eastAsia" w:ascii="宋体" w:hAnsi="宋体" w:eastAsia="宋体" w:cs="宋体"/>
          <w:kern w:val="0"/>
          <w:sz w:val="21"/>
          <w:szCs w:val="21"/>
          <w:u w:val="single"/>
        </w:rPr>
        <w:t>      </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联系方法：</w:t>
      </w:r>
      <w:r>
        <w:rPr>
          <w:rFonts w:hint="eastAsia" w:ascii="宋体" w:hAnsi="宋体" w:eastAsia="宋体" w:cs="宋体"/>
          <w:kern w:val="0"/>
          <w:sz w:val="21"/>
          <w:szCs w:val="21"/>
          <w:u w:val="single"/>
        </w:rPr>
        <w:t>（包括但不限于：联系人、联系电话、手机、传真、电子邮箱等）</w:t>
      </w:r>
    </w:p>
    <w:p>
      <w:pPr>
        <w:widowControl/>
        <w:spacing w:line="240" w:lineRule="auto"/>
        <w:ind w:firstLine="420"/>
        <w:jc w:val="left"/>
        <w:rPr>
          <w:rFonts w:hint="eastAsia" w:ascii="宋体" w:hAnsi="宋体" w:eastAsia="宋体" w:cs="宋体"/>
          <w:kern w:val="0"/>
          <w:sz w:val="21"/>
          <w:szCs w:val="21"/>
        </w:rPr>
      </w:pP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w:t>
      </w:r>
      <w:r>
        <w:rPr>
          <w:rFonts w:hint="eastAsia" w:ascii="宋体" w:hAnsi="宋体" w:eastAsia="宋体" w:cs="宋体"/>
          <w:kern w:val="0"/>
          <w:sz w:val="21"/>
          <w:szCs w:val="21"/>
          <w:u w:val="single"/>
        </w:rPr>
        <w:t>（全称并加盖单位公章）</w:t>
      </w:r>
    </w:p>
    <w:p>
      <w:pPr>
        <w:widowControl/>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代表签字：</w:t>
      </w:r>
      <w:r>
        <w:rPr>
          <w:rFonts w:hint="eastAsia" w:ascii="宋体" w:hAnsi="宋体" w:eastAsia="宋体" w:cs="宋体"/>
          <w:kern w:val="0"/>
          <w:sz w:val="21"/>
          <w:szCs w:val="21"/>
          <w:u w:val="single"/>
        </w:rPr>
        <w:t>          </w:t>
      </w:r>
    </w:p>
    <w:p>
      <w:pPr>
        <w:widowControl/>
        <w:spacing w:line="240" w:lineRule="auto"/>
        <w:ind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rPr>
        <w:t>日</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期：</w:t>
      </w:r>
      <w:r>
        <w:rPr>
          <w:rFonts w:hint="eastAsia" w:ascii="宋体" w:hAnsi="宋体" w:eastAsia="宋体" w:cs="宋体"/>
          <w:kern w:val="0"/>
          <w:sz w:val="21"/>
          <w:szCs w:val="21"/>
          <w:u w:val="single"/>
        </w:rPr>
        <w:t>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w:t>
      </w:r>
      <w:r>
        <w:rPr>
          <w:rFonts w:hint="eastAsia" w:ascii="宋体" w:hAnsi="宋体" w:eastAsia="宋体" w:cs="宋体"/>
          <w:kern w:val="0"/>
          <w:sz w:val="21"/>
          <w:szCs w:val="21"/>
        </w:rPr>
        <w:t>日</w:t>
      </w: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pStyle w:val="3"/>
        <w:keepNext/>
        <w:keepLines/>
        <w:pageBreakBefore w:val="0"/>
        <w:widowControl w:val="0"/>
        <w:kinsoku/>
        <w:wordWrap/>
        <w:overflowPunct/>
        <w:topLinePunct w:val="0"/>
        <w:autoSpaceDE/>
        <w:autoSpaceDN/>
        <w:bidi w:val="0"/>
        <w:adjustRightInd/>
        <w:snapToGrid w:val="0"/>
        <w:spacing w:before="0" w:after="0" w:line="240" w:lineRule="auto"/>
        <w:textAlignment w:val="auto"/>
        <w:outlineLvl w:val="1"/>
      </w:pPr>
      <w:bookmarkStart w:id="10" w:name="_Toc811"/>
      <w:r>
        <w:rPr>
          <w:rFonts w:hint="eastAsia"/>
        </w:rPr>
        <w:t>二</w:t>
      </w:r>
      <w:r>
        <w:t>、报价表</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投标总价</w:t>
            </w:r>
          </w:p>
        </w:tc>
        <w:tc>
          <w:tcPr>
            <w:tcW w:w="7200" w:type="dxa"/>
            <w:gridSpan w:val="8"/>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hint="eastAsia" w:ascii="宋体" w:hAnsi="宋体" w:eastAsia="宋体" w:cs="宋体"/>
                <w:color w:val="000000" w:themeColor="text1"/>
                <w:kern w:val="0"/>
                <w:sz w:val="21"/>
                <w:szCs w:val="21"/>
                <w:lang w:val="en-US" w:eastAsia="zh-CN"/>
              </w:rPr>
              <w:t>大写人民币：元整  （</w:t>
            </w:r>
            <w:r>
              <w:rPr>
                <w:rFonts w:hint="eastAsia" w:ascii="仿宋" w:hAnsi="仿宋" w:eastAsia="仿宋" w:cs="仿宋"/>
                <w:b w:val="0"/>
                <w:bCs w:val="0"/>
                <w:i w:val="0"/>
                <w:caps w:val="0"/>
                <w:color w:val="000000"/>
                <w:spacing w:val="0"/>
                <w:sz w:val="24"/>
                <w:szCs w:val="24"/>
              </w:rPr>
              <w:t>￥</w:t>
            </w:r>
            <w:r>
              <w:rPr>
                <w:rFonts w:hint="eastAsia" w:ascii="仿宋" w:hAnsi="仿宋" w:eastAsia="仿宋" w:cs="仿宋"/>
                <w:b w:val="0"/>
                <w:bCs w:val="0"/>
                <w:i w:val="0"/>
                <w:caps w:val="0"/>
                <w:color w:val="000000"/>
                <w:spacing w:val="0"/>
                <w:sz w:val="24"/>
                <w:szCs w:val="24"/>
                <w:lang w:val="en-US" w:eastAsia="zh-CN"/>
              </w:rPr>
              <w:t xml:space="preserve">:   </w:t>
            </w:r>
            <w:r>
              <w:rPr>
                <w:rFonts w:hint="eastAsia" w:ascii="宋体" w:hAnsi="宋体" w:eastAsia="宋体" w:cs="宋体"/>
                <w:color w:val="000000" w:themeColor="text1"/>
                <w:kern w:val="0"/>
                <w:sz w:val="21"/>
                <w:szCs w:val="21"/>
                <w:lang w:val="en-US" w:eastAsia="zh-CN"/>
              </w:rPr>
              <w:t>）</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pPr>
      <w:bookmarkStart w:id="11" w:name="_Toc23144"/>
      <w:r>
        <w:rPr>
          <w:rFonts w:hint="eastAsia"/>
        </w:rPr>
        <w:t>三、资格证明文件</w:t>
      </w:r>
      <w:bookmarkEnd w:id="11"/>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宋体" w:hAnsi="宋体" w:eastAsia="宋体" w:cs="宋体"/>
          <w:kern w:val="0"/>
          <w:sz w:val="24"/>
          <w:szCs w:val="24"/>
        </w:rPr>
      </w:pPr>
      <w:bookmarkStart w:id="12" w:name="_Toc14339"/>
      <w:r>
        <w:rPr>
          <w:rFonts w:hint="eastAsia" w:ascii="宋体" w:hAnsi="宋体" w:eastAsia="宋体" w:cs="宋体"/>
        </w:rPr>
        <w:t>3-1单位负责人授权书（若有）</w:t>
      </w:r>
      <w:bookmarkEnd w:id="12"/>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ind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代表全名”）为</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w:t>
      </w:r>
      <w:r>
        <w:rPr>
          <w:rFonts w:hint="eastAsia" w:ascii="宋体" w:hAnsi="宋体" w:eastAsia="宋体" w:cs="宋体"/>
          <w:kern w:val="0"/>
          <w:sz w:val="24"/>
          <w:szCs w:val="24"/>
          <w:lang w:eastAsia="zh-CN"/>
        </w:rPr>
        <w:t>供应商</w:t>
      </w:r>
      <w:r>
        <w:rPr>
          <w:rFonts w:ascii="宋体" w:hAnsi="宋体" w:eastAsia="宋体" w:cs="宋体"/>
          <w:kern w:val="0"/>
          <w:sz w:val="24"/>
          <w:szCs w:val="24"/>
        </w:rPr>
        <w:t>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ind w:firstLine="1920" w:firstLineChars="800"/>
        <w:jc w:val="left"/>
        <w:rPr>
          <w:rFonts w:hint="eastAsia"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ind w:firstLine="1920" w:firstLineChars="800"/>
        <w:jc w:val="left"/>
        <w:rPr>
          <w:rFonts w:hint="eastAsia" w:ascii="宋体" w:hAnsi="宋体" w:eastAsia="宋体" w:cs="宋体"/>
          <w:kern w:val="0"/>
          <w:sz w:val="24"/>
          <w:szCs w:val="24"/>
        </w:rPr>
      </w:pPr>
    </w:p>
    <w:p>
      <w:pPr>
        <w:widowControl/>
        <w:shd w:val="clear" w:color="auto" w:fill="FFFFFF"/>
        <w:spacing w:line="360" w:lineRule="auto"/>
        <w:ind w:firstLine="1920" w:firstLineChars="800"/>
        <w:jc w:val="left"/>
        <w:rPr>
          <w:rFonts w:hint="eastAsia" w:ascii="宋体" w:hAnsi="宋体" w:eastAsia="宋体" w:cs="宋体"/>
          <w:kern w:val="0"/>
          <w:sz w:val="24"/>
          <w:szCs w:val="24"/>
        </w:rPr>
      </w:pPr>
    </w:p>
    <w:p>
      <w:pPr>
        <w:widowControl/>
        <w:shd w:val="clear" w:color="auto" w:fill="FFFFFF"/>
        <w:spacing w:line="360" w:lineRule="auto"/>
        <w:ind w:firstLine="1920" w:firstLineChars="800"/>
        <w:jc w:val="left"/>
        <w:rPr>
          <w:rFonts w:hint="eastAsia" w:ascii="宋体" w:hAnsi="宋体" w:eastAsia="宋体" w:cs="宋体"/>
          <w:kern w:val="0"/>
          <w:sz w:val="24"/>
          <w:szCs w:val="24"/>
        </w:rPr>
      </w:pPr>
    </w:p>
    <w:p>
      <w:pPr>
        <w:widowControl/>
        <w:shd w:val="clear" w:color="auto" w:fill="FFFFFF"/>
        <w:spacing w:line="360" w:lineRule="auto"/>
        <w:jc w:val="left"/>
        <w:rPr>
          <w:rFonts w:hint="eastAsia" w:ascii="宋体" w:hAnsi="宋体" w:eastAsia="宋体" w:cs="宋体"/>
        </w:rPr>
      </w:pPr>
      <w:r>
        <w:rPr>
          <w:rFonts w:ascii="宋体" w:hAnsi="宋体" w:eastAsia="宋体" w:cs="宋体"/>
          <w:kern w:val="0"/>
          <w:sz w:val="24"/>
          <w:szCs w:val="24"/>
        </w:rPr>
        <w:t xml:space="preserve"> </w:t>
      </w: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宋体" w:hAnsi="宋体" w:eastAsia="宋体" w:cs="宋体"/>
        </w:rPr>
      </w:pPr>
      <w:bookmarkStart w:id="13" w:name="_Toc20391"/>
      <w:r>
        <w:rPr>
          <w:rFonts w:hint="eastAsia" w:ascii="宋体" w:hAnsi="宋体" w:eastAsia="宋体" w:cs="宋体"/>
        </w:rPr>
        <w:t>3-2营业执照等证明文件</w:t>
      </w:r>
      <w:bookmarkEnd w:id="13"/>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rPr>
          <w:sz w:val="30"/>
          <w:szCs w:val="30"/>
        </w:rPr>
      </w:pPr>
      <w:bookmarkStart w:id="14" w:name="_Toc10254"/>
      <w:r>
        <w:rPr>
          <w:rFonts w:hint="eastAsia"/>
          <w:sz w:val="30"/>
          <w:szCs w:val="30"/>
        </w:rPr>
        <w:t>四</w:t>
      </w:r>
      <w:r>
        <w:rPr>
          <w:sz w:val="30"/>
          <w:szCs w:val="30"/>
        </w:rPr>
        <w:t>、技术要求响应表</w:t>
      </w:r>
      <w:bookmarkEnd w:id="14"/>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pPr>
      <w:bookmarkStart w:id="15" w:name="_Toc28369"/>
      <w:r>
        <w:rPr>
          <w:rFonts w:hint="eastAsia"/>
        </w:rPr>
        <w:t>五</w:t>
      </w:r>
      <w:r>
        <w:t>、商务条件响应表</w:t>
      </w:r>
      <w:bookmarkEnd w:id="15"/>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2666"/>
        <w:gridCol w:w="2419"/>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2666"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2419"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2666"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2419"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2666"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2419"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2666"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2419"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jc w:val="center"/>
      </w:pPr>
      <w:bookmarkStart w:id="16" w:name="_Toc24786"/>
      <w:r>
        <w:rPr>
          <w:rFonts w:hint="eastAsia"/>
        </w:rPr>
        <w:t>六</w:t>
      </w:r>
      <w:r>
        <w:t>、</w:t>
      </w:r>
      <w:r>
        <w:rPr>
          <w:rFonts w:hint="eastAsia"/>
        </w:rPr>
        <w:t>售后服务承诺函</w:t>
      </w:r>
      <w:bookmarkEnd w:id="16"/>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w:t>
      </w:r>
      <w:r>
        <w:rPr>
          <w:rFonts w:hint="eastAsia" w:ascii="宋体" w:hAnsi="宋体" w:eastAsia="宋体" w:cs="宋体"/>
          <w:kern w:val="0"/>
          <w:sz w:val="24"/>
          <w:szCs w:val="24"/>
          <w:lang w:eastAsia="zh-CN"/>
        </w:rPr>
        <w:t>能提供相关服务</w:t>
      </w:r>
      <w:r>
        <w:rPr>
          <w:rFonts w:hint="eastAsia" w:ascii="宋体" w:hAnsi="宋体" w:eastAsia="宋体" w:cs="宋体"/>
          <w:kern w:val="0"/>
          <w:sz w:val="24"/>
          <w:szCs w:val="24"/>
        </w:rPr>
        <w:t>：</w:t>
      </w:r>
    </w:p>
    <w:p>
      <w:pPr>
        <w:widowControl/>
        <w:numPr>
          <w:ilvl w:val="0"/>
          <w:numId w:val="1"/>
        </w:numPr>
        <w:shd w:val="clear" w:color="auto" w:fill="FFFFFF"/>
        <w:spacing w:line="360" w:lineRule="auto"/>
        <w:ind w:right="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售后服务完全响应招标文件要求。</w:t>
      </w:r>
    </w:p>
    <w:p>
      <w:pPr>
        <w:widowControl/>
        <w:numPr>
          <w:ilvl w:val="0"/>
          <w:numId w:val="0"/>
        </w:numPr>
        <w:shd w:val="clear" w:color="auto" w:fill="FFFFFF"/>
        <w:spacing w:line="360" w:lineRule="auto"/>
        <w:ind w:right="420" w:rightChars="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eastAsia="zh-CN"/>
        </w:rPr>
        <w:t>或</w:t>
      </w:r>
      <w:r>
        <w:rPr>
          <w:rFonts w:hint="eastAsia" w:ascii="宋体" w:hAnsi="宋体" w:eastAsia="宋体" w:cs="宋体"/>
          <w:color w:val="000000" w:themeColor="text1"/>
          <w:kern w:val="0"/>
          <w:sz w:val="24"/>
          <w:szCs w:val="24"/>
        </w:rPr>
        <w:t>按不低于</w:t>
      </w:r>
      <w:r>
        <w:rPr>
          <w:rFonts w:hint="eastAsia" w:ascii="宋体" w:hAnsi="宋体" w:eastAsia="宋体" w:cs="宋体"/>
          <w:color w:val="000000" w:themeColor="text1"/>
          <w:kern w:val="0"/>
          <w:sz w:val="24"/>
          <w:szCs w:val="24"/>
          <w:lang w:val="en-US" w:eastAsia="zh-CN"/>
        </w:rPr>
        <w:t>招标文件中</w:t>
      </w:r>
      <w:r>
        <w:rPr>
          <w:rFonts w:hint="eastAsia" w:ascii="宋体" w:hAnsi="宋体" w:eastAsia="宋体" w:cs="宋体"/>
          <w:color w:val="000000" w:themeColor="text1"/>
          <w:kern w:val="0"/>
          <w:sz w:val="24"/>
          <w:szCs w:val="24"/>
        </w:rPr>
        <w:t>业主要求我司</w:t>
      </w:r>
      <w:r>
        <w:rPr>
          <w:rFonts w:hint="eastAsia" w:ascii="宋体" w:hAnsi="宋体" w:eastAsia="宋体" w:cs="宋体"/>
          <w:color w:val="000000" w:themeColor="text1"/>
          <w:kern w:val="0"/>
          <w:sz w:val="24"/>
          <w:szCs w:val="24"/>
          <w:lang w:eastAsia="zh-CN"/>
        </w:rPr>
        <w:t>能提供</w:t>
      </w:r>
      <w:r>
        <w:rPr>
          <w:rFonts w:hint="eastAsia" w:ascii="宋体" w:hAnsi="宋体" w:eastAsia="宋体" w:cs="宋体"/>
          <w:color w:val="000000" w:themeColor="text1"/>
          <w:kern w:val="0"/>
          <w:sz w:val="24"/>
          <w:szCs w:val="24"/>
        </w:rPr>
        <w:t>的售后服务标准列出</w:t>
      </w:r>
      <w:r>
        <w:rPr>
          <w:rFonts w:hint="eastAsia" w:ascii="宋体" w:hAnsi="宋体" w:eastAsia="宋体" w:cs="宋体"/>
          <w:kern w:val="0"/>
          <w:sz w:val="24"/>
          <w:szCs w:val="24"/>
        </w:rPr>
        <w:t>】</w:t>
      </w:r>
    </w:p>
    <w:p>
      <w:pPr>
        <w:widowControl/>
        <w:shd w:val="clear" w:color="auto" w:fill="FFFFFF"/>
        <w:spacing w:line="360" w:lineRule="auto"/>
        <w:ind w:right="420"/>
        <w:jc w:val="left"/>
        <w:rPr>
          <w:rFonts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yellow"/>
        </w:rPr>
        <w:t>按要求向贵司</w:t>
      </w:r>
      <w:bookmarkStart w:id="17" w:name="_GoBack"/>
      <w:bookmarkEnd w:id="17"/>
      <w:r>
        <w:rPr>
          <w:rFonts w:hint="eastAsia" w:ascii="宋体" w:hAnsi="宋体" w:eastAsia="宋体" w:cs="宋体"/>
          <w:color w:val="auto"/>
          <w:kern w:val="0"/>
          <w:sz w:val="24"/>
          <w:szCs w:val="24"/>
          <w:highlight w:val="yellow"/>
          <w:lang w:eastAsia="zh-CN"/>
        </w:rPr>
        <w:t>提供</w:t>
      </w:r>
      <w:r>
        <w:rPr>
          <w:rFonts w:hint="eastAsia" w:ascii="宋体" w:hAnsi="宋体" w:eastAsia="宋体" w:cs="宋体"/>
          <w:color w:val="auto"/>
          <w:kern w:val="0"/>
          <w:sz w:val="24"/>
          <w:szCs w:val="24"/>
          <w:highlight w:val="yellow"/>
        </w:rPr>
        <w:t>项目</w:t>
      </w:r>
      <w:r>
        <w:rPr>
          <w:rFonts w:hint="eastAsia" w:ascii="宋体" w:hAnsi="宋体" w:eastAsia="宋体" w:cs="宋体"/>
          <w:color w:val="auto"/>
          <w:kern w:val="0"/>
          <w:sz w:val="24"/>
          <w:szCs w:val="24"/>
          <w:highlight w:val="yellow"/>
          <w:lang w:eastAsia="zh-CN"/>
        </w:rPr>
        <w:t>投标</w:t>
      </w:r>
      <w:r>
        <w:rPr>
          <w:rFonts w:hint="eastAsia" w:ascii="宋体" w:hAnsi="宋体" w:eastAsia="宋体" w:cs="宋体"/>
          <w:color w:val="auto"/>
          <w:kern w:val="0"/>
          <w:sz w:val="24"/>
          <w:szCs w:val="24"/>
          <w:highlight w:val="yellow"/>
        </w:rPr>
        <w:t>所需相关佐证材料，保证材料真实有效。</w:t>
      </w:r>
    </w:p>
    <w:p>
      <w:pPr>
        <w:widowControl/>
        <w:shd w:val="clear" w:color="auto" w:fill="FFFFFF"/>
        <w:spacing w:line="360" w:lineRule="auto"/>
        <w:ind w:right="420"/>
        <w:jc w:val="left"/>
        <w:rPr>
          <w:rFonts w:ascii="宋体" w:hAnsi="宋体" w:eastAsia="宋体" w:cs="宋体"/>
          <w:color w:val="FF0000"/>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b/>
      </w:rPr>
    </w:pPr>
    <w:r>
      <w:rPr>
        <w:b/>
      </w:rPr>
      <w:fldChar w:fldCharType="begin"/>
    </w:r>
    <w:r>
      <w:rPr>
        <w:b/>
      </w:rPr>
      <w:instrText xml:space="preserve">PAGE   \* MERGEFORMAT</w:instrText>
    </w:r>
    <w:r>
      <w:rPr>
        <w:b/>
      </w:rPr>
      <w:fldChar w:fldCharType="separate"/>
    </w:r>
    <w:r>
      <w:rPr>
        <w:b/>
        <w:lang w:val="zh-CN"/>
      </w:rPr>
      <w:t>49</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2C7C"/>
    <w:multiLevelType w:val="singleLevel"/>
    <w:tmpl w:val="10062C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F67CA"/>
    <w:rsid w:val="000036C7"/>
    <w:rsid w:val="00032E96"/>
    <w:rsid w:val="00046135"/>
    <w:rsid w:val="00046190"/>
    <w:rsid w:val="000B2720"/>
    <w:rsid w:val="000D4EB6"/>
    <w:rsid w:val="000E0FCA"/>
    <w:rsid w:val="000E455D"/>
    <w:rsid w:val="000F7ACF"/>
    <w:rsid w:val="00103BD2"/>
    <w:rsid w:val="00123166"/>
    <w:rsid w:val="0014365B"/>
    <w:rsid w:val="001705AD"/>
    <w:rsid w:val="0017315B"/>
    <w:rsid w:val="00185A39"/>
    <w:rsid w:val="001A3FC7"/>
    <w:rsid w:val="001B615D"/>
    <w:rsid w:val="001C3959"/>
    <w:rsid w:val="001C4333"/>
    <w:rsid w:val="001F30E9"/>
    <w:rsid w:val="001F67CA"/>
    <w:rsid w:val="00227621"/>
    <w:rsid w:val="002316CC"/>
    <w:rsid w:val="00245A9D"/>
    <w:rsid w:val="00254175"/>
    <w:rsid w:val="002549B9"/>
    <w:rsid w:val="002604CB"/>
    <w:rsid w:val="00275081"/>
    <w:rsid w:val="00276D70"/>
    <w:rsid w:val="00283579"/>
    <w:rsid w:val="002924DF"/>
    <w:rsid w:val="00292804"/>
    <w:rsid w:val="0029289D"/>
    <w:rsid w:val="002A696C"/>
    <w:rsid w:val="002B2AF9"/>
    <w:rsid w:val="002E2ECD"/>
    <w:rsid w:val="002E4F30"/>
    <w:rsid w:val="002F0A50"/>
    <w:rsid w:val="002F44F2"/>
    <w:rsid w:val="003050C5"/>
    <w:rsid w:val="003421C6"/>
    <w:rsid w:val="00373874"/>
    <w:rsid w:val="0038064A"/>
    <w:rsid w:val="00384135"/>
    <w:rsid w:val="003B2396"/>
    <w:rsid w:val="003B75F5"/>
    <w:rsid w:val="003C2CA3"/>
    <w:rsid w:val="003D03C7"/>
    <w:rsid w:val="003F2F4D"/>
    <w:rsid w:val="003F6C62"/>
    <w:rsid w:val="00407E2C"/>
    <w:rsid w:val="0041229E"/>
    <w:rsid w:val="00417DC2"/>
    <w:rsid w:val="004277D0"/>
    <w:rsid w:val="00436867"/>
    <w:rsid w:val="004505A3"/>
    <w:rsid w:val="004542A1"/>
    <w:rsid w:val="004614DA"/>
    <w:rsid w:val="004B2633"/>
    <w:rsid w:val="004B3DAD"/>
    <w:rsid w:val="004B3F97"/>
    <w:rsid w:val="004D0662"/>
    <w:rsid w:val="004D665D"/>
    <w:rsid w:val="004E1853"/>
    <w:rsid w:val="005005FE"/>
    <w:rsid w:val="00516444"/>
    <w:rsid w:val="00520BA6"/>
    <w:rsid w:val="00540861"/>
    <w:rsid w:val="00543730"/>
    <w:rsid w:val="0055358B"/>
    <w:rsid w:val="005624F3"/>
    <w:rsid w:val="005821CA"/>
    <w:rsid w:val="005A0C88"/>
    <w:rsid w:val="005B2637"/>
    <w:rsid w:val="005B4772"/>
    <w:rsid w:val="005D5D8E"/>
    <w:rsid w:val="005E7B4D"/>
    <w:rsid w:val="005E7BAB"/>
    <w:rsid w:val="005F3FFD"/>
    <w:rsid w:val="0060325D"/>
    <w:rsid w:val="0062243F"/>
    <w:rsid w:val="0066787A"/>
    <w:rsid w:val="006847AC"/>
    <w:rsid w:val="00691F96"/>
    <w:rsid w:val="006966E6"/>
    <w:rsid w:val="006A148F"/>
    <w:rsid w:val="007064F2"/>
    <w:rsid w:val="00712C90"/>
    <w:rsid w:val="007156DD"/>
    <w:rsid w:val="007248C4"/>
    <w:rsid w:val="00734B3B"/>
    <w:rsid w:val="00740EC3"/>
    <w:rsid w:val="00743F5F"/>
    <w:rsid w:val="00793D48"/>
    <w:rsid w:val="007A0C2B"/>
    <w:rsid w:val="007A5574"/>
    <w:rsid w:val="007C1198"/>
    <w:rsid w:val="007C386F"/>
    <w:rsid w:val="007C3B30"/>
    <w:rsid w:val="007E218F"/>
    <w:rsid w:val="007F23C2"/>
    <w:rsid w:val="0080797A"/>
    <w:rsid w:val="00813FFE"/>
    <w:rsid w:val="00822B80"/>
    <w:rsid w:val="00822C1E"/>
    <w:rsid w:val="00827E33"/>
    <w:rsid w:val="008445C7"/>
    <w:rsid w:val="00851277"/>
    <w:rsid w:val="00857022"/>
    <w:rsid w:val="00871596"/>
    <w:rsid w:val="00887F0A"/>
    <w:rsid w:val="00893B30"/>
    <w:rsid w:val="008A21EB"/>
    <w:rsid w:val="008C30AA"/>
    <w:rsid w:val="008C3B7A"/>
    <w:rsid w:val="008D0DA2"/>
    <w:rsid w:val="008D115D"/>
    <w:rsid w:val="008E46F3"/>
    <w:rsid w:val="008F62F8"/>
    <w:rsid w:val="00904283"/>
    <w:rsid w:val="00916232"/>
    <w:rsid w:val="009270AD"/>
    <w:rsid w:val="00930A65"/>
    <w:rsid w:val="009314B8"/>
    <w:rsid w:val="009332C9"/>
    <w:rsid w:val="00944671"/>
    <w:rsid w:val="0097173B"/>
    <w:rsid w:val="009856AD"/>
    <w:rsid w:val="009A3126"/>
    <w:rsid w:val="009F35B6"/>
    <w:rsid w:val="009F76F7"/>
    <w:rsid w:val="00A06752"/>
    <w:rsid w:val="00A477CE"/>
    <w:rsid w:val="00A67A3F"/>
    <w:rsid w:val="00A72C8F"/>
    <w:rsid w:val="00A84541"/>
    <w:rsid w:val="00A8667D"/>
    <w:rsid w:val="00A96785"/>
    <w:rsid w:val="00AA3625"/>
    <w:rsid w:val="00AB05AF"/>
    <w:rsid w:val="00AB2854"/>
    <w:rsid w:val="00AE2578"/>
    <w:rsid w:val="00AF7D1C"/>
    <w:rsid w:val="00B00EAA"/>
    <w:rsid w:val="00B070A6"/>
    <w:rsid w:val="00B55749"/>
    <w:rsid w:val="00B67D98"/>
    <w:rsid w:val="00B75944"/>
    <w:rsid w:val="00B7665D"/>
    <w:rsid w:val="00B77DFB"/>
    <w:rsid w:val="00B800FC"/>
    <w:rsid w:val="00B9706C"/>
    <w:rsid w:val="00BA3405"/>
    <w:rsid w:val="00BA7C84"/>
    <w:rsid w:val="00BB221D"/>
    <w:rsid w:val="00BC6834"/>
    <w:rsid w:val="00BF2656"/>
    <w:rsid w:val="00C0298F"/>
    <w:rsid w:val="00C0619D"/>
    <w:rsid w:val="00C166BF"/>
    <w:rsid w:val="00C203A4"/>
    <w:rsid w:val="00C316D3"/>
    <w:rsid w:val="00C733FE"/>
    <w:rsid w:val="00CA4EA2"/>
    <w:rsid w:val="00CB5CE4"/>
    <w:rsid w:val="00CB6199"/>
    <w:rsid w:val="00CB665C"/>
    <w:rsid w:val="00CC50FA"/>
    <w:rsid w:val="00CD67F8"/>
    <w:rsid w:val="00CE6087"/>
    <w:rsid w:val="00D02B6F"/>
    <w:rsid w:val="00D445E9"/>
    <w:rsid w:val="00D4521C"/>
    <w:rsid w:val="00D534B4"/>
    <w:rsid w:val="00D9797B"/>
    <w:rsid w:val="00DA7C03"/>
    <w:rsid w:val="00DB7483"/>
    <w:rsid w:val="00E46A5A"/>
    <w:rsid w:val="00E541A9"/>
    <w:rsid w:val="00E56762"/>
    <w:rsid w:val="00E86EA0"/>
    <w:rsid w:val="00E87A1D"/>
    <w:rsid w:val="00EB4E21"/>
    <w:rsid w:val="00ED3E3A"/>
    <w:rsid w:val="00F37F85"/>
    <w:rsid w:val="00F462D3"/>
    <w:rsid w:val="00F50C66"/>
    <w:rsid w:val="00F548A3"/>
    <w:rsid w:val="00F549D3"/>
    <w:rsid w:val="00F8124F"/>
    <w:rsid w:val="00F92B27"/>
    <w:rsid w:val="00F955FD"/>
    <w:rsid w:val="00FC6F47"/>
    <w:rsid w:val="00FD5165"/>
    <w:rsid w:val="00FF3404"/>
    <w:rsid w:val="020A14AC"/>
    <w:rsid w:val="021F3A58"/>
    <w:rsid w:val="022B7A65"/>
    <w:rsid w:val="02CD257F"/>
    <w:rsid w:val="03027583"/>
    <w:rsid w:val="03355E35"/>
    <w:rsid w:val="037C50BC"/>
    <w:rsid w:val="03B4556A"/>
    <w:rsid w:val="03C1254E"/>
    <w:rsid w:val="03ED0BFE"/>
    <w:rsid w:val="040720FB"/>
    <w:rsid w:val="044C7485"/>
    <w:rsid w:val="044E2C69"/>
    <w:rsid w:val="04517004"/>
    <w:rsid w:val="05E406AF"/>
    <w:rsid w:val="07822099"/>
    <w:rsid w:val="08580081"/>
    <w:rsid w:val="0871431B"/>
    <w:rsid w:val="088555AC"/>
    <w:rsid w:val="08EE4D30"/>
    <w:rsid w:val="0918628F"/>
    <w:rsid w:val="092A5116"/>
    <w:rsid w:val="09F1385A"/>
    <w:rsid w:val="0A527DD4"/>
    <w:rsid w:val="0A8612E0"/>
    <w:rsid w:val="0A9442D2"/>
    <w:rsid w:val="0A974DB5"/>
    <w:rsid w:val="0AA9145A"/>
    <w:rsid w:val="0AE62A98"/>
    <w:rsid w:val="0B1A44FF"/>
    <w:rsid w:val="0B21625F"/>
    <w:rsid w:val="0C0C3556"/>
    <w:rsid w:val="0D3003A5"/>
    <w:rsid w:val="0D4F3605"/>
    <w:rsid w:val="0EAF2A01"/>
    <w:rsid w:val="0F120797"/>
    <w:rsid w:val="0F205029"/>
    <w:rsid w:val="0FC00999"/>
    <w:rsid w:val="10222269"/>
    <w:rsid w:val="103E28AF"/>
    <w:rsid w:val="10E563B0"/>
    <w:rsid w:val="11C32FA6"/>
    <w:rsid w:val="124B47FD"/>
    <w:rsid w:val="13523A8D"/>
    <w:rsid w:val="135C7660"/>
    <w:rsid w:val="14477538"/>
    <w:rsid w:val="14531AC0"/>
    <w:rsid w:val="14B47A45"/>
    <w:rsid w:val="14E95210"/>
    <w:rsid w:val="156A39E7"/>
    <w:rsid w:val="15941C80"/>
    <w:rsid w:val="15E51AA4"/>
    <w:rsid w:val="165E2166"/>
    <w:rsid w:val="16701119"/>
    <w:rsid w:val="16D735DD"/>
    <w:rsid w:val="17332739"/>
    <w:rsid w:val="175607BF"/>
    <w:rsid w:val="17623176"/>
    <w:rsid w:val="182B6C1C"/>
    <w:rsid w:val="18544E7F"/>
    <w:rsid w:val="186D1872"/>
    <w:rsid w:val="18784160"/>
    <w:rsid w:val="19006EE6"/>
    <w:rsid w:val="19642400"/>
    <w:rsid w:val="1986317C"/>
    <w:rsid w:val="1A0112E8"/>
    <w:rsid w:val="1A372395"/>
    <w:rsid w:val="1A7241AC"/>
    <w:rsid w:val="1AC457E2"/>
    <w:rsid w:val="1C7B3684"/>
    <w:rsid w:val="1CFE6C29"/>
    <w:rsid w:val="1D1D09FB"/>
    <w:rsid w:val="1D5467D5"/>
    <w:rsid w:val="1DB308DE"/>
    <w:rsid w:val="1DC1645D"/>
    <w:rsid w:val="1E0D133D"/>
    <w:rsid w:val="1F3A7F78"/>
    <w:rsid w:val="20C303B6"/>
    <w:rsid w:val="214B2A48"/>
    <w:rsid w:val="21614814"/>
    <w:rsid w:val="233C34A6"/>
    <w:rsid w:val="23653D23"/>
    <w:rsid w:val="23892EA3"/>
    <w:rsid w:val="23D6607C"/>
    <w:rsid w:val="24755B32"/>
    <w:rsid w:val="253308B2"/>
    <w:rsid w:val="25ED33EA"/>
    <w:rsid w:val="261C28CC"/>
    <w:rsid w:val="267E660A"/>
    <w:rsid w:val="2845402A"/>
    <w:rsid w:val="2881670C"/>
    <w:rsid w:val="28FF4039"/>
    <w:rsid w:val="2A0839A6"/>
    <w:rsid w:val="2A1A63B1"/>
    <w:rsid w:val="2A512A2F"/>
    <w:rsid w:val="2B6E75ED"/>
    <w:rsid w:val="2BAD1F50"/>
    <w:rsid w:val="2CC80E12"/>
    <w:rsid w:val="2D0D3EA6"/>
    <w:rsid w:val="2D8201FB"/>
    <w:rsid w:val="2E246EE9"/>
    <w:rsid w:val="2EDF13AA"/>
    <w:rsid w:val="2F5A10F0"/>
    <w:rsid w:val="30761E85"/>
    <w:rsid w:val="31987687"/>
    <w:rsid w:val="31BF39BE"/>
    <w:rsid w:val="32944EDD"/>
    <w:rsid w:val="32EE6DE2"/>
    <w:rsid w:val="33292498"/>
    <w:rsid w:val="335B4CB6"/>
    <w:rsid w:val="33C1612F"/>
    <w:rsid w:val="341C26EC"/>
    <w:rsid w:val="346376A9"/>
    <w:rsid w:val="349A33AF"/>
    <w:rsid w:val="34D704EA"/>
    <w:rsid w:val="354E6C03"/>
    <w:rsid w:val="35553712"/>
    <w:rsid w:val="35967DB7"/>
    <w:rsid w:val="35AC6BD1"/>
    <w:rsid w:val="35F74592"/>
    <w:rsid w:val="3609538B"/>
    <w:rsid w:val="360A7119"/>
    <w:rsid w:val="362121BE"/>
    <w:rsid w:val="36FB5C27"/>
    <w:rsid w:val="373E6202"/>
    <w:rsid w:val="375113CC"/>
    <w:rsid w:val="3779543F"/>
    <w:rsid w:val="38734CB7"/>
    <w:rsid w:val="39FC2CB6"/>
    <w:rsid w:val="3A2612F5"/>
    <w:rsid w:val="3A620797"/>
    <w:rsid w:val="3BD5327B"/>
    <w:rsid w:val="3CA33DA4"/>
    <w:rsid w:val="3D46056C"/>
    <w:rsid w:val="3D7053CE"/>
    <w:rsid w:val="3D79080E"/>
    <w:rsid w:val="3DA84B2A"/>
    <w:rsid w:val="3DBB189E"/>
    <w:rsid w:val="3E5B60F0"/>
    <w:rsid w:val="3E680297"/>
    <w:rsid w:val="3F402FA6"/>
    <w:rsid w:val="3F4579FD"/>
    <w:rsid w:val="3FDA01FF"/>
    <w:rsid w:val="3FDD6A95"/>
    <w:rsid w:val="402971B3"/>
    <w:rsid w:val="40EC5F0D"/>
    <w:rsid w:val="410F1B20"/>
    <w:rsid w:val="41205166"/>
    <w:rsid w:val="415506F5"/>
    <w:rsid w:val="4176011C"/>
    <w:rsid w:val="41D25F37"/>
    <w:rsid w:val="41E16D8F"/>
    <w:rsid w:val="42173B43"/>
    <w:rsid w:val="43360D1C"/>
    <w:rsid w:val="436E6A36"/>
    <w:rsid w:val="43AA2457"/>
    <w:rsid w:val="44BC36C1"/>
    <w:rsid w:val="45BC083D"/>
    <w:rsid w:val="45F703B1"/>
    <w:rsid w:val="464140DD"/>
    <w:rsid w:val="46C942CA"/>
    <w:rsid w:val="470A7392"/>
    <w:rsid w:val="48402321"/>
    <w:rsid w:val="49524C2E"/>
    <w:rsid w:val="498A0F5D"/>
    <w:rsid w:val="4A05262A"/>
    <w:rsid w:val="4A24494D"/>
    <w:rsid w:val="4ADF2F46"/>
    <w:rsid w:val="4AEA1B57"/>
    <w:rsid w:val="4B703AAB"/>
    <w:rsid w:val="4B815E2A"/>
    <w:rsid w:val="4BDE508A"/>
    <w:rsid w:val="4C28155E"/>
    <w:rsid w:val="4C7973BA"/>
    <w:rsid w:val="4D6B1EB1"/>
    <w:rsid w:val="4D9C7ADE"/>
    <w:rsid w:val="4DDF4073"/>
    <w:rsid w:val="4E4C4912"/>
    <w:rsid w:val="4E857543"/>
    <w:rsid w:val="4E926CE5"/>
    <w:rsid w:val="4FFC3380"/>
    <w:rsid w:val="50273EA4"/>
    <w:rsid w:val="50853C36"/>
    <w:rsid w:val="51172851"/>
    <w:rsid w:val="51B66F38"/>
    <w:rsid w:val="51F800DB"/>
    <w:rsid w:val="52E204AA"/>
    <w:rsid w:val="530B3DFD"/>
    <w:rsid w:val="535C3650"/>
    <w:rsid w:val="53650900"/>
    <w:rsid w:val="53FA5D5F"/>
    <w:rsid w:val="54D23619"/>
    <w:rsid w:val="54D8314A"/>
    <w:rsid w:val="55380DE0"/>
    <w:rsid w:val="567A64B4"/>
    <w:rsid w:val="579B0E72"/>
    <w:rsid w:val="586A4A94"/>
    <w:rsid w:val="59C2471D"/>
    <w:rsid w:val="59E26904"/>
    <w:rsid w:val="5A081CF9"/>
    <w:rsid w:val="5A4F69F4"/>
    <w:rsid w:val="5A7742B3"/>
    <w:rsid w:val="5A8A10E7"/>
    <w:rsid w:val="5A945696"/>
    <w:rsid w:val="5B562D17"/>
    <w:rsid w:val="5BCB6F4D"/>
    <w:rsid w:val="5BD25F52"/>
    <w:rsid w:val="5BE31522"/>
    <w:rsid w:val="5BE92DCA"/>
    <w:rsid w:val="5C2647C7"/>
    <w:rsid w:val="5C321C9E"/>
    <w:rsid w:val="5D952D53"/>
    <w:rsid w:val="5E794DC1"/>
    <w:rsid w:val="5EB759D8"/>
    <w:rsid w:val="5F263E66"/>
    <w:rsid w:val="5F44729E"/>
    <w:rsid w:val="5F4853D9"/>
    <w:rsid w:val="60711D69"/>
    <w:rsid w:val="60924248"/>
    <w:rsid w:val="60B614D1"/>
    <w:rsid w:val="611E52EC"/>
    <w:rsid w:val="61B93E85"/>
    <w:rsid w:val="626F28EF"/>
    <w:rsid w:val="62B61C9F"/>
    <w:rsid w:val="62CB5375"/>
    <w:rsid w:val="62D60E9C"/>
    <w:rsid w:val="63FE6BBA"/>
    <w:rsid w:val="6622597E"/>
    <w:rsid w:val="666645C2"/>
    <w:rsid w:val="67125060"/>
    <w:rsid w:val="67486940"/>
    <w:rsid w:val="678165B3"/>
    <w:rsid w:val="682C22C5"/>
    <w:rsid w:val="68BE1135"/>
    <w:rsid w:val="68FC6277"/>
    <w:rsid w:val="6936796A"/>
    <w:rsid w:val="699A601B"/>
    <w:rsid w:val="69BE5004"/>
    <w:rsid w:val="69DE3444"/>
    <w:rsid w:val="6A2B3C53"/>
    <w:rsid w:val="6A8D4A3A"/>
    <w:rsid w:val="6CBA238A"/>
    <w:rsid w:val="6D3B2637"/>
    <w:rsid w:val="6D6246C6"/>
    <w:rsid w:val="6D826CCC"/>
    <w:rsid w:val="6D942190"/>
    <w:rsid w:val="6E1231A2"/>
    <w:rsid w:val="6F5D3A69"/>
    <w:rsid w:val="6F680579"/>
    <w:rsid w:val="6FE36AA2"/>
    <w:rsid w:val="70224C84"/>
    <w:rsid w:val="70733F25"/>
    <w:rsid w:val="70A4023B"/>
    <w:rsid w:val="70D63B1A"/>
    <w:rsid w:val="710D6B92"/>
    <w:rsid w:val="7149560E"/>
    <w:rsid w:val="71A30688"/>
    <w:rsid w:val="71A715D5"/>
    <w:rsid w:val="73427A01"/>
    <w:rsid w:val="735A116A"/>
    <w:rsid w:val="73D375B5"/>
    <w:rsid w:val="7471512D"/>
    <w:rsid w:val="74FD583E"/>
    <w:rsid w:val="751E2634"/>
    <w:rsid w:val="75C77AE2"/>
    <w:rsid w:val="764B7967"/>
    <w:rsid w:val="767F3C6B"/>
    <w:rsid w:val="77391704"/>
    <w:rsid w:val="77726593"/>
    <w:rsid w:val="787843F5"/>
    <w:rsid w:val="78951613"/>
    <w:rsid w:val="78AF2E46"/>
    <w:rsid w:val="78BD51A5"/>
    <w:rsid w:val="79876E51"/>
    <w:rsid w:val="79AA1379"/>
    <w:rsid w:val="7A102893"/>
    <w:rsid w:val="7A250F11"/>
    <w:rsid w:val="7A4C017E"/>
    <w:rsid w:val="7AF93743"/>
    <w:rsid w:val="7B5921A3"/>
    <w:rsid w:val="7B750285"/>
    <w:rsid w:val="7BA40C84"/>
    <w:rsid w:val="7CAE7888"/>
    <w:rsid w:val="7D7638F4"/>
    <w:rsid w:val="7E0D643C"/>
    <w:rsid w:val="7E3E3BAB"/>
    <w:rsid w:val="7E452556"/>
    <w:rsid w:val="7E90742E"/>
    <w:rsid w:val="7F521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kern w:val="0"/>
      <w:sz w:val="20"/>
      <w:szCs w:val="20"/>
    </w:rPr>
  </w:style>
  <w:style w:type="paragraph" w:styleId="7">
    <w:name w:val="Document Map"/>
    <w:basedOn w:val="1"/>
    <w:link w:val="220"/>
    <w:semiHidden/>
    <w:unhideWhenUsed/>
    <w:qFormat/>
    <w:uiPriority w:val="99"/>
    <w:rPr>
      <w:rFonts w:ascii="宋体" w:eastAsia="宋体"/>
      <w:sz w:val="18"/>
      <w:szCs w:val="18"/>
    </w:rPr>
  </w:style>
  <w:style w:type="paragraph" w:styleId="8">
    <w:name w:val="toc 3"/>
    <w:basedOn w:val="1"/>
    <w:next w:val="1"/>
    <w:unhideWhenUsed/>
    <w:qFormat/>
    <w:uiPriority w:val="39"/>
    <w:pPr>
      <w:ind w:left="840" w:leftChars="400"/>
    </w:pPr>
  </w:style>
  <w:style w:type="paragraph" w:styleId="9">
    <w:name w:val="Balloon Text"/>
    <w:basedOn w:val="1"/>
    <w:link w:val="221"/>
    <w:semiHidden/>
    <w:unhideWhenUsed/>
    <w:qFormat/>
    <w:uiPriority w:val="99"/>
    <w:rPr>
      <w:sz w:val="18"/>
      <w:szCs w:val="18"/>
    </w:rPr>
  </w:style>
  <w:style w:type="paragraph" w:styleId="10">
    <w:name w:val="footer"/>
    <w:basedOn w:val="1"/>
    <w:link w:val="215"/>
    <w:unhideWhenUsed/>
    <w:qFormat/>
    <w:uiPriority w:val="99"/>
    <w:pPr>
      <w:tabs>
        <w:tab w:val="center" w:pos="4153"/>
        <w:tab w:val="right" w:pos="8306"/>
      </w:tabs>
      <w:snapToGrid w:val="0"/>
      <w:jc w:val="left"/>
    </w:pPr>
    <w:rPr>
      <w:sz w:val="18"/>
      <w:szCs w:val="18"/>
    </w:rPr>
  </w:style>
  <w:style w:type="paragraph" w:styleId="11">
    <w:name w:val="header"/>
    <w:basedOn w:val="1"/>
    <w:link w:val="21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HTML Preformatted"/>
    <w:basedOn w:val="1"/>
    <w:link w:val="2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5">
    <w:name w:val="Normal (Web)"/>
    <w:basedOn w:val="1"/>
    <w:unhideWhenUsed/>
    <w:qFormat/>
    <w:uiPriority w:val="99"/>
    <w:pPr>
      <w:widowControl/>
      <w:jc w:val="left"/>
    </w:pPr>
    <w:rPr>
      <w:rFonts w:ascii="宋体" w:hAnsi="宋体" w:eastAsia="宋体" w:cs="宋体"/>
      <w:kern w:val="0"/>
      <w:sz w:val="24"/>
      <w:szCs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551A8B"/>
      <w:u w:val="none"/>
    </w:rPr>
  </w:style>
  <w:style w:type="character" w:styleId="21">
    <w:name w:val="Emphasis"/>
    <w:basedOn w:val="18"/>
    <w:qFormat/>
    <w:uiPriority w:val="20"/>
    <w:rPr>
      <w:sz w:val="20"/>
      <w:szCs w:val="20"/>
    </w:rPr>
  </w:style>
  <w:style w:type="character" w:styleId="22">
    <w:name w:val="HTML Definition"/>
    <w:basedOn w:val="18"/>
    <w:semiHidden/>
    <w:unhideWhenUsed/>
    <w:qFormat/>
    <w:uiPriority w:val="99"/>
    <w:rPr>
      <w:i/>
      <w:iCs/>
    </w:rPr>
  </w:style>
  <w:style w:type="character" w:styleId="23">
    <w:name w:val="Hyperlink"/>
    <w:basedOn w:val="18"/>
    <w:unhideWhenUsed/>
    <w:qFormat/>
    <w:uiPriority w:val="99"/>
    <w:rPr>
      <w:color w:val="0000EE"/>
      <w:u w:val="none"/>
    </w:rPr>
  </w:style>
  <w:style w:type="character" w:styleId="24">
    <w:name w:val="HTML Code"/>
    <w:basedOn w:val="18"/>
    <w:semiHidden/>
    <w:unhideWhenUsed/>
    <w:qFormat/>
    <w:uiPriority w:val="99"/>
    <w:rPr>
      <w:rFonts w:hint="default" w:ascii="Courier New" w:hAnsi="Courier New" w:eastAsia="宋体" w:cs="宋体"/>
      <w:sz w:val="24"/>
      <w:szCs w:val="24"/>
    </w:rPr>
  </w:style>
  <w:style w:type="character" w:styleId="25">
    <w:name w:val="HTML Keyboard"/>
    <w:basedOn w:val="18"/>
    <w:semiHidden/>
    <w:unhideWhenUsed/>
    <w:qFormat/>
    <w:uiPriority w:val="99"/>
    <w:rPr>
      <w:rFonts w:hint="default" w:ascii="Courier New" w:hAnsi="Courier New" w:eastAsia="宋体" w:cs="宋体"/>
      <w:sz w:val="24"/>
      <w:szCs w:val="24"/>
    </w:rPr>
  </w:style>
  <w:style w:type="character" w:styleId="26">
    <w:name w:val="HTML Sample"/>
    <w:basedOn w:val="18"/>
    <w:semiHidden/>
    <w:unhideWhenUsed/>
    <w:qFormat/>
    <w:uiPriority w:val="99"/>
    <w:rPr>
      <w:rFonts w:hint="default" w:ascii="Courier New" w:hAnsi="Courier New" w:eastAsia="宋体" w:cs="宋体"/>
      <w:sz w:val="24"/>
      <w:szCs w:val="24"/>
    </w:rPr>
  </w:style>
  <w:style w:type="character" w:customStyle="1" w:styleId="27">
    <w:name w:val="标题 1 Char"/>
    <w:basedOn w:val="18"/>
    <w:link w:val="2"/>
    <w:qFormat/>
    <w:uiPriority w:val="9"/>
    <w:rPr>
      <w:rFonts w:ascii="宋体" w:hAnsi="宋体" w:eastAsia="宋体" w:cs="宋体"/>
      <w:b/>
      <w:bCs/>
      <w:kern w:val="36"/>
      <w:sz w:val="48"/>
      <w:szCs w:val="48"/>
    </w:rPr>
  </w:style>
  <w:style w:type="character" w:customStyle="1" w:styleId="28">
    <w:name w:val="标题 4 Char"/>
    <w:basedOn w:val="18"/>
    <w:link w:val="5"/>
    <w:qFormat/>
    <w:uiPriority w:val="9"/>
    <w:rPr>
      <w:rFonts w:ascii="宋体" w:hAnsi="宋体" w:eastAsia="宋体" w:cs="宋体"/>
      <w:b/>
      <w:bCs/>
      <w:kern w:val="0"/>
      <w:sz w:val="24"/>
      <w:szCs w:val="24"/>
    </w:rPr>
  </w:style>
  <w:style w:type="character" w:customStyle="1" w:styleId="29">
    <w:name w:val="HTML 预设格式 Char"/>
    <w:basedOn w:val="18"/>
    <w:link w:val="14"/>
    <w:semiHidden/>
    <w:qFormat/>
    <w:uiPriority w:val="99"/>
    <w:rPr>
      <w:rFonts w:ascii="Courier New" w:hAnsi="Courier New" w:eastAsia="宋体" w:cs="宋体"/>
      <w:kern w:val="0"/>
      <w:sz w:val="24"/>
      <w:szCs w:val="24"/>
    </w:rPr>
  </w:style>
  <w:style w:type="paragraph" w:customStyle="1" w:styleId="30">
    <w:name w:val="msonormal"/>
    <w:basedOn w:val="1"/>
    <w:qFormat/>
    <w:uiPriority w:val="0"/>
    <w:pPr>
      <w:widowControl/>
      <w:jc w:val="left"/>
    </w:pPr>
    <w:rPr>
      <w:rFonts w:ascii="宋体" w:hAnsi="宋体" w:eastAsia="宋体" w:cs="宋体"/>
      <w:kern w:val="0"/>
      <w:sz w:val="24"/>
      <w:szCs w:val="24"/>
    </w:rPr>
  </w:style>
  <w:style w:type="paragraph" w:customStyle="1" w:styleId="31">
    <w:name w:val="ir"/>
    <w:basedOn w:val="1"/>
    <w:qFormat/>
    <w:uiPriority w:val="0"/>
    <w:pPr>
      <w:widowControl/>
      <w:ind w:firstLine="22384"/>
      <w:jc w:val="left"/>
    </w:pPr>
    <w:rPr>
      <w:rFonts w:ascii="宋体" w:hAnsi="宋体" w:eastAsia="宋体" w:cs="宋体"/>
      <w:kern w:val="0"/>
      <w:sz w:val="24"/>
      <w:szCs w:val="24"/>
    </w:rPr>
  </w:style>
  <w:style w:type="paragraph" w:customStyle="1" w:styleId="32">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3">
    <w:name w:val="image"/>
    <w:basedOn w:val="1"/>
    <w:qFormat/>
    <w:uiPriority w:val="0"/>
    <w:pPr>
      <w:widowControl/>
      <w:jc w:val="left"/>
    </w:pPr>
    <w:rPr>
      <w:rFonts w:ascii="宋体" w:hAnsi="宋体" w:eastAsia="宋体" w:cs="宋体"/>
      <w:kern w:val="0"/>
      <w:sz w:val="24"/>
      <w:szCs w:val="24"/>
    </w:rPr>
  </w:style>
  <w:style w:type="paragraph" w:customStyle="1" w:styleId="34">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5">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6">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7">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8">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9">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0">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1">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2">
    <w:name w:val="pag_box3"/>
    <w:basedOn w:val="1"/>
    <w:qFormat/>
    <w:uiPriority w:val="0"/>
    <w:pPr>
      <w:widowControl/>
      <w:spacing w:before="150"/>
      <w:jc w:val="left"/>
    </w:pPr>
    <w:rPr>
      <w:rFonts w:ascii="宋体" w:hAnsi="宋体" w:eastAsia="宋体" w:cs="宋体"/>
      <w:kern w:val="0"/>
      <w:sz w:val="24"/>
      <w:szCs w:val="24"/>
    </w:rPr>
  </w:style>
  <w:style w:type="paragraph" w:customStyle="1" w:styleId="43">
    <w:name w:val="pag_box3b"/>
    <w:basedOn w:val="1"/>
    <w:qFormat/>
    <w:uiPriority w:val="0"/>
    <w:pPr>
      <w:widowControl/>
      <w:spacing w:before="150"/>
      <w:jc w:val="left"/>
    </w:pPr>
    <w:rPr>
      <w:rFonts w:ascii="宋体" w:hAnsi="宋体" w:eastAsia="宋体" w:cs="宋体"/>
      <w:kern w:val="0"/>
      <w:sz w:val="24"/>
      <w:szCs w:val="24"/>
    </w:rPr>
  </w:style>
  <w:style w:type="paragraph" w:customStyle="1" w:styleId="44">
    <w:name w:val="pag_box4"/>
    <w:basedOn w:val="1"/>
    <w:qFormat/>
    <w:uiPriority w:val="0"/>
    <w:pPr>
      <w:widowControl/>
      <w:jc w:val="left"/>
    </w:pPr>
    <w:rPr>
      <w:rFonts w:ascii="宋体" w:hAnsi="宋体" w:eastAsia="宋体" w:cs="宋体"/>
      <w:kern w:val="0"/>
      <w:sz w:val="24"/>
      <w:szCs w:val="24"/>
    </w:rPr>
  </w:style>
  <w:style w:type="paragraph" w:customStyle="1" w:styleId="45">
    <w:name w:val="pag_box15"/>
    <w:basedOn w:val="1"/>
    <w:qFormat/>
    <w:uiPriority w:val="0"/>
    <w:pPr>
      <w:widowControl/>
      <w:jc w:val="left"/>
    </w:pPr>
    <w:rPr>
      <w:rFonts w:ascii="宋体" w:hAnsi="宋体" w:eastAsia="宋体" w:cs="宋体"/>
      <w:kern w:val="0"/>
      <w:sz w:val="24"/>
      <w:szCs w:val="24"/>
    </w:rPr>
  </w:style>
  <w:style w:type="paragraph" w:customStyle="1" w:styleId="46">
    <w:name w:val="pag_box15b"/>
    <w:basedOn w:val="1"/>
    <w:qFormat/>
    <w:uiPriority w:val="0"/>
    <w:pPr>
      <w:widowControl/>
      <w:jc w:val="left"/>
    </w:pPr>
    <w:rPr>
      <w:rFonts w:ascii="宋体" w:hAnsi="宋体" w:eastAsia="宋体" w:cs="宋体"/>
      <w:kern w:val="0"/>
      <w:sz w:val="24"/>
      <w:szCs w:val="24"/>
    </w:rPr>
  </w:style>
  <w:style w:type="paragraph" w:customStyle="1" w:styleId="47">
    <w:name w:val="pag_box5"/>
    <w:basedOn w:val="1"/>
    <w:qFormat/>
    <w:uiPriority w:val="0"/>
    <w:pPr>
      <w:widowControl/>
      <w:jc w:val="left"/>
    </w:pPr>
    <w:rPr>
      <w:rFonts w:ascii="宋体" w:hAnsi="宋体" w:eastAsia="宋体" w:cs="宋体"/>
      <w:kern w:val="0"/>
      <w:sz w:val="24"/>
      <w:szCs w:val="24"/>
    </w:rPr>
  </w:style>
  <w:style w:type="paragraph" w:customStyle="1" w:styleId="48">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9">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50">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51">
    <w:name w:val="pag_box8"/>
    <w:basedOn w:val="1"/>
    <w:qFormat/>
    <w:uiPriority w:val="0"/>
    <w:pPr>
      <w:widowControl/>
      <w:jc w:val="left"/>
    </w:pPr>
    <w:rPr>
      <w:rFonts w:ascii="宋体" w:hAnsi="宋体" w:eastAsia="宋体" w:cs="宋体"/>
      <w:kern w:val="0"/>
      <w:sz w:val="24"/>
      <w:szCs w:val="24"/>
    </w:rPr>
  </w:style>
  <w:style w:type="paragraph" w:customStyle="1" w:styleId="52">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3">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4">
    <w:name w:val="pag_box11"/>
    <w:basedOn w:val="1"/>
    <w:qFormat/>
    <w:uiPriority w:val="0"/>
    <w:pPr>
      <w:widowControl/>
      <w:jc w:val="left"/>
    </w:pPr>
    <w:rPr>
      <w:rFonts w:ascii="宋体" w:hAnsi="宋体" w:eastAsia="宋体" w:cs="宋体"/>
      <w:kern w:val="0"/>
      <w:sz w:val="24"/>
      <w:szCs w:val="24"/>
    </w:rPr>
  </w:style>
  <w:style w:type="paragraph" w:customStyle="1" w:styleId="55">
    <w:name w:val="pag_box12"/>
    <w:basedOn w:val="1"/>
    <w:qFormat/>
    <w:uiPriority w:val="0"/>
    <w:pPr>
      <w:widowControl/>
      <w:jc w:val="left"/>
    </w:pPr>
    <w:rPr>
      <w:rFonts w:ascii="宋体" w:hAnsi="宋体" w:eastAsia="宋体" w:cs="宋体"/>
      <w:kern w:val="0"/>
      <w:sz w:val="24"/>
      <w:szCs w:val="24"/>
    </w:rPr>
  </w:style>
  <w:style w:type="paragraph" w:customStyle="1" w:styleId="56">
    <w:name w:val="pag_box13"/>
    <w:basedOn w:val="1"/>
    <w:qFormat/>
    <w:uiPriority w:val="0"/>
    <w:pPr>
      <w:widowControl/>
      <w:jc w:val="left"/>
    </w:pPr>
    <w:rPr>
      <w:rFonts w:ascii="宋体" w:hAnsi="宋体" w:eastAsia="宋体" w:cs="宋体"/>
      <w:kern w:val="0"/>
      <w:sz w:val="24"/>
      <w:szCs w:val="24"/>
    </w:rPr>
  </w:style>
  <w:style w:type="paragraph" w:customStyle="1" w:styleId="57">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8">
    <w:name w:val="pag_box16"/>
    <w:basedOn w:val="1"/>
    <w:qFormat/>
    <w:uiPriority w:val="0"/>
    <w:pPr>
      <w:widowControl/>
      <w:jc w:val="left"/>
    </w:pPr>
    <w:rPr>
      <w:rFonts w:ascii="宋体" w:hAnsi="宋体" w:eastAsia="宋体" w:cs="宋体"/>
      <w:kern w:val="0"/>
      <w:sz w:val="24"/>
      <w:szCs w:val="24"/>
    </w:rPr>
  </w:style>
  <w:style w:type="paragraph" w:customStyle="1" w:styleId="59">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60">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1">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2">
    <w:name w:val="pag_box21"/>
    <w:basedOn w:val="1"/>
    <w:qFormat/>
    <w:uiPriority w:val="0"/>
    <w:pPr>
      <w:widowControl/>
      <w:spacing w:before="450"/>
      <w:jc w:val="left"/>
    </w:pPr>
    <w:rPr>
      <w:rFonts w:ascii="宋体" w:hAnsi="宋体" w:eastAsia="宋体" w:cs="宋体"/>
      <w:kern w:val="0"/>
      <w:sz w:val="24"/>
      <w:szCs w:val="24"/>
    </w:rPr>
  </w:style>
  <w:style w:type="paragraph" w:customStyle="1" w:styleId="63">
    <w:name w:val="pag_box22"/>
    <w:basedOn w:val="1"/>
    <w:qFormat/>
    <w:uiPriority w:val="0"/>
    <w:pPr>
      <w:widowControl/>
      <w:jc w:val="left"/>
    </w:pPr>
    <w:rPr>
      <w:rFonts w:ascii="宋体" w:hAnsi="宋体" w:eastAsia="宋体" w:cs="宋体"/>
      <w:kern w:val="0"/>
      <w:sz w:val="24"/>
      <w:szCs w:val="24"/>
    </w:rPr>
  </w:style>
  <w:style w:type="paragraph" w:customStyle="1" w:styleId="64">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5">
    <w:name w:val="pag_box23"/>
    <w:basedOn w:val="1"/>
    <w:qFormat/>
    <w:uiPriority w:val="0"/>
    <w:pPr>
      <w:widowControl/>
      <w:ind w:left="90"/>
      <w:jc w:val="left"/>
    </w:pPr>
    <w:rPr>
      <w:rFonts w:ascii="宋体" w:hAnsi="宋体" w:eastAsia="宋体" w:cs="宋体"/>
      <w:kern w:val="0"/>
      <w:sz w:val="24"/>
      <w:szCs w:val="24"/>
    </w:rPr>
  </w:style>
  <w:style w:type="paragraph" w:customStyle="1" w:styleId="66">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7">
    <w:name w:val="pag_box24"/>
    <w:basedOn w:val="1"/>
    <w:qFormat/>
    <w:uiPriority w:val="0"/>
    <w:pPr>
      <w:widowControl/>
      <w:ind w:left="90"/>
      <w:jc w:val="left"/>
    </w:pPr>
    <w:rPr>
      <w:rFonts w:ascii="宋体" w:hAnsi="宋体" w:eastAsia="宋体" w:cs="宋体"/>
      <w:kern w:val="0"/>
      <w:sz w:val="24"/>
      <w:szCs w:val="24"/>
    </w:rPr>
  </w:style>
  <w:style w:type="paragraph" w:customStyle="1" w:styleId="68">
    <w:name w:val="pag_box25"/>
    <w:basedOn w:val="1"/>
    <w:qFormat/>
    <w:uiPriority w:val="0"/>
    <w:pPr>
      <w:widowControl/>
      <w:ind w:left="90"/>
      <w:jc w:val="left"/>
    </w:pPr>
    <w:rPr>
      <w:rFonts w:ascii="宋体" w:hAnsi="宋体" w:eastAsia="宋体" w:cs="宋体"/>
      <w:kern w:val="0"/>
      <w:sz w:val="24"/>
      <w:szCs w:val="24"/>
    </w:rPr>
  </w:style>
  <w:style w:type="paragraph" w:customStyle="1" w:styleId="69">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70">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1">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2">
    <w:name w:val="pag_box27"/>
    <w:basedOn w:val="1"/>
    <w:qFormat/>
    <w:uiPriority w:val="0"/>
    <w:pPr>
      <w:widowControl/>
      <w:spacing w:before="300"/>
      <w:jc w:val="left"/>
    </w:pPr>
    <w:rPr>
      <w:rFonts w:ascii="宋体" w:hAnsi="宋体" w:eastAsia="宋体" w:cs="宋体"/>
      <w:kern w:val="0"/>
      <w:sz w:val="24"/>
      <w:szCs w:val="24"/>
    </w:rPr>
  </w:style>
  <w:style w:type="paragraph" w:customStyle="1" w:styleId="73">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4">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5">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6">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7">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8">
    <w:name w:val="pag_box30"/>
    <w:basedOn w:val="1"/>
    <w:qFormat/>
    <w:uiPriority w:val="0"/>
    <w:pPr>
      <w:widowControl/>
      <w:spacing w:before="180"/>
      <w:jc w:val="left"/>
    </w:pPr>
    <w:rPr>
      <w:rFonts w:ascii="宋体" w:hAnsi="宋体" w:eastAsia="宋体" w:cs="宋体"/>
      <w:kern w:val="0"/>
      <w:sz w:val="24"/>
      <w:szCs w:val="24"/>
    </w:rPr>
  </w:style>
  <w:style w:type="paragraph" w:customStyle="1" w:styleId="79">
    <w:name w:val="pag_box31"/>
    <w:basedOn w:val="1"/>
    <w:qFormat/>
    <w:uiPriority w:val="0"/>
    <w:pPr>
      <w:widowControl/>
      <w:spacing w:before="630"/>
      <w:jc w:val="left"/>
    </w:pPr>
    <w:rPr>
      <w:rFonts w:ascii="宋体" w:hAnsi="宋体" w:eastAsia="宋体" w:cs="宋体"/>
      <w:kern w:val="0"/>
      <w:sz w:val="24"/>
      <w:szCs w:val="24"/>
    </w:rPr>
  </w:style>
  <w:style w:type="paragraph" w:customStyle="1" w:styleId="80">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1">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2">
    <w:name w:val="pag_box32"/>
    <w:basedOn w:val="1"/>
    <w:qFormat/>
    <w:uiPriority w:val="0"/>
    <w:pPr>
      <w:widowControl/>
      <w:ind w:right="300"/>
      <w:jc w:val="left"/>
    </w:pPr>
    <w:rPr>
      <w:rFonts w:ascii="宋体" w:hAnsi="宋体" w:eastAsia="宋体" w:cs="宋体"/>
      <w:kern w:val="0"/>
      <w:sz w:val="24"/>
      <w:szCs w:val="24"/>
    </w:rPr>
  </w:style>
  <w:style w:type="paragraph" w:customStyle="1" w:styleId="83">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4">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5">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6">
    <w:name w:val="pag_box34b"/>
    <w:basedOn w:val="1"/>
    <w:qFormat/>
    <w:uiPriority w:val="0"/>
    <w:pPr>
      <w:widowControl/>
      <w:spacing w:before="300"/>
      <w:jc w:val="left"/>
    </w:pPr>
    <w:rPr>
      <w:rFonts w:ascii="宋体" w:hAnsi="宋体" w:eastAsia="宋体" w:cs="宋体"/>
      <w:kern w:val="0"/>
      <w:sz w:val="24"/>
      <w:szCs w:val="24"/>
    </w:rPr>
  </w:style>
  <w:style w:type="paragraph" w:customStyle="1" w:styleId="87">
    <w:name w:val="pag_text24"/>
    <w:basedOn w:val="1"/>
    <w:qFormat/>
    <w:uiPriority w:val="0"/>
    <w:pPr>
      <w:widowControl/>
      <w:jc w:val="left"/>
    </w:pPr>
    <w:rPr>
      <w:rFonts w:ascii="宋体" w:hAnsi="宋体" w:eastAsia="宋体" w:cs="宋体"/>
      <w:kern w:val="0"/>
      <w:sz w:val="24"/>
      <w:szCs w:val="24"/>
    </w:rPr>
  </w:style>
  <w:style w:type="paragraph" w:customStyle="1" w:styleId="88">
    <w:name w:val="pag_box35"/>
    <w:basedOn w:val="1"/>
    <w:qFormat/>
    <w:uiPriority w:val="0"/>
    <w:pPr>
      <w:widowControl/>
      <w:spacing w:before="900"/>
      <w:jc w:val="left"/>
    </w:pPr>
    <w:rPr>
      <w:rFonts w:ascii="宋体" w:hAnsi="宋体" w:eastAsia="宋体" w:cs="宋体"/>
      <w:kern w:val="0"/>
      <w:sz w:val="24"/>
      <w:szCs w:val="24"/>
    </w:rPr>
  </w:style>
  <w:style w:type="paragraph" w:customStyle="1" w:styleId="89">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90">
    <w:name w:val="pag_box18"/>
    <w:basedOn w:val="1"/>
    <w:qFormat/>
    <w:uiPriority w:val="0"/>
    <w:pPr>
      <w:widowControl/>
      <w:jc w:val="left"/>
    </w:pPr>
    <w:rPr>
      <w:rFonts w:ascii="宋体" w:hAnsi="宋体" w:eastAsia="宋体" w:cs="宋体"/>
      <w:kern w:val="0"/>
      <w:sz w:val="24"/>
      <w:szCs w:val="24"/>
    </w:rPr>
  </w:style>
  <w:style w:type="paragraph" w:customStyle="1" w:styleId="91">
    <w:name w:val="pag_formgroup"/>
    <w:basedOn w:val="1"/>
    <w:qFormat/>
    <w:uiPriority w:val="0"/>
    <w:pPr>
      <w:widowControl/>
      <w:jc w:val="left"/>
    </w:pPr>
    <w:rPr>
      <w:rFonts w:ascii="宋体" w:hAnsi="宋体" w:eastAsia="宋体" w:cs="宋体"/>
      <w:kern w:val="0"/>
      <w:sz w:val="24"/>
      <w:szCs w:val="24"/>
    </w:rPr>
  </w:style>
  <w:style w:type="paragraph" w:customStyle="1" w:styleId="92">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3">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4">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5">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6">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7">
    <w:name w:val="pag_image2"/>
    <w:basedOn w:val="1"/>
    <w:qFormat/>
    <w:uiPriority w:val="0"/>
    <w:pPr>
      <w:widowControl/>
      <w:jc w:val="left"/>
    </w:pPr>
    <w:rPr>
      <w:rFonts w:ascii="宋体" w:hAnsi="宋体" w:eastAsia="宋体" w:cs="宋体"/>
      <w:color w:val="000000"/>
      <w:kern w:val="0"/>
      <w:sz w:val="24"/>
      <w:szCs w:val="24"/>
    </w:rPr>
  </w:style>
  <w:style w:type="paragraph" w:customStyle="1" w:styleId="98">
    <w:name w:val="pag_box37"/>
    <w:basedOn w:val="1"/>
    <w:qFormat/>
    <w:uiPriority w:val="0"/>
    <w:pPr>
      <w:widowControl/>
      <w:spacing w:before="300"/>
      <w:jc w:val="left"/>
    </w:pPr>
    <w:rPr>
      <w:rFonts w:ascii="宋体" w:hAnsi="宋体" w:eastAsia="宋体" w:cs="宋体"/>
      <w:kern w:val="0"/>
      <w:sz w:val="24"/>
      <w:szCs w:val="24"/>
    </w:rPr>
  </w:style>
  <w:style w:type="paragraph" w:customStyle="1" w:styleId="99">
    <w:name w:val="pag_box38"/>
    <w:basedOn w:val="1"/>
    <w:qFormat/>
    <w:uiPriority w:val="0"/>
    <w:pPr>
      <w:widowControl/>
      <w:spacing w:before="300"/>
      <w:jc w:val="left"/>
    </w:pPr>
    <w:rPr>
      <w:rFonts w:ascii="宋体" w:hAnsi="宋体" w:eastAsia="宋体" w:cs="宋体"/>
      <w:kern w:val="0"/>
      <w:sz w:val="24"/>
      <w:szCs w:val="24"/>
    </w:rPr>
  </w:style>
  <w:style w:type="paragraph" w:customStyle="1" w:styleId="100">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1">
    <w:name w:val="pag_box40"/>
    <w:basedOn w:val="1"/>
    <w:qFormat/>
    <w:uiPriority w:val="0"/>
    <w:pPr>
      <w:widowControl/>
      <w:jc w:val="left"/>
    </w:pPr>
    <w:rPr>
      <w:rFonts w:ascii="宋体" w:hAnsi="宋体" w:eastAsia="宋体" w:cs="宋体"/>
      <w:kern w:val="0"/>
      <w:sz w:val="24"/>
      <w:szCs w:val="24"/>
    </w:rPr>
  </w:style>
  <w:style w:type="paragraph" w:customStyle="1" w:styleId="102">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3">
    <w:name w:val="pag_box43"/>
    <w:basedOn w:val="1"/>
    <w:qFormat/>
    <w:uiPriority w:val="0"/>
    <w:pPr>
      <w:widowControl/>
      <w:jc w:val="left"/>
    </w:pPr>
    <w:rPr>
      <w:rFonts w:ascii="宋体" w:hAnsi="宋体" w:eastAsia="宋体" w:cs="宋体"/>
      <w:kern w:val="0"/>
      <w:sz w:val="24"/>
      <w:szCs w:val="24"/>
    </w:rPr>
  </w:style>
  <w:style w:type="paragraph" w:customStyle="1" w:styleId="104">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5">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6">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7">
    <w:name w:val="subnavbox"/>
    <w:basedOn w:val="1"/>
    <w:qFormat/>
    <w:uiPriority w:val="0"/>
    <w:pPr>
      <w:widowControl/>
      <w:jc w:val="left"/>
    </w:pPr>
    <w:rPr>
      <w:rFonts w:ascii="宋体" w:hAnsi="宋体" w:eastAsia="宋体" w:cs="宋体"/>
      <w:kern w:val="0"/>
      <w:sz w:val="24"/>
      <w:szCs w:val="24"/>
    </w:rPr>
  </w:style>
  <w:style w:type="paragraph" w:customStyle="1" w:styleId="108">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9">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10">
    <w:name w:val="currentdt"/>
    <w:basedOn w:val="1"/>
    <w:qFormat/>
    <w:uiPriority w:val="0"/>
    <w:pPr>
      <w:widowControl/>
      <w:jc w:val="left"/>
    </w:pPr>
    <w:rPr>
      <w:rFonts w:ascii="宋体" w:hAnsi="宋体" w:eastAsia="宋体" w:cs="宋体"/>
      <w:kern w:val="0"/>
      <w:sz w:val="24"/>
      <w:szCs w:val="24"/>
    </w:rPr>
  </w:style>
  <w:style w:type="paragraph" w:customStyle="1" w:styleId="111">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2">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3">
    <w:name w:val="inx_box"/>
    <w:basedOn w:val="1"/>
    <w:qFormat/>
    <w:uiPriority w:val="0"/>
    <w:pPr>
      <w:widowControl/>
      <w:jc w:val="left"/>
    </w:pPr>
    <w:rPr>
      <w:rFonts w:ascii="宋体" w:hAnsi="宋体" w:eastAsia="宋体" w:cs="宋体"/>
      <w:kern w:val="0"/>
      <w:sz w:val="24"/>
      <w:szCs w:val="24"/>
    </w:rPr>
  </w:style>
  <w:style w:type="paragraph" w:customStyle="1" w:styleId="114">
    <w:name w:val="inx_image"/>
    <w:basedOn w:val="1"/>
    <w:qFormat/>
    <w:uiPriority w:val="0"/>
    <w:pPr>
      <w:widowControl/>
      <w:jc w:val="left"/>
    </w:pPr>
    <w:rPr>
      <w:rFonts w:ascii="宋体" w:hAnsi="宋体" w:eastAsia="宋体" w:cs="宋体"/>
      <w:color w:val="000000"/>
      <w:kern w:val="0"/>
      <w:sz w:val="24"/>
      <w:szCs w:val="24"/>
    </w:rPr>
  </w:style>
  <w:style w:type="paragraph" w:customStyle="1" w:styleId="115">
    <w:name w:val="inx_box1"/>
    <w:basedOn w:val="1"/>
    <w:qFormat/>
    <w:uiPriority w:val="0"/>
    <w:pPr>
      <w:widowControl/>
      <w:spacing w:before="540"/>
      <w:jc w:val="left"/>
    </w:pPr>
    <w:rPr>
      <w:rFonts w:ascii="宋体" w:hAnsi="宋体" w:eastAsia="宋体" w:cs="宋体"/>
      <w:kern w:val="0"/>
      <w:sz w:val="24"/>
      <w:szCs w:val="24"/>
    </w:rPr>
  </w:style>
  <w:style w:type="paragraph" w:customStyle="1" w:styleId="116">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7">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8">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9">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20">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21">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2">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3">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4">
    <w:name w:val="inx_box8"/>
    <w:basedOn w:val="1"/>
    <w:qFormat/>
    <w:uiPriority w:val="0"/>
    <w:pPr>
      <w:widowControl/>
      <w:spacing w:before="150"/>
      <w:jc w:val="left"/>
    </w:pPr>
    <w:rPr>
      <w:rFonts w:ascii="宋体" w:hAnsi="宋体" w:eastAsia="宋体" w:cs="宋体"/>
      <w:kern w:val="0"/>
      <w:sz w:val="24"/>
      <w:szCs w:val="24"/>
    </w:rPr>
  </w:style>
  <w:style w:type="paragraph" w:customStyle="1" w:styleId="125">
    <w:name w:val="inx_image1"/>
    <w:basedOn w:val="1"/>
    <w:qFormat/>
    <w:uiPriority w:val="0"/>
    <w:pPr>
      <w:widowControl/>
      <w:jc w:val="left"/>
    </w:pPr>
    <w:rPr>
      <w:rFonts w:ascii="宋体" w:hAnsi="宋体" w:eastAsia="宋体" w:cs="宋体"/>
      <w:color w:val="000000"/>
      <w:kern w:val="0"/>
      <w:sz w:val="24"/>
      <w:szCs w:val="24"/>
    </w:rPr>
  </w:style>
  <w:style w:type="paragraph" w:customStyle="1" w:styleId="126">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7">
    <w:name w:val="inx_box10"/>
    <w:basedOn w:val="1"/>
    <w:qFormat/>
    <w:uiPriority w:val="0"/>
    <w:pPr>
      <w:widowControl/>
      <w:spacing w:before="150"/>
      <w:jc w:val="left"/>
    </w:pPr>
    <w:rPr>
      <w:rFonts w:ascii="宋体" w:hAnsi="宋体" w:eastAsia="宋体" w:cs="宋体"/>
      <w:kern w:val="0"/>
      <w:sz w:val="24"/>
      <w:szCs w:val="24"/>
    </w:rPr>
  </w:style>
  <w:style w:type="paragraph" w:customStyle="1" w:styleId="128">
    <w:name w:val="inx_box11"/>
    <w:basedOn w:val="1"/>
    <w:qFormat/>
    <w:uiPriority w:val="0"/>
    <w:pPr>
      <w:widowControl/>
      <w:jc w:val="left"/>
    </w:pPr>
    <w:rPr>
      <w:rFonts w:ascii="宋体" w:hAnsi="宋体" w:eastAsia="宋体" w:cs="宋体"/>
      <w:kern w:val="0"/>
      <w:sz w:val="24"/>
      <w:szCs w:val="24"/>
    </w:rPr>
  </w:style>
  <w:style w:type="paragraph" w:customStyle="1" w:styleId="129">
    <w:name w:val="inx_image2"/>
    <w:basedOn w:val="1"/>
    <w:qFormat/>
    <w:uiPriority w:val="0"/>
    <w:pPr>
      <w:widowControl/>
      <w:jc w:val="left"/>
    </w:pPr>
    <w:rPr>
      <w:rFonts w:ascii="宋体" w:hAnsi="宋体" w:eastAsia="宋体" w:cs="宋体"/>
      <w:color w:val="000000"/>
      <w:kern w:val="0"/>
      <w:sz w:val="24"/>
      <w:szCs w:val="24"/>
    </w:rPr>
  </w:style>
  <w:style w:type="paragraph" w:customStyle="1" w:styleId="130">
    <w:name w:val="inx_box12"/>
    <w:basedOn w:val="1"/>
    <w:qFormat/>
    <w:uiPriority w:val="0"/>
    <w:pPr>
      <w:widowControl/>
      <w:jc w:val="left"/>
    </w:pPr>
    <w:rPr>
      <w:rFonts w:ascii="宋体" w:hAnsi="宋体" w:eastAsia="宋体" w:cs="宋体"/>
      <w:kern w:val="0"/>
      <w:sz w:val="24"/>
      <w:szCs w:val="24"/>
    </w:rPr>
  </w:style>
  <w:style w:type="paragraph" w:customStyle="1" w:styleId="131">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2">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3">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4">
    <w:name w:val="inx_box14"/>
    <w:basedOn w:val="1"/>
    <w:qFormat/>
    <w:uiPriority w:val="0"/>
    <w:pPr>
      <w:widowControl/>
      <w:ind w:left="240"/>
      <w:jc w:val="left"/>
    </w:pPr>
    <w:rPr>
      <w:rFonts w:ascii="宋体" w:hAnsi="宋体" w:eastAsia="宋体" w:cs="宋体"/>
      <w:kern w:val="0"/>
      <w:sz w:val="24"/>
      <w:szCs w:val="24"/>
    </w:rPr>
  </w:style>
  <w:style w:type="paragraph" w:customStyle="1" w:styleId="135">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6">
    <w:name w:val="inx_box15"/>
    <w:basedOn w:val="1"/>
    <w:qFormat/>
    <w:uiPriority w:val="0"/>
    <w:pPr>
      <w:widowControl/>
      <w:jc w:val="left"/>
    </w:pPr>
    <w:rPr>
      <w:rFonts w:ascii="宋体" w:hAnsi="宋体" w:eastAsia="宋体" w:cs="宋体"/>
      <w:kern w:val="0"/>
      <w:sz w:val="24"/>
      <w:szCs w:val="24"/>
    </w:rPr>
  </w:style>
  <w:style w:type="paragraph" w:customStyle="1" w:styleId="137">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8">
    <w:name w:val="inx_box16"/>
    <w:basedOn w:val="1"/>
    <w:qFormat/>
    <w:uiPriority w:val="0"/>
    <w:pPr>
      <w:widowControl/>
      <w:jc w:val="left"/>
    </w:pPr>
    <w:rPr>
      <w:rFonts w:ascii="宋体" w:hAnsi="宋体" w:eastAsia="宋体" w:cs="宋体"/>
      <w:kern w:val="0"/>
      <w:sz w:val="24"/>
      <w:szCs w:val="24"/>
    </w:rPr>
  </w:style>
  <w:style w:type="paragraph" w:customStyle="1" w:styleId="139">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40">
    <w:name w:val="inx_box17"/>
    <w:basedOn w:val="1"/>
    <w:qFormat/>
    <w:uiPriority w:val="0"/>
    <w:pPr>
      <w:widowControl/>
      <w:spacing w:before="150"/>
      <w:jc w:val="left"/>
    </w:pPr>
    <w:rPr>
      <w:rFonts w:ascii="宋体" w:hAnsi="宋体" w:eastAsia="宋体" w:cs="宋体"/>
      <w:kern w:val="0"/>
      <w:sz w:val="24"/>
      <w:szCs w:val="24"/>
    </w:rPr>
  </w:style>
  <w:style w:type="paragraph" w:customStyle="1" w:styleId="141">
    <w:name w:val="inx_box18"/>
    <w:basedOn w:val="1"/>
    <w:qFormat/>
    <w:uiPriority w:val="0"/>
    <w:pPr>
      <w:widowControl/>
      <w:spacing w:before="240"/>
      <w:jc w:val="left"/>
    </w:pPr>
    <w:rPr>
      <w:rFonts w:ascii="宋体" w:hAnsi="宋体" w:eastAsia="宋体" w:cs="宋体"/>
      <w:kern w:val="0"/>
      <w:sz w:val="24"/>
      <w:szCs w:val="24"/>
    </w:rPr>
  </w:style>
  <w:style w:type="paragraph" w:customStyle="1" w:styleId="142">
    <w:name w:val="inx_box19"/>
    <w:basedOn w:val="1"/>
    <w:qFormat/>
    <w:uiPriority w:val="0"/>
    <w:pPr>
      <w:widowControl/>
      <w:jc w:val="left"/>
    </w:pPr>
    <w:rPr>
      <w:rFonts w:ascii="宋体" w:hAnsi="宋体" w:eastAsia="宋体" w:cs="宋体"/>
      <w:kern w:val="0"/>
      <w:sz w:val="24"/>
      <w:szCs w:val="24"/>
    </w:rPr>
  </w:style>
  <w:style w:type="paragraph" w:customStyle="1" w:styleId="143">
    <w:name w:val="inx_box20"/>
    <w:basedOn w:val="1"/>
    <w:qFormat/>
    <w:uiPriority w:val="0"/>
    <w:pPr>
      <w:widowControl/>
      <w:spacing w:before="375"/>
      <w:jc w:val="left"/>
    </w:pPr>
    <w:rPr>
      <w:rFonts w:ascii="宋体" w:hAnsi="宋体" w:eastAsia="宋体" w:cs="宋体"/>
      <w:kern w:val="0"/>
      <w:sz w:val="24"/>
      <w:szCs w:val="24"/>
    </w:rPr>
  </w:style>
  <w:style w:type="paragraph" w:customStyle="1" w:styleId="144">
    <w:name w:val="inx_box22"/>
    <w:basedOn w:val="1"/>
    <w:qFormat/>
    <w:uiPriority w:val="0"/>
    <w:pPr>
      <w:widowControl/>
      <w:jc w:val="left"/>
    </w:pPr>
    <w:rPr>
      <w:rFonts w:ascii="宋体" w:hAnsi="宋体" w:eastAsia="宋体" w:cs="宋体"/>
      <w:kern w:val="0"/>
      <w:sz w:val="24"/>
      <w:szCs w:val="24"/>
    </w:rPr>
  </w:style>
  <w:style w:type="paragraph" w:customStyle="1" w:styleId="145">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6">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7">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8">
    <w:name w:val="tbimg"/>
    <w:basedOn w:val="1"/>
    <w:qFormat/>
    <w:uiPriority w:val="0"/>
    <w:pPr>
      <w:widowControl/>
      <w:spacing w:before="90"/>
      <w:jc w:val="left"/>
    </w:pPr>
    <w:rPr>
      <w:rFonts w:ascii="宋体" w:hAnsi="宋体" w:eastAsia="宋体" w:cs="宋体"/>
      <w:kern w:val="0"/>
      <w:sz w:val="24"/>
      <w:szCs w:val="24"/>
    </w:rPr>
  </w:style>
  <w:style w:type="paragraph" w:customStyle="1" w:styleId="149">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0">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1">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2">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3">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4">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5">
    <w:name w:val="inx_text11"/>
    <w:basedOn w:val="1"/>
    <w:qFormat/>
    <w:uiPriority w:val="0"/>
    <w:pPr>
      <w:widowControl/>
      <w:spacing w:before="90"/>
      <w:jc w:val="left"/>
    </w:pPr>
    <w:rPr>
      <w:rFonts w:ascii="宋体" w:hAnsi="宋体" w:eastAsia="宋体" w:cs="宋体"/>
      <w:kern w:val="0"/>
      <w:sz w:val="24"/>
      <w:szCs w:val="24"/>
    </w:rPr>
  </w:style>
  <w:style w:type="paragraph" w:customStyle="1" w:styleId="156">
    <w:name w:val="inx_box28"/>
    <w:basedOn w:val="1"/>
    <w:qFormat/>
    <w:uiPriority w:val="0"/>
    <w:pPr>
      <w:widowControl/>
      <w:spacing w:before="240"/>
      <w:jc w:val="left"/>
    </w:pPr>
    <w:rPr>
      <w:rFonts w:ascii="宋体" w:hAnsi="宋体" w:eastAsia="宋体" w:cs="宋体"/>
      <w:kern w:val="0"/>
      <w:sz w:val="24"/>
      <w:szCs w:val="24"/>
    </w:rPr>
  </w:style>
  <w:style w:type="paragraph" w:customStyle="1" w:styleId="157">
    <w:name w:val="inx_image4"/>
    <w:basedOn w:val="1"/>
    <w:qFormat/>
    <w:uiPriority w:val="0"/>
    <w:pPr>
      <w:widowControl/>
      <w:jc w:val="left"/>
    </w:pPr>
    <w:rPr>
      <w:rFonts w:ascii="宋体" w:hAnsi="宋体" w:eastAsia="宋体" w:cs="宋体"/>
      <w:color w:val="000000"/>
      <w:kern w:val="0"/>
      <w:sz w:val="24"/>
      <w:szCs w:val="24"/>
    </w:rPr>
  </w:style>
  <w:style w:type="paragraph" w:customStyle="1" w:styleId="158">
    <w:name w:val="inx_box29"/>
    <w:basedOn w:val="1"/>
    <w:qFormat/>
    <w:uiPriority w:val="0"/>
    <w:pPr>
      <w:widowControl/>
      <w:spacing w:before="300"/>
      <w:jc w:val="left"/>
    </w:pPr>
    <w:rPr>
      <w:rFonts w:ascii="宋体" w:hAnsi="宋体" w:eastAsia="宋体" w:cs="宋体"/>
      <w:kern w:val="0"/>
      <w:sz w:val="24"/>
      <w:szCs w:val="24"/>
    </w:rPr>
  </w:style>
  <w:style w:type="paragraph" w:customStyle="1" w:styleId="159">
    <w:name w:val="inx_box30"/>
    <w:basedOn w:val="1"/>
    <w:qFormat/>
    <w:uiPriority w:val="0"/>
    <w:pPr>
      <w:widowControl/>
      <w:jc w:val="left"/>
    </w:pPr>
    <w:rPr>
      <w:rFonts w:ascii="宋体" w:hAnsi="宋体" w:eastAsia="宋体" w:cs="宋体"/>
      <w:kern w:val="0"/>
      <w:sz w:val="24"/>
      <w:szCs w:val="24"/>
    </w:rPr>
  </w:style>
  <w:style w:type="paragraph" w:customStyle="1" w:styleId="160">
    <w:name w:val="inx_box43"/>
    <w:basedOn w:val="1"/>
    <w:qFormat/>
    <w:uiPriority w:val="0"/>
    <w:pPr>
      <w:widowControl/>
      <w:jc w:val="left"/>
    </w:pPr>
    <w:rPr>
      <w:rFonts w:ascii="宋体" w:hAnsi="宋体" w:eastAsia="宋体" w:cs="宋体"/>
      <w:kern w:val="0"/>
      <w:sz w:val="24"/>
      <w:szCs w:val="24"/>
    </w:rPr>
  </w:style>
  <w:style w:type="paragraph" w:customStyle="1" w:styleId="161">
    <w:name w:val="inx_box21"/>
    <w:basedOn w:val="1"/>
    <w:qFormat/>
    <w:uiPriority w:val="0"/>
    <w:pPr>
      <w:widowControl/>
      <w:spacing w:after="225"/>
      <w:jc w:val="left"/>
    </w:pPr>
    <w:rPr>
      <w:rFonts w:ascii="宋体" w:hAnsi="宋体" w:eastAsia="宋体" w:cs="宋体"/>
      <w:kern w:val="0"/>
      <w:sz w:val="24"/>
      <w:szCs w:val="24"/>
    </w:rPr>
  </w:style>
  <w:style w:type="paragraph" w:customStyle="1" w:styleId="162">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3">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4">
    <w:name w:val="inx_box31"/>
    <w:basedOn w:val="1"/>
    <w:qFormat/>
    <w:uiPriority w:val="0"/>
    <w:pPr>
      <w:widowControl/>
      <w:jc w:val="left"/>
    </w:pPr>
    <w:rPr>
      <w:rFonts w:ascii="宋体" w:hAnsi="宋体" w:eastAsia="宋体" w:cs="宋体"/>
      <w:kern w:val="0"/>
      <w:sz w:val="24"/>
      <w:szCs w:val="24"/>
    </w:rPr>
  </w:style>
  <w:style w:type="paragraph" w:customStyle="1" w:styleId="165">
    <w:name w:val="inx_box33"/>
    <w:basedOn w:val="1"/>
    <w:qFormat/>
    <w:uiPriority w:val="0"/>
    <w:pPr>
      <w:widowControl/>
      <w:jc w:val="left"/>
    </w:pPr>
    <w:rPr>
      <w:rFonts w:ascii="宋体" w:hAnsi="宋体" w:eastAsia="宋体" w:cs="宋体"/>
      <w:kern w:val="0"/>
      <w:sz w:val="24"/>
      <w:szCs w:val="24"/>
    </w:rPr>
  </w:style>
  <w:style w:type="paragraph" w:customStyle="1" w:styleId="166">
    <w:name w:val="inx_box34"/>
    <w:basedOn w:val="1"/>
    <w:qFormat/>
    <w:uiPriority w:val="0"/>
    <w:pPr>
      <w:widowControl/>
      <w:jc w:val="left"/>
    </w:pPr>
    <w:rPr>
      <w:rFonts w:ascii="宋体" w:hAnsi="宋体" w:eastAsia="宋体" w:cs="宋体"/>
      <w:kern w:val="0"/>
      <w:sz w:val="24"/>
      <w:szCs w:val="24"/>
    </w:rPr>
  </w:style>
  <w:style w:type="paragraph" w:customStyle="1" w:styleId="167">
    <w:name w:val="inx_box35"/>
    <w:basedOn w:val="1"/>
    <w:qFormat/>
    <w:uiPriority w:val="0"/>
    <w:pPr>
      <w:widowControl/>
      <w:jc w:val="left"/>
    </w:pPr>
    <w:rPr>
      <w:rFonts w:ascii="宋体" w:hAnsi="宋体" w:eastAsia="宋体" w:cs="宋体"/>
      <w:kern w:val="0"/>
      <w:sz w:val="24"/>
      <w:szCs w:val="24"/>
    </w:rPr>
  </w:style>
  <w:style w:type="paragraph" w:customStyle="1" w:styleId="168">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9">
    <w:name w:val="inx_box36"/>
    <w:basedOn w:val="1"/>
    <w:qFormat/>
    <w:uiPriority w:val="0"/>
    <w:pPr>
      <w:widowControl/>
      <w:jc w:val="left"/>
    </w:pPr>
    <w:rPr>
      <w:rFonts w:ascii="宋体" w:hAnsi="宋体" w:eastAsia="宋体" w:cs="宋体"/>
      <w:kern w:val="0"/>
      <w:sz w:val="24"/>
      <w:szCs w:val="24"/>
    </w:rPr>
  </w:style>
  <w:style w:type="paragraph" w:customStyle="1" w:styleId="170">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1">
    <w:name w:val="inx_box37"/>
    <w:basedOn w:val="1"/>
    <w:qFormat/>
    <w:uiPriority w:val="0"/>
    <w:pPr>
      <w:widowControl/>
      <w:spacing w:before="120"/>
      <w:jc w:val="left"/>
    </w:pPr>
    <w:rPr>
      <w:rFonts w:ascii="宋体" w:hAnsi="宋体" w:eastAsia="宋体" w:cs="宋体"/>
      <w:kern w:val="0"/>
      <w:sz w:val="24"/>
      <w:szCs w:val="24"/>
    </w:rPr>
  </w:style>
  <w:style w:type="paragraph" w:customStyle="1" w:styleId="172">
    <w:name w:val="inx_box38"/>
    <w:basedOn w:val="1"/>
    <w:qFormat/>
    <w:uiPriority w:val="0"/>
    <w:pPr>
      <w:widowControl/>
      <w:jc w:val="left"/>
    </w:pPr>
    <w:rPr>
      <w:rFonts w:ascii="宋体" w:hAnsi="宋体" w:eastAsia="宋体" w:cs="宋体"/>
      <w:kern w:val="0"/>
      <w:sz w:val="24"/>
      <w:szCs w:val="24"/>
    </w:rPr>
  </w:style>
  <w:style w:type="paragraph" w:customStyle="1" w:styleId="173">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4">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5">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6">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7">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8">
    <w:name w:val="inx_box39"/>
    <w:basedOn w:val="1"/>
    <w:qFormat/>
    <w:uiPriority w:val="0"/>
    <w:pPr>
      <w:widowControl/>
      <w:spacing w:before="180"/>
      <w:jc w:val="left"/>
    </w:pPr>
    <w:rPr>
      <w:rFonts w:ascii="宋体" w:hAnsi="宋体" w:eastAsia="宋体" w:cs="宋体"/>
      <w:kern w:val="0"/>
      <w:sz w:val="24"/>
      <w:szCs w:val="24"/>
    </w:rPr>
  </w:style>
  <w:style w:type="paragraph" w:customStyle="1" w:styleId="179">
    <w:name w:val="inx_box42"/>
    <w:basedOn w:val="1"/>
    <w:qFormat/>
    <w:uiPriority w:val="0"/>
    <w:pPr>
      <w:widowControl/>
      <w:spacing w:before="180"/>
      <w:jc w:val="left"/>
    </w:pPr>
    <w:rPr>
      <w:rFonts w:ascii="宋体" w:hAnsi="宋体" w:eastAsia="宋体" w:cs="宋体"/>
      <w:kern w:val="0"/>
      <w:sz w:val="24"/>
      <w:szCs w:val="24"/>
    </w:rPr>
  </w:style>
  <w:style w:type="paragraph" w:customStyle="1" w:styleId="180">
    <w:name w:val="inx_box42b"/>
    <w:basedOn w:val="1"/>
    <w:qFormat/>
    <w:uiPriority w:val="0"/>
    <w:pPr>
      <w:widowControl/>
      <w:spacing w:before="300"/>
      <w:jc w:val="left"/>
    </w:pPr>
    <w:rPr>
      <w:rFonts w:ascii="宋体" w:hAnsi="宋体" w:eastAsia="宋体" w:cs="宋体"/>
      <w:kern w:val="0"/>
      <w:sz w:val="24"/>
      <w:szCs w:val="24"/>
    </w:rPr>
  </w:style>
  <w:style w:type="paragraph" w:customStyle="1" w:styleId="181">
    <w:name w:val="inx_box41"/>
    <w:basedOn w:val="1"/>
    <w:qFormat/>
    <w:uiPriority w:val="0"/>
    <w:pPr>
      <w:widowControl/>
      <w:spacing w:before="240"/>
      <w:jc w:val="left"/>
    </w:pPr>
    <w:rPr>
      <w:rFonts w:ascii="宋体" w:hAnsi="宋体" w:eastAsia="宋体" w:cs="宋体"/>
      <w:kern w:val="0"/>
      <w:sz w:val="24"/>
      <w:szCs w:val="24"/>
    </w:rPr>
  </w:style>
  <w:style w:type="paragraph" w:customStyle="1" w:styleId="182">
    <w:name w:val="inx_box40"/>
    <w:basedOn w:val="1"/>
    <w:qFormat/>
    <w:uiPriority w:val="0"/>
    <w:pPr>
      <w:widowControl/>
      <w:spacing w:before="240"/>
      <w:jc w:val="left"/>
    </w:pPr>
    <w:rPr>
      <w:rFonts w:ascii="宋体" w:hAnsi="宋体" w:eastAsia="宋体" w:cs="宋体"/>
      <w:kern w:val="0"/>
      <w:sz w:val="24"/>
      <w:szCs w:val="24"/>
    </w:rPr>
  </w:style>
  <w:style w:type="paragraph" w:customStyle="1" w:styleId="183">
    <w:name w:val="inx_image5"/>
    <w:basedOn w:val="1"/>
    <w:qFormat/>
    <w:uiPriority w:val="0"/>
    <w:pPr>
      <w:widowControl/>
      <w:jc w:val="left"/>
    </w:pPr>
    <w:rPr>
      <w:rFonts w:ascii="宋体" w:hAnsi="宋体" w:eastAsia="宋体" w:cs="宋体"/>
      <w:color w:val="000000"/>
      <w:kern w:val="0"/>
      <w:sz w:val="24"/>
      <w:szCs w:val="24"/>
    </w:rPr>
  </w:style>
  <w:style w:type="paragraph" w:customStyle="1" w:styleId="184">
    <w:name w:val="inx_box44"/>
    <w:basedOn w:val="1"/>
    <w:qFormat/>
    <w:uiPriority w:val="0"/>
    <w:pPr>
      <w:widowControl/>
      <w:jc w:val="left"/>
    </w:pPr>
    <w:rPr>
      <w:rFonts w:ascii="宋体" w:hAnsi="宋体" w:eastAsia="宋体" w:cs="宋体"/>
      <w:kern w:val="0"/>
      <w:sz w:val="24"/>
      <w:szCs w:val="24"/>
    </w:rPr>
  </w:style>
  <w:style w:type="paragraph" w:customStyle="1" w:styleId="185">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6">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7">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8">
    <w:name w:val="inx_box46"/>
    <w:basedOn w:val="1"/>
    <w:qFormat/>
    <w:uiPriority w:val="0"/>
    <w:pPr>
      <w:widowControl/>
      <w:spacing w:before="75"/>
      <w:jc w:val="left"/>
    </w:pPr>
    <w:rPr>
      <w:rFonts w:ascii="宋体" w:hAnsi="宋体" w:eastAsia="宋体" w:cs="宋体"/>
      <w:kern w:val="0"/>
      <w:sz w:val="24"/>
      <w:szCs w:val="24"/>
    </w:rPr>
  </w:style>
  <w:style w:type="paragraph" w:customStyle="1" w:styleId="189">
    <w:name w:val="inx_box47"/>
    <w:basedOn w:val="1"/>
    <w:qFormat/>
    <w:uiPriority w:val="0"/>
    <w:pPr>
      <w:widowControl/>
      <w:jc w:val="left"/>
    </w:pPr>
    <w:rPr>
      <w:rFonts w:ascii="宋体" w:hAnsi="宋体" w:eastAsia="宋体" w:cs="宋体"/>
      <w:kern w:val="0"/>
      <w:sz w:val="24"/>
      <w:szCs w:val="24"/>
    </w:rPr>
  </w:style>
  <w:style w:type="paragraph" w:customStyle="1" w:styleId="190">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1">
    <w:name w:val="inx_image7"/>
    <w:basedOn w:val="1"/>
    <w:qFormat/>
    <w:uiPriority w:val="0"/>
    <w:pPr>
      <w:widowControl/>
      <w:jc w:val="left"/>
    </w:pPr>
    <w:rPr>
      <w:rFonts w:ascii="宋体" w:hAnsi="宋体" w:eastAsia="宋体" w:cs="宋体"/>
      <w:color w:val="000000"/>
      <w:kern w:val="0"/>
      <w:sz w:val="24"/>
      <w:szCs w:val="24"/>
    </w:rPr>
  </w:style>
  <w:style w:type="paragraph" w:customStyle="1" w:styleId="192">
    <w:name w:val="inx_image8"/>
    <w:basedOn w:val="1"/>
    <w:qFormat/>
    <w:uiPriority w:val="0"/>
    <w:pPr>
      <w:widowControl/>
      <w:jc w:val="left"/>
    </w:pPr>
    <w:rPr>
      <w:rFonts w:ascii="宋体" w:hAnsi="宋体" w:eastAsia="宋体" w:cs="宋体"/>
      <w:color w:val="000000"/>
      <w:kern w:val="0"/>
      <w:sz w:val="24"/>
      <w:szCs w:val="24"/>
    </w:rPr>
  </w:style>
  <w:style w:type="paragraph" w:customStyle="1" w:styleId="193">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4">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5">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6">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7">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8">
    <w:name w:val="inx_box50"/>
    <w:basedOn w:val="1"/>
    <w:qFormat/>
    <w:uiPriority w:val="0"/>
    <w:pPr>
      <w:widowControl/>
      <w:spacing w:before="300"/>
      <w:jc w:val="left"/>
    </w:pPr>
    <w:rPr>
      <w:rFonts w:ascii="宋体" w:hAnsi="宋体" w:eastAsia="宋体" w:cs="宋体"/>
      <w:kern w:val="0"/>
      <w:sz w:val="24"/>
      <w:szCs w:val="24"/>
    </w:rPr>
  </w:style>
  <w:style w:type="paragraph" w:customStyle="1" w:styleId="199">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200">
    <w:name w:val="inx_box52"/>
    <w:basedOn w:val="1"/>
    <w:qFormat/>
    <w:uiPriority w:val="0"/>
    <w:pPr>
      <w:widowControl/>
      <w:spacing w:before="90"/>
      <w:jc w:val="left"/>
    </w:pPr>
    <w:rPr>
      <w:rFonts w:ascii="宋体" w:hAnsi="宋体" w:eastAsia="宋体" w:cs="宋体"/>
      <w:kern w:val="0"/>
      <w:sz w:val="24"/>
      <w:szCs w:val="24"/>
    </w:rPr>
  </w:style>
  <w:style w:type="paragraph" w:customStyle="1" w:styleId="201">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2">
    <w:name w:val="inx_box53"/>
    <w:basedOn w:val="1"/>
    <w:qFormat/>
    <w:uiPriority w:val="0"/>
    <w:pPr>
      <w:widowControl/>
      <w:spacing w:before="240"/>
      <w:jc w:val="left"/>
    </w:pPr>
    <w:rPr>
      <w:rFonts w:ascii="宋体" w:hAnsi="宋体" w:eastAsia="宋体" w:cs="宋体"/>
      <w:kern w:val="0"/>
      <w:sz w:val="24"/>
      <w:szCs w:val="24"/>
    </w:rPr>
  </w:style>
  <w:style w:type="paragraph" w:customStyle="1" w:styleId="203">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4">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5">
    <w:name w:val="inx_box55"/>
    <w:basedOn w:val="1"/>
    <w:qFormat/>
    <w:uiPriority w:val="0"/>
    <w:pPr>
      <w:widowControl/>
      <w:spacing w:before="240"/>
      <w:jc w:val="left"/>
    </w:pPr>
    <w:rPr>
      <w:rFonts w:ascii="宋体" w:hAnsi="宋体" w:eastAsia="宋体" w:cs="宋体"/>
      <w:kern w:val="0"/>
      <w:sz w:val="24"/>
      <w:szCs w:val="24"/>
    </w:rPr>
  </w:style>
  <w:style w:type="paragraph" w:customStyle="1" w:styleId="206">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7">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8">
    <w:name w:val="menu"/>
    <w:basedOn w:val="1"/>
    <w:qFormat/>
    <w:uiPriority w:val="0"/>
    <w:pPr>
      <w:widowControl/>
      <w:jc w:val="left"/>
    </w:pPr>
    <w:rPr>
      <w:rFonts w:ascii="宋体" w:hAnsi="宋体" w:eastAsia="宋体" w:cs="宋体"/>
      <w:kern w:val="0"/>
      <w:sz w:val="24"/>
      <w:szCs w:val="24"/>
    </w:rPr>
  </w:style>
  <w:style w:type="paragraph" w:customStyle="1" w:styleId="209">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10">
    <w:name w:val="diqu-list"/>
    <w:basedOn w:val="1"/>
    <w:qFormat/>
    <w:uiPriority w:val="0"/>
    <w:pPr>
      <w:widowControl/>
      <w:jc w:val="left"/>
    </w:pPr>
    <w:rPr>
      <w:rFonts w:ascii="宋体" w:hAnsi="宋体" w:eastAsia="宋体" w:cs="宋体"/>
      <w:kern w:val="0"/>
      <w:sz w:val="24"/>
      <w:szCs w:val="24"/>
    </w:rPr>
  </w:style>
  <w:style w:type="paragraph" w:customStyle="1" w:styleId="211">
    <w:name w:val="hidden"/>
    <w:basedOn w:val="1"/>
    <w:qFormat/>
    <w:uiPriority w:val="0"/>
    <w:pPr>
      <w:widowControl/>
      <w:jc w:val="left"/>
    </w:pPr>
    <w:rPr>
      <w:rFonts w:ascii="宋体" w:hAnsi="宋体" w:eastAsia="宋体" w:cs="宋体"/>
      <w:vanish/>
      <w:kern w:val="0"/>
      <w:sz w:val="24"/>
      <w:szCs w:val="24"/>
    </w:rPr>
  </w:style>
  <w:style w:type="character" w:customStyle="1" w:styleId="212">
    <w:name w:val="editinput"/>
    <w:basedOn w:val="18"/>
    <w:qFormat/>
    <w:uiPriority w:val="0"/>
  </w:style>
  <w:style w:type="character" w:customStyle="1" w:styleId="213">
    <w:name w:val="edittexttarea"/>
    <w:basedOn w:val="18"/>
    <w:qFormat/>
    <w:uiPriority w:val="0"/>
  </w:style>
  <w:style w:type="character" w:customStyle="1" w:styleId="214">
    <w:name w:val="页眉 Char"/>
    <w:basedOn w:val="18"/>
    <w:link w:val="11"/>
    <w:qFormat/>
    <w:uiPriority w:val="99"/>
    <w:rPr>
      <w:sz w:val="18"/>
      <w:szCs w:val="18"/>
    </w:rPr>
  </w:style>
  <w:style w:type="character" w:customStyle="1" w:styleId="215">
    <w:name w:val="页脚 Char"/>
    <w:basedOn w:val="18"/>
    <w:link w:val="10"/>
    <w:qFormat/>
    <w:uiPriority w:val="99"/>
    <w:rPr>
      <w:sz w:val="18"/>
      <w:szCs w:val="18"/>
    </w:rPr>
  </w:style>
  <w:style w:type="character" w:customStyle="1" w:styleId="216">
    <w:name w:val="标题 2 Char"/>
    <w:basedOn w:val="18"/>
    <w:link w:val="3"/>
    <w:qFormat/>
    <w:uiPriority w:val="9"/>
    <w:rPr>
      <w:rFonts w:asciiTheme="majorHAnsi" w:hAnsiTheme="majorHAnsi" w:eastAsiaTheme="majorEastAsia" w:cstheme="majorBidi"/>
      <w:b/>
      <w:bCs/>
      <w:sz w:val="32"/>
      <w:szCs w:val="32"/>
    </w:rPr>
  </w:style>
  <w:style w:type="character" w:customStyle="1" w:styleId="217">
    <w:name w:val="标题 3 Char"/>
    <w:basedOn w:val="18"/>
    <w:link w:val="4"/>
    <w:qFormat/>
    <w:uiPriority w:val="9"/>
    <w:rPr>
      <w:b/>
      <w:bCs/>
      <w:sz w:val="32"/>
      <w:szCs w:val="32"/>
    </w:rPr>
  </w:style>
  <w:style w:type="paragraph" w:styleId="218">
    <w:name w:val="List Paragraph"/>
    <w:basedOn w:val="1"/>
    <w:qFormat/>
    <w:uiPriority w:val="34"/>
    <w:pPr>
      <w:ind w:firstLine="420" w:firstLineChars="200"/>
    </w:pPr>
  </w:style>
  <w:style w:type="paragraph" w:customStyle="1" w:styleId="219">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20">
    <w:name w:val="文档结构图 Char"/>
    <w:basedOn w:val="18"/>
    <w:link w:val="7"/>
    <w:semiHidden/>
    <w:qFormat/>
    <w:uiPriority w:val="99"/>
    <w:rPr>
      <w:rFonts w:ascii="宋体" w:eastAsia="宋体"/>
      <w:sz w:val="18"/>
      <w:szCs w:val="18"/>
    </w:rPr>
  </w:style>
  <w:style w:type="character" w:customStyle="1" w:styleId="221">
    <w:name w:val="批注框文本 Char"/>
    <w:basedOn w:val="18"/>
    <w:link w:val="9"/>
    <w:semiHidden/>
    <w:qFormat/>
    <w:uiPriority w:val="99"/>
    <w:rPr>
      <w:sz w:val="18"/>
      <w:szCs w:val="18"/>
    </w:rPr>
  </w:style>
  <w:style w:type="character" w:customStyle="1" w:styleId="222">
    <w:name w:val="label"/>
    <w:basedOn w:val="18"/>
    <w:qFormat/>
    <w:uiPriority w:val="0"/>
    <w:rPr>
      <w:color w:val="1AB394"/>
      <w:shd w:val="clear" w:fill="FFFFFF"/>
    </w:rPr>
  </w:style>
  <w:style w:type="character" w:customStyle="1" w:styleId="223">
    <w:name w:val="label1"/>
    <w:basedOn w:val="18"/>
    <w:qFormat/>
    <w:uiPriority w:val="0"/>
    <w:rPr>
      <w:color w:val="1CC09F"/>
      <w:shd w:val="clear" w:fill="FFFFFF"/>
    </w:rPr>
  </w:style>
  <w:style w:type="character" w:customStyle="1" w:styleId="224">
    <w:name w:val="label2"/>
    <w:basedOn w:val="18"/>
    <w:qFormat/>
    <w:uiPriority w:val="0"/>
  </w:style>
  <w:style w:type="character" w:customStyle="1" w:styleId="225">
    <w:name w:val="label3"/>
    <w:basedOn w:val="18"/>
    <w:qFormat/>
    <w:uiPriority w:val="0"/>
  </w:style>
  <w:style w:type="character" w:customStyle="1" w:styleId="226">
    <w:name w:val="navy"/>
    <w:basedOn w:val="18"/>
    <w:qFormat/>
    <w:uiPriority w:val="0"/>
    <w:rPr>
      <w:color w:val="1AB39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19AA26-6EF0-4BD6-A132-80BFA0E25455}">
  <ds:schemaRefs/>
</ds:datastoreItem>
</file>

<file path=docProps/app.xml><?xml version="1.0" encoding="utf-8"?>
<Properties xmlns="http://schemas.openxmlformats.org/officeDocument/2006/extended-properties" xmlns:vt="http://schemas.openxmlformats.org/officeDocument/2006/docPropsVTypes">
  <Template>Normal</Template>
  <Pages>51</Pages>
  <Words>3160</Words>
  <Characters>18014</Characters>
  <Lines>150</Lines>
  <Paragraphs>42</Paragraphs>
  <TotalTime>2</TotalTime>
  <ScaleCrop>false</ScaleCrop>
  <LinksUpToDate>false</LinksUpToDate>
  <CharactersWithSpaces>21132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A.J</cp:lastModifiedBy>
  <dcterms:modified xsi:type="dcterms:W3CDTF">2020-05-19T08:40:48Z</dcterms:modified>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