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0"/>
        <w:keepNext w:val="0"/>
        <w:keepLines w:val="0"/>
        <w:widowControl/>
        <w:suppressLineNumbers w:val="0"/>
        <w:spacing w:beforeAutospacing="1" w:afterAutospacing="1" w:line="23" w:lineRule="atLeast"/>
        <w:ind w:left="2879" w:leftChars="-172" w:right="-362" w:hanging="3240" w:hangingChars="900"/>
        <w:jc w:val="left"/>
        <w:rPr>
          <w:rFonts w:hint="default" w:eastAsia="宋体"/>
          <w:lang w:val="en-US" w:eastAsia="zh-CN"/>
        </w:rPr>
      </w:pPr>
      <w:r>
        <w:rPr>
          <w:rFonts w:ascii="宋体" w:hAnsi="宋体" w:eastAsia="宋体" w:cs="宋体"/>
          <w:bCs/>
          <w:kern w:val="0"/>
          <w:sz w:val="36"/>
          <w:szCs w:val="24"/>
        </w:rPr>
        <w:t>项目名称：</w:t>
      </w:r>
      <w:r>
        <w:rPr>
          <w:rFonts w:hint="eastAsia" w:cs="宋体"/>
          <w:bCs/>
          <w:kern w:val="0"/>
          <w:sz w:val="36"/>
          <w:szCs w:val="24"/>
          <w:lang w:val="en-US" w:eastAsia="zh-CN"/>
        </w:rPr>
        <w:t>中央广播电视节目无线数字覆盖工程-节目信号源光缆干线整改修复工程</w:t>
      </w:r>
    </w:p>
    <w:p>
      <w:pPr>
        <w:numPr>
          <w:ilvl w:val="0"/>
          <w:numId w:val="0"/>
        </w:numPr>
        <w:jc w:val="center"/>
        <w:rPr>
          <w:rFonts w:hint="eastAsia" w:ascii="宋体" w:hAnsi="宋体" w:eastAsia="宋体" w:cs="宋体"/>
          <w:sz w:val="28"/>
          <w:szCs w:val="28"/>
        </w:rPr>
      </w:pPr>
    </w:p>
    <w:p>
      <w:pPr>
        <w:pStyle w:val="10"/>
        <w:keepNext w:val="0"/>
        <w:keepLines w:val="0"/>
        <w:widowControl/>
        <w:suppressLineNumbers w:val="0"/>
        <w:spacing w:beforeAutospacing="1" w:afterAutospacing="1" w:line="300" w:lineRule="atLeast"/>
        <w:ind w:left="-362" w:right="-362"/>
        <w:jc w:val="center"/>
        <w:rPr>
          <w:rFonts w:hint="default" w:eastAsia="宋体"/>
          <w:lang w:val="en-US" w:eastAsia="zh-CN"/>
        </w:rPr>
      </w:pPr>
      <w:r>
        <w:rPr>
          <w:rFonts w:ascii="宋体" w:hAnsi="宋体" w:eastAsia="宋体" w:cs="宋体"/>
          <w:bCs/>
          <w:kern w:val="0"/>
          <w:sz w:val="36"/>
          <w:szCs w:val="24"/>
        </w:rPr>
        <w:t>项目编号：</w:t>
      </w:r>
      <w:r>
        <w:rPr>
          <w:rFonts w:hint="eastAsia" w:cs="宋体"/>
          <w:bCs/>
          <w:kern w:val="0"/>
          <w:sz w:val="36"/>
          <w:szCs w:val="24"/>
          <w:lang w:val="en-US" w:eastAsia="zh-CN"/>
        </w:rPr>
        <w:t>FJKJ2019-CG088-1</w:t>
      </w:r>
    </w:p>
    <w:p>
      <w:pPr>
        <w:numPr>
          <w:ilvl w:val="0"/>
          <w:numId w:val="0"/>
        </w:numPr>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080" w:firstLineChars="300"/>
        <w:jc w:val="both"/>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泰宁</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val="en-US"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8"/>
            <w:tabs>
              <w:tab w:val="right" w:leader="dot" w:pos="8306"/>
            </w:tabs>
            <w:rPr>
              <w:sz w:val="28"/>
              <w:szCs w:val="28"/>
            </w:rPr>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 w:val="28"/>
              <w:szCs w:val="28"/>
            </w:rPr>
            <w:fldChar w:fldCharType="begin"/>
          </w:r>
          <w:r>
            <w:rPr>
              <w:rFonts w:ascii="宋体" w:hAnsi="宋体" w:eastAsia="宋体" w:cs="宋体"/>
              <w:bCs/>
              <w:kern w:val="0"/>
              <w:sz w:val="28"/>
              <w:szCs w:val="28"/>
            </w:rPr>
            <w:instrText xml:space="preserve"> HYPERLINK \l _Toc5895 </w:instrText>
          </w:r>
          <w:r>
            <w:rPr>
              <w:rFonts w:ascii="宋体" w:hAnsi="宋体" w:eastAsia="宋体" w:cs="宋体"/>
              <w:bCs/>
              <w:kern w:val="0"/>
              <w:sz w:val="28"/>
              <w:szCs w:val="28"/>
            </w:rPr>
            <w:fldChar w:fldCharType="separate"/>
          </w:r>
          <w:r>
            <w:rPr>
              <w:sz w:val="28"/>
              <w:szCs w:val="28"/>
            </w:rPr>
            <w:t>第一章询价邀请/询价邀请书</w:t>
          </w:r>
          <w:r>
            <w:rPr>
              <w:sz w:val="28"/>
              <w:szCs w:val="28"/>
            </w:rPr>
            <w:tab/>
          </w:r>
          <w:r>
            <w:rPr>
              <w:sz w:val="28"/>
              <w:szCs w:val="28"/>
            </w:rPr>
            <w:fldChar w:fldCharType="begin"/>
          </w:r>
          <w:r>
            <w:rPr>
              <w:sz w:val="28"/>
              <w:szCs w:val="28"/>
            </w:rPr>
            <w:instrText xml:space="preserve"> PAGEREF _Toc5895 </w:instrText>
          </w:r>
          <w:r>
            <w:rPr>
              <w:sz w:val="28"/>
              <w:szCs w:val="28"/>
            </w:rPr>
            <w:fldChar w:fldCharType="separate"/>
          </w:r>
          <w:r>
            <w:rPr>
              <w:sz w:val="28"/>
              <w:szCs w:val="28"/>
            </w:rPr>
            <w:t>1</w:t>
          </w:r>
          <w:r>
            <w:rPr>
              <w:sz w:val="28"/>
              <w:szCs w:val="28"/>
            </w:rPr>
            <w:fldChar w:fldCharType="end"/>
          </w:r>
          <w:r>
            <w:rPr>
              <w:rFonts w:ascii="宋体" w:hAnsi="宋体" w:eastAsia="宋体" w:cs="宋体"/>
              <w:bCs/>
              <w:kern w:val="0"/>
              <w:sz w:val="28"/>
              <w:szCs w:val="28"/>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_Toc15322 </w:instrText>
          </w:r>
          <w:r>
            <w:rPr>
              <w:rFonts w:ascii="宋体" w:hAnsi="宋体" w:eastAsia="宋体" w:cs="宋体"/>
              <w:bCs/>
              <w:kern w:val="0"/>
              <w:szCs w:val="24"/>
            </w:rPr>
            <w:fldChar w:fldCharType="separate"/>
          </w:r>
          <w:r>
            <w:t>第二章询价须知</w:t>
          </w:r>
          <w:r>
            <w:tab/>
          </w:r>
          <w:r>
            <w:fldChar w:fldCharType="begin"/>
          </w:r>
          <w:r>
            <w:instrText xml:space="preserve"> PAGEREF _Toc15322 </w:instrText>
          </w:r>
          <w:r>
            <w:fldChar w:fldCharType="separate"/>
          </w:r>
          <w:r>
            <w:t>2</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_Toc27664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_Toc27664 </w:instrText>
          </w:r>
          <w:r>
            <w:fldChar w:fldCharType="separate"/>
          </w:r>
          <w:r>
            <w:t>3</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_Toc23568 </w:instrText>
          </w:r>
          <w:r>
            <w:rPr>
              <w:rFonts w:ascii="宋体" w:hAnsi="宋体" w:eastAsia="宋体" w:cs="宋体"/>
              <w:bCs/>
              <w:kern w:val="0"/>
              <w:szCs w:val="24"/>
            </w:rPr>
            <w:fldChar w:fldCharType="separate"/>
          </w:r>
          <w:r>
            <w:t>一、采购标的</w:t>
          </w:r>
          <w:r>
            <w:rPr>
              <w:rFonts w:hint="eastAsia"/>
            </w:rPr>
            <w:t>一览表</w:t>
          </w:r>
          <w:r>
            <w:tab/>
          </w:r>
          <w:r>
            <w:fldChar w:fldCharType="begin"/>
          </w:r>
          <w:r>
            <w:instrText xml:space="preserve"> PAGEREF _Toc23568 </w:instrText>
          </w:r>
          <w:r>
            <w:fldChar w:fldCharType="separate"/>
          </w:r>
          <w:r>
            <w:t>3</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_Toc13338 </w:instrText>
          </w:r>
          <w:r>
            <w:rPr>
              <w:rFonts w:ascii="宋体" w:hAnsi="宋体" w:eastAsia="宋体" w:cs="宋体"/>
              <w:bCs/>
              <w:kern w:val="0"/>
              <w:szCs w:val="24"/>
            </w:rPr>
            <w:fldChar w:fldCharType="separate"/>
          </w:r>
          <w:r>
            <w:t>二、技术要求（以下内容不允许负偏离）</w:t>
          </w:r>
          <w:r>
            <w:tab/>
          </w:r>
          <w:r>
            <w:fldChar w:fldCharType="begin"/>
          </w:r>
          <w:r>
            <w:instrText xml:space="preserve"> PAGEREF _Toc13338 </w:instrText>
          </w:r>
          <w:r>
            <w:fldChar w:fldCharType="separate"/>
          </w:r>
          <w:r>
            <w:t>3</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_Toc30218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_Toc30218 </w:instrText>
          </w:r>
          <w:r>
            <w:fldChar w:fldCharType="separate"/>
          </w:r>
          <w:r>
            <w:t>5</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_Toc19324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_Toc19324 </w:instrText>
          </w:r>
          <w:r>
            <w:fldChar w:fldCharType="separate"/>
          </w:r>
          <w:r>
            <w:t>5</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_Toc19730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_Toc19730 </w:instrText>
          </w:r>
          <w:r>
            <w:fldChar w:fldCharType="separate"/>
          </w:r>
          <w:r>
            <w:t>8</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_Toc1915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_Toc1915 </w:instrText>
          </w:r>
          <w:r>
            <w:fldChar w:fldCharType="separate"/>
          </w:r>
          <w:r>
            <w:t>9</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_Toc3056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_Toc3056 </w:instrText>
          </w:r>
          <w:r>
            <w:fldChar w:fldCharType="separate"/>
          </w:r>
          <w:r>
            <w:t>10</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_Toc20464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_Toc20464 </w:instrText>
          </w:r>
          <w:r>
            <w:fldChar w:fldCharType="separate"/>
          </w:r>
          <w:r>
            <w:t>10</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_Toc2692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_Toc2692 </w:instrText>
          </w:r>
          <w:r>
            <w:fldChar w:fldCharType="separate"/>
          </w:r>
          <w:r>
            <w:t>11</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_Toc5886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_Toc5886 </w:instrText>
          </w:r>
          <w:r>
            <w:fldChar w:fldCharType="separate"/>
          </w:r>
          <w:r>
            <w:t>12</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_Toc3357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_Toc3357 </w:instrText>
          </w:r>
          <w:r>
            <w:fldChar w:fldCharType="separate"/>
          </w:r>
          <w:r>
            <w:t>13</w:t>
          </w:r>
          <w:r>
            <w:fldChar w:fldCharType="end"/>
          </w:r>
          <w:r>
            <w:rPr>
              <w:rFonts w:ascii="宋体" w:hAnsi="宋体" w:eastAsia="宋体" w:cs="宋体"/>
              <w:bCs/>
              <w:kern w:val="0"/>
              <w:szCs w:val="24"/>
            </w:rPr>
            <w:fldChar w:fldCharType="end"/>
          </w:r>
        </w:p>
        <w:p>
          <w:pPr>
            <w:pStyle w:val="9"/>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_Toc10120 </w:instrText>
          </w:r>
          <w:r>
            <w:rPr>
              <w:rFonts w:ascii="宋体" w:hAnsi="宋体" w:eastAsia="宋体" w:cs="宋体"/>
              <w:bCs/>
              <w:kern w:val="0"/>
              <w:szCs w:val="24"/>
            </w:rPr>
            <w:fldChar w:fldCharType="separate"/>
          </w:r>
          <w:r>
            <w:rPr>
              <w:rFonts w:hint="eastAsia"/>
            </w:rPr>
            <w:t>6</w:t>
          </w:r>
          <w:r>
            <w:t>、要求作为响应文件组成部分的其他内容（若有）</w:t>
          </w:r>
          <w:r>
            <w:tab/>
          </w:r>
          <w:r>
            <w:fldChar w:fldCharType="begin"/>
          </w:r>
          <w:r>
            <w:instrText xml:space="preserve"> PAGEREF _Toc10120 </w:instrText>
          </w:r>
          <w:r>
            <w:fldChar w:fldCharType="separate"/>
          </w:r>
          <w:r>
            <w:t>14</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3"/>
      </w:pPr>
      <w:bookmarkStart w:id="0" w:name="_Toc5895"/>
      <w:r>
        <w:t>第一章询价邀请/询价邀请书</w:t>
      </w:r>
      <w:bookmarkEnd w:id="0"/>
    </w:p>
    <w:p>
      <w:pPr>
        <w:widowControl/>
        <w:shd w:val="clear" w:color="auto" w:fill="FFFFFF"/>
        <w:spacing w:line="360" w:lineRule="auto"/>
        <w:ind w:left="239" w:leftChars="114" w:firstLine="307" w:firstLineChars="128"/>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泰宁</w:t>
      </w:r>
      <w:r>
        <w:rPr>
          <w:rFonts w:hint="eastAsia" w:ascii="宋体" w:hAnsi="宋体" w:eastAsia="宋体"/>
          <w:sz w:val="24"/>
          <w:szCs w:val="24"/>
        </w:rPr>
        <w:t>分公司组织</w:t>
      </w:r>
      <w:r>
        <w:rPr>
          <w:rFonts w:hint="eastAsia" w:ascii="宋体" w:hAnsi="宋体" w:eastAsia="宋体"/>
          <w:sz w:val="24"/>
          <w:szCs w:val="24"/>
          <w:lang w:val="en-US" w:eastAsia="zh-CN"/>
        </w:rPr>
        <w:t>中央广播电视节目无线数字覆盖工程-节目信号源光缆干线整改修复工程</w:t>
      </w:r>
      <w:r>
        <w:rPr>
          <w:rFonts w:hint="eastAsia" w:ascii="宋体" w:hAnsi="宋体" w:eastAsia="宋体"/>
          <w:sz w:val="24"/>
          <w:szCs w:val="24"/>
        </w:rPr>
        <w:t>标前询价，欢迎合格供应商前来参加。</w:t>
      </w:r>
    </w:p>
    <w:p>
      <w:pPr>
        <w:widowControl/>
        <w:shd w:val="clear" w:color="auto" w:fill="FFFFFF"/>
        <w:spacing w:line="360" w:lineRule="auto"/>
        <w:ind w:left="239" w:leftChars="114" w:firstLine="307" w:firstLineChars="128"/>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ind w:firstLine="480" w:firstLineChars="200"/>
        <w:jc w:val="left"/>
        <w:rPr>
          <w:rFonts w:hint="eastAsia" w:ascii="宋体" w:hAnsi="宋体" w:eastAsia="宋体" w:cs="宋体"/>
          <w:sz w:val="28"/>
          <w:szCs w:val="28"/>
        </w:rPr>
      </w:pPr>
      <w:r>
        <w:rPr>
          <w:rFonts w:hint="eastAsia" w:ascii="宋体" w:hAnsi="宋体" w:eastAsia="宋体"/>
          <w:sz w:val="24"/>
          <w:szCs w:val="24"/>
        </w:rPr>
        <w:t>项目编号：</w:t>
      </w:r>
      <w:r>
        <w:rPr>
          <w:rFonts w:hint="eastAsia" w:ascii="宋体" w:hAnsi="宋体" w:eastAsia="宋体"/>
          <w:sz w:val="24"/>
          <w:szCs w:val="24"/>
          <w:lang w:val="en-US" w:eastAsia="zh-CN"/>
        </w:rPr>
        <w:t>FJKJ2019-CG088-1</w:t>
      </w:r>
    </w:p>
    <w:p>
      <w:pPr>
        <w:numPr>
          <w:ilvl w:val="0"/>
          <w:numId w:val="1"/>
        </w:numPr>
        <w:spacing w:line="360" w:lineRule="auto"/>
        <w:ind w:firstLine="480"/>
        <w:jc w:val="left"/>
        <w:rPr>
          <w:rFonts w:hint="eastAsia"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27万元</w:t>
      </w:r>
    </w:p>
    <w:p>
      <w:pPr>
        <w:pStyle w:val="10"/>
        <w:snapToGrid w:val="0"/>
        <w:spacing w:line="360" w:lineRule="auto"/>
        <w:contextualSpacing/>
      </w:pPr>
      <w:r>
        <w:rPr>
          <w:rFonts w:hint="eastAsia"/>
        </w:rPr>
        <w:t>二、供应商资格要求</w:t>
      </w:r>
    </w:p>
    <w:p>
      <w:pPr>
        <w:pStyle w:val="10"/>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0"/>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0"/>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0"/>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5322"/>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1"/>
        <w:tblW w:w="88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83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63" w:hRule="atLeast"/>
        </w:trPr>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835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0"/>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0"/>
              <w:snapToGrid w:val="0"/>
              <w:spacing w:line="360" w:lineRule="auto"/>
              <w:contextualSpacing/>
            </w:pPr>
            <w:r>
              <w:rPr>
                <w:rFonts w:hint="eastAsia"/>
              </w:rPr>
              <w:t>(二)供应商应有良好的信誉，其供应的产品及同类产品不在福建广电网络集团股份有限公司</w:t>
            </w:r>
            <w:r>
              <w:rPr>
                <w:rFonts w:hint="eastAsia"/>
                <w:lang w:val="en-US" w:eastAsia="zh-CN"/>
              </w:rPr>
              <w:t>泰宁</w:t>
            </w:r>
            <w:r>
              <w:rPr>
                <w:rFonts w:hint="eastAsia"/>
              </w:rPr>
              <w:t>分公司通报整改期限内；</w:t>
            </w:r>
          </w:p>
          <w:p>
            <w:pPr>
              <w:pStyle w:val="10"/>
              <w:snapToGrid w:val="0"/>
              <w:spacing w:line="360" w:lineRule="auto"/>
              <w:ind w:firstLine="600"/>
              <w:contextualSpacing/>
            </w:pPr>
            <w:r>
              <w:rPr>
                <w:rFonts w:hint="eastAsia"/>
              </w:rPr>
              <w:t>(三)理解并遵守福建广电网络集团股份有限公司三明分公司采购平台的规定及要求；</w:t>
            </w:r>
          </w:p>
          <w:p>
            <w:pPr>
              <w:pStyle w:val="10"/>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343"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835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835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r>
              <w:rPr>
                <w:rFonts w:ascii="宋体" w:hAnsi="宋体" w:eastAsia="宋体" w:cs="宋体"/>
                <w:kern w:val="0"/>
                <w:sz w:val="24"/>
                <w:szCs w:val="24"/>
              </w:rPr>
              <w:t>包</w:t>
            </w:r>
            <w:r>
              <w:rPr>
                <w:rFonts w:hint="eastAsia" w:ascii="宋体" w:hAnsi="宋体" w:eastAsia="宋体" w:cs="宋体"/>
                <w:kern w:val="0"/>
                <w:sz w:val="24"/>
                <w:szCs w:val="24"/>
              </w:rPr>
              <w:t>2</w:t>
            </w:r>
            <w:r>
              <w:rPr>
                <w:rFonts w:ascii="宋体" w:hAnsi="宋体" w:eastAsia="宋体" w:cs="宋体"/>
                <w:kern w:val="0"/>
                <w:sz w:val="24"/>
                <w:szCs w:val="24"/>
              </w:rPr>
              <w:t>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835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835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835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r>
    </w:tbl>
    <w:p>
      <w:pPr>
        <w:pStyle w:val="3"/>
      </w:pPr>
      <w:bookmarkStart w:id="2" w:name="_Toc27664"/>
      <w:r>
        <w:t>第</w:t>
      </w:r>
      <w:r>
        <w:rPr>
          <w:rFonts w:hint="eastAsia"/>
        </w:rPr>
        <w:t>三</w:t>
      </w:r>
      <w:r>
        <w:t>章询价内容及要求</w:t>
      </w:r>
      <w:bookmarkEnd w:id="2"/>
    </w:p>
    <w:p>
      <w:pPr>
        <w:pStyle w:val="4"/>
        <w:numPr>
          <w:ilvl w:val="0"/>
          <w:numId w:val="2"/>
        </w:numPr>
        <w:rPr>
          <w:rFonts w:hint="eastAsia"/>
        </w:rPr>
      </w:pPr>
      <w:bookmarkStart w:id="3" w:name="_Toc23568"/>
      <w:r>
        <w:t>采购标的</w:t>
      </w:r>
      <w:r>
        <w:rPr>
          <w:rFonts w:hint="eastAsia"/>
        </w:rPr>
        <w:t>一览表</w:t>
      </w:r>
      <w:bookmarkEnd w:id="3"/>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tbl>
      <w:tblPr>
        <w:tblStyle w:val="11"/>
        <w:tblpPr w:leftFromText="180" w:rightFromText="180" w:vertAnchor="text" w:horzAnchor="page" w:tblpX="1369" w:tblpY="117"/>
        <w:tblOverlap w:val="never"/>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756"/>
        <w:gridCol w:w="864"/>
        <w:gridCol w:w="923"/>
        <w:gridCol w:w="2374"/>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39" w:type="dxa"/>
            <w:noWrap w:val="0"/>
            <w:vAlign w:val="center"/>
          </w:tcPr>
          <w:p>
            <w:pPr>
              <w:spacing w:line="380" w:lineRule="exact"/>
              <w:jc w:val="center"/>
              <w:rPr>
                <w:rFonts w:ascii="宋体" w:hAnsi="宋体"/>
                <w:b/>
              </w:rPr>
            </w:pPr>
            <w:r>
              <w:rPr>
                <w:rFonts w:hint="eastAsia" w:ascii="宋体" w:hAnsi="宋体"/>
              </w:rPr>
              <w:t>合同包</w:t>
            </w:r>
          </w:p>
        </w:tc>
        <w:tc>
          <w:tcPr>
            <w:tcW w:w="2620" w:type="dxa"/>
            <w:gridSpan w:val="2"/>
            <w:noWrap w:val="0"/>
            <w:vAlign w:val="center"/>
          </w:tcPr>
          <w:p>
            <w:pPr>
              <w:spacing w:line="380" w:lineRule="exact"/>
              <w:jc w:val="center"/>
              <w:rPr>
                <w:rFonts w:ascii="宋体" w:hAnsi="宋体"/>
                <w:b/>
              </w:rPr>
            </w:pPr>
            <w:r>
              <w:rPr>
                <w:rFonts w:hint="eastAsia" w:ascii="宋体" w:hAnsi="宋体"/>
              </w:rPr>
              <w:t>项目名称</w:t>
            </w:r>
          </w:p>
        </w:tc>
        <w:tc>
          <w:tcPr>
            <w:tcW w:w="923" w:type="dxa"/>
            <w:noWrap w:val="0"/>
            <w:vAlign w:val="center"/>
          </w:tcPr>
          <w:p>
            <w:pPr>
              <w:spacing w:line="380" w:lineRule="exact"/>
              <w:jc w:val="center"/>
              <w:rPr>
                <w:rFonts w:ascii="宋体" w:hAnsi="宋体"/>
              </w:rPr>
            </w:pPr>
            <w:r>
              <w:rPr>
                <w:rFonts w:hint="eastAsia" w:ascii="宋体" w:hAnsi="宋体"/>
              </w:rPr>
              <w:t>数量</w:t>
            </w:r>
          </w:p>
        </w:tc>
        <w:tc>
          <w:tcPr>
            <w:tcW w:w="2374" w:type="dxa"/>
            <w:noWrap w:val="0"/>
            <w:vAlign w:val="center"/>
          </w:tcPr>
          <w:p>
            <w:pPr>
              <w:spacing w:line="380" w:lineRule="exact"/>
              <w:jc w:val="center"/>
              <w:rPr>
                <w:rFonts w:ascii="宋体" w:hAnsi="宋体"/>
              </w:rPr>
            </w:pPr>
            <w:r>
              <w:rPr>
                <w:rFonts w:hint="eastAsia" w:ascii="宋体" w:hAnsi="宋体"/>
              </w:rPr>
              <w:t>报价</w:t>
            </w:r>
          </w:p>
        </w:tc>
        <w:tc>
          <w:tcPr>
            <w:tcW w:w="1942" w:type="dxa"/>
            <w:noWrap w:val="0"/>
            <w:vAlign w:val="center"/>
          </w:tcPr>
          <w:p>
            <w:pPr>
              <w:spacing w:line="38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639" w:type="dxa"/>
            <w:noWrap w:val="0"/>
            <w:vAlign w:val="center"/>
          </w:tcPr>
          <w:p>
            <w:pPr>
              <w:jc w:val="center"/>
              <w:rPr>
                <w:rFonts w:hint="eastAsia" w:ascii="宋体" w:hAnsi="宋体"/>
                <w:kern w:val="0"/>
                <w:sz w:val="24"/>
              </w:rPr>
            </w:pPr>
            <w:r>
              <w:rPr>
                <w:rFonts w:hint="eastAsia" w:ascii="宋体" w:hAnsi="宋体"/>
                <w:sz w:val="24"/>
                <w:szCs w:val="22"/>
              </w:rPr>
              <w:t>合同包一</w:t>
            </w:r>
          </w:p>
        </w:tc>
        <w:tc>
          <w:tcPr>
            <w:tcW w:w="2620" w:type="dxa"/>
            <w:gridSpan w:val="2"/>
            <w:noWrap w:val="0"/>
            <w:vAlign w:val="center"/>
          </w:tcPr>
          <w:p>
            <w:pPr>
              <w:wordWrap w:val="0"/>
              <w:jc w:val="center"/>
              <w:rPr>
                <w:rFonts w:hint="eastAsia" w:ascii="宋体" w:hAnsi="宋体"/>
                <w:kern w:val="0"/>
                <w:sz w:val="24"/>
              </w:rPr>
            </w:pPr>
            <w:r>
              <w:rPr>
                <w:rFonts w:hint="eastAsia" w:ascii="宋体" w:hAnsi="宋体"/>
                <w:sz w:val="24"/>
              </w:rPr>
              <w:t>中央广播电视节目无线数字覆盖工程-节目信号源光缆干线整改修复工程</w:t>
            </w:r>
          </w:p>
        </w:tc>
        <w:tc>
          <w:tcPr>
            <w:tcW w:w="923" w:type="dxa"/>
            <w:noWrap w:val="0"/>
            <w:vAlign w:val="center"/>
          </w:tcPr>
          <w:p>
            <w:pPr>
              <w:wordWrap w:val="0"/>
              <w:jc w:val="center"/>
              <w:rPr>
                <w:rFonts w:hint="eastAsia" w:ascii="宋体" w:hAnsi="宋体"/>
                <w:kern w:val="0"/>
                <w:sz w:val="24"/>
              </w:rPr>
            </w:pPr>
            <w:r>
              <w:rPr>
                <w:rFonts w:hint="eastAsia" w:ascii="宋体" w:hAnsi="宋体"/>
                <w:bCs/>
                <w:sz w:val="24"/>
              </w:rPr>
              <w:t>1项</w:t>
            </w:r>
          </w:p>
        </w:tc>
        <w:tc>
          <w:tcPr>
            <w:tcW w:w="2374" w:type="dxa"/>
            <w:noWrap w:val="0"/>
            <w:vAlign w:val="center"/>
          </w:tcPr>
          <w:p>
            <w:pPr>
              <w:pStyle w:val="7"/>
              <w:jc w:val="center"/>
              <w:rPr>
                <w:rFonts w:ascii="宋体" w:hAnsi="宋体"/>
                <w:kern w:val="0"/>
                <w:sz w:val="24"/>
              </w:rPr>
            </w:pPr>
            <w:r>
              <w:rPr>
                <w:rFonts w:hint="eastAsia" w:hAnsi="宋体" w:cs="Courier New"/>
                <w:kern w:val="2"/>
                <w:sz w:val="24"/>
                <w:szCs w:val="22"/>
              </w:rPr>
              <w:t>元</w:t>
            </w:r>
          </w:p>
        </w:tc>
        <w:tc>
          <w:tcPr>
            <w:tcW w:w="1942" w:type="dxa"/>
            <w:noWrap w:val="0"/>
            <w:vAlign w:val="center"/>
          </w:tcPr>
          <w:p>
            <w:pPr>
              <w:pStyle w:val="7"/>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95" w:type="dxa"/>
            <w:gridSpan w:val="2"/>
            <w:noWrap w:val="0"/>
            <w:vAlign w:val="center"/>
          </w:tcPr>
          <w:p>
            <w:pPr>
              <w:widowControl/>
              <w:autoSpaceDN w:val="0"/>
              <w:spacing w:line="360" w:lineRule="auto"/>
              <w:rPr>
                <w:rFonts w:hint="eastAsia" w:ascii="宋体" w:hAnsi="宋体"/>
                <w:kern w:val="0"/>
                <w:sz w:val="24"/>
              </w:rPr>
            </w:pPr>
            <w:r>
              <w:rPr>
                <w:rFonts w:hint="eastAsia" w:ascii="宋体" w:hAnsi="宋体"/>
                <w:kern w:val="0"/>
                <w:sz w:val="24"/>
              </w:rPr>
              <w:t>合同包投标总价</w:t>
            </w:r>
          </w:p>
        </w:tc>
        <w:tc>
          <w:tcPr>
            <w:tcW w:w="6103" w:type="dxa"/>
            <w:gridSpan w:val="4"/>
            <w:noWrap w:val="0"/>
            <w:vAlign w:val="center"/>
          </w:tcPr>
          <w:p>
            <w:pPr>
              <w:widowControl/>
              <w:autoSpaceDN w:val="0"/>
              <w:spacing w:line="360" w:lineRule="auto"/>
              <w:rPr>
                <w:rFonts w:hint="default" w:ascii="宋体" w:hAnsi="宋体"/>
                <w:kern w:val="0"/>
                <w:sz w:val="24"/>
                <w:lang w:val="en-US"/>
              </w:rPr>
            </w:pPr>
            <w:r>
              <w:rPr>
                <w:rFonts w:hint="eastAsia" w:ascii="宋体" w:hAnsi="宋体"/>
                <w:kern w:val="0"/>
                <w:sz w:val="24"/>
              </w:rPr>
              <w:t>大写：                         小写：</w:t>
            </w:r>
          </w:p>
        </w:tc>
      </w:tr>
    </w:tbl>
    <w:p>
      <w:pPr>
        <w:rPr>
          <w:rFonts w:hint="eastAsia"/>
        </w:rPr>
      </w:pPr>
    </w:p>
    <w:p>
      <w:pPr>
        <w:numPr>
          <w:ilvl w:val="0"/>
          <w:numId w:val="0"/>
        </w:numPr>
        <w:jc w:val="left"/>
        <w:rPr>
          <w:rFonts w:hint="eastAsia" w:ascii="宋体" w:hAnsi="宋体" w:eastAsia="宋体" w:cs="宋体"/>
          <w:sz w:val="28"/>
          <w:szCs w:val="28"/>
          <w:lang w:val="en-US" w:eastAsia="zh-CN"/>
        </w:rPr>
      </w:pPr>
    </w:p>
    <w:p>
      <w:pPr>
        <w:pStyle w:val="4"/>
      </w:pPr>
      <w:bookmarkStart w:id="4" w:name="_Toc13338"/>
      <w:r>
        <w:t>二、技术要求（以下内容不允许负偏离）</w:t>
      </w:r>
      <w:bookmarkEnd w:id="4"/>
    </w:p>
    <w:tbl>
      <w:tblPr>
        <w:tblStyle w:val="11"/>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3335"/>
        <w:gridCol w:w="3014"/>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noWrap w:val="0"/>
            <w:vAlign w:val="center"/>
          </w:tcPr>
          <w:p>
            <w:pPr>
              <w:bidi w:val="0"/>
              <w:rPr>
                <w:rFonts w:hint="eastAsia"/>
              </w:rPr>
            </w:pPr>
            <w:r>
              <w:rPr>
                <w:rFonts w:hint="eastAsia"/>
              </w:rPr>
              <w:t>项目名称</w:t>
            </w:r>
          </w:p>
        </w:tc>
        <w:tc>
          <w:tcPr>
            <w:tcW w:w="3335" w:type="dxa"/>
            <w:noWrap w:val="0"/>
            <w:vAlign w:val="center"/>
          </w:tcPr>
          <w:p>
            <w:pPr>
              <w:bidi w:val="0"/>
              <w:rPr>
                <w:rFonts w:hint="eastAsia"/>
              </w:rPr>
            </w:pPr>
            <w:r>
              <w:rPr>
                <w:rFonts w:hint="eastAsia"/>
              </w:rPr>
              <w:t>招标文件要求</w:t>
            </w:r>
          </w:p>
        </w:tc>
        <w:tc>
          <w:tcPr>
            <w:tcW w:w="3014" w:type="dxa"/>
            <w:noWrap w:val="0"/>
            <w:vAlign w:val="center"/>
          </w:tcPr>
          <w:p>
            <w:pPr>
              <w:bidi w:val="0"/>
              <w:rPr>
                <w:rFonts w:hint="eastAsia"/>
              </w:rPr>
            </w:pPr>
            <w:r>
              <w:rPr>
                <w:rFonts w:hint="eastAsia"/>
              </w:rPr>
              <w:t>投标响应</w:t>
            </w:r>
          </w:p>
        </w:tc>
        <w:tc>
          <w:tcPr>
            <w:tcW w:w="1191" w:type="dxa"/>
            <w:noWrap w:val="0"/>
            <w:vAlign w:val="center"/>
          </w:tcPr>
          <w:p>
            <w:pPr>
              <w:bidi w:val="0"/>
              <w:rPr>
                <w:rFonts w:hint="eastAsia"/>
              </w:rPr>
            </w:pPr>
            <w:r>
              <w:rPr>
                <w:rFonts w:hint="eastAsia"/>
              </w:rPr>
              <w:t>偏离说明</w:t>
            </w:r>
          </w:p>
        </w:tc>
        <w:tc>
          <w:tcPr>
            <w:tcW w:w="1191" w:type="dxa"/>
            <w:noWrap w:val="0"/>
            <w:vAlign w:val="center"/>
          </w:tcPr>
          <w:p>
            <w:pPr>
              <w:bidi w:val="0"/>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restart"/>
            <w:noWrap w:val="0"/>
            <w:vAlign w:val="center"/>
          </w:tcPr>
          <w:p>
            <w:pPr>
              <w:bidi w:val="0"/>
              <w:rPr>
                <w:rFonts w:hint="eastAsia"/>
              </w:rPr>
            </w:pPr>
            <w:r>
              <w:rPr>
                <w:rFonts w:hint="eastAsia"/>
              </w:rPr>
              <w:t xml:space="preserve">中央广播电视节目无线数字覆盖工程-节目信号源光缆干线整改修复工程 </w:t>
            </w:r>
          </w:p>
        </w:tc>
        <w:tc>
          <w:tcPr>
            <w:tcW w:w="3335" w:type="dxa"/>
            <w:noWrap w:val="0"/>
            <w:vAlign w:val="top"/>
          </w:tcPr>
          <w:p>
            <w:pPr>
              <w:bidi w:val="0"/>
              <w:rPr>
                <w:rFonts w:hint="eastAsia"/>
              </w:rPr>
            </w:pPr>
            <w:r>
              <w:rPr>
                <w:rFonts w:hint="eastAsia"/>
              </w:rPr>
              <w:t>1、投标人须对所投产品的技术、售后服务等要求做出明确承诺和说明。</w:t>
            </w:r>
          </w:p>
          <w:p>
            <w:pPr>
              <w:bidi w:val="0"/>
              <w:rPr>
                <w:rFonts w:hint="eastAsia"/>
              </w:rPr>
            </w:pPr>
          </w:p>
        </w:tc>
        <w:tc>
          <w:tcPr>
            <w:tcW w:w="3014" w:type="dxa"/>
            <w:noWrap w:val="0"/>
            <w:vAlign w:val="top"/>
          </w:tcPr>
          <w:p>
            <w:pPr>
              <w:bidi w:val="0"/>
              <w:rPr>
                <w:rFonts w:hint="eastAsia"/>
              </w:rPr>
            </w:pPr>
          </w:p>
        </w:tc>
        <w:tc>
          <w:tcPr>
            <w:tcW w:w="1191" w:type="dxa"/>
            <w:noWrap w:val="0"/>
            <w:vAlign w:val="top"/>
          </w:tcPr>
          <w:p>
            <w:pPr>
              <w:bidi w:val="0"/>
              <w:rPr>
                <w:rFonts w:hint="default"/>
                <w:lang w:val="en-US" w:eastAsia="zh-CN"/>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3" w:type="dxa"/>
            <w:vMerge w:val="continue"/>
            <w:noWrap w:val="0"/>
            <w:vAlign w:val="center"/>
          </w:tcPr>
          <w:p>
            <w:pPr>
              <w:bidi w:val="0"/>
              <w:rPr>
                <w:rFonts w:hint="eastAsia"/>
              </w:rPr>
            </w:pPr>
          </w:p>
        </w:tc>
        <w:tc>
          <w:tcPr>
            <w:tcW w:w="3335" w:type="dxa"/>
            <w:noWrap w:val="0"/>
            <w:vAlign w:val="top"/>
          </w:tcPr>
          <w:p>
            <w:pPr>
              <w:bidi w:val="0"/>
              <w:rPr>
                <w:rFonts w:hint="eastAsia"/>
              </w:rPr>
            </w:pPr>
            <w:r>
              <w:rPr>
                <w:rFonts w:hint="eastAsia"/>
              </w:rPr>
              <w:t>2、投标人所投产品必须是全新原厂原包装，制造标准、安装标准及技术规范等必须符合相应的国家标准，行业标准及规范要求。投标人所提供的货物必须是通过合法渠道获得的，技术参数必须符合或优于招标文件中的技术规格及要求。必须列出主要货物的明细表，包括产品名称、品牌、型号、配置、数量、单价、总价、投标总价、备注等。</w:t>
            </w:r>
          </w:p>
          <w:p>
            <w:pPr>
              <w:bidi w:val="0"/>
              <w:rPr>
                <w:rFonts w:hint="eastAsia"/>
              </w:rPr>
            </w:pPr>
          </w:p>
        </w:tc>
        <w:tc>
          <w:tcPr>
            <w:tcW w:w="3014" w:type="dxa"/>
            <w:noWrap w:val="0"/>
            <w:vAlign w:val="top"/>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3" w:type="dxa"/>
            <w:vMerge w:val="continue"/>
            <w:noWrap w:val="0"/>
            <w:vAlign w:val="center"/>
          </w:tcPr>
          <w:p>
            <w:pPr>
              <w:bidi w:val="0"/>
              <w:rPr>
                <w:rFonts w:hint="eastAsia"/>
              </w:rPr>
            </w:pPr>
          </w:p>
        </w:tc>
        <w:tc>
          <w:tcPr>
            <w:tcW w:w="3335" w:type="dxa"/>
            <w:noWrap w:val="0"/>
            <w:vAlign w:val="top"/>
          </w:tcPr>
          <w:p>
            <w:pPr>
              <w:bidi w:val="0"/>
              <w:rPr>
                <w:rFonts w:hint="eastAsia"/>
              </w:rPr>
            </w:pPr>
            <w:r>
              <w:rPr>
                <w:rFonts w:hint="eastAsia"/>
              </w:rPr>
              <w:t>3、投标人应在投标文件中对所投产品的技术性能作全面说明。投标人应提交证明其拟提供产品符合招标文件要求的技术响应文件，该文件可以是文字资料、图纸和数据。</w:t>
            </w:r>
          </w:p>
          <w:p>
            <w:pPr>
              <w:bidi w:val="0"/>
              <w:rPr>
                <w:rFonts w:hint="eastAsia"/>
              </w:rPr>
            </w:pPr>
          </w:p>
        </w:tc>
        <w:tc>
          <w:tcPr>
            <w:tcW w:w="3014" w:type="dxa"/>
            <w:noWrap w:val="0"/>
            <w:vAlign w:val="top"/>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3" w:type="dxa"/>
            <w:vMerge w:val="continue"/>
            <w:noWrap w:val="0"/>
            <w:vAlign w:val="center"/>
          </w:tcPr>
          <w:p>
            <w:pPr>
              <w:bidi w:val="0"/>
              <w:rPr>
                <w:rFonts w:hint="eastAsia"/>
              </w:rPr>
            </w:pPr>
          </w:p>
        </w:tc>
        <w:tc>
          <w:tcPr>
            <w:tcW w:w="3335" w:type="dxa"/>
            <w:noWrap w:val="0"/>
            <w:vAlign w:val="center"/>
          </w:tcPr>
          <w:p>
            <w:pPr>
              <w:bidi w:val="0"/>
              <w:rPr>
                <w:rFonts w:hint="eastAsia"/>
              </w:rPr>
            </w:pPr>
            <w:r>
              <w:rPr>
                <w:rFonts w:hint="eastAsia"/>
              </w:rPr>
              <w:t>4、中标人不得以任何名义和理由进行转包、分包，如有发现，采购人有权单方终止合同，视为中标人违约；中标人还需另行支付相应的赔偿。</w:t>
            </w:r>
          </w:p>
          <w:p>
            <w:pPr>
              <w:bidi w:val="0"/>
              <w:rPr>
                <w:rFonts w:hint="eastAsia"/>
              </w:rPr>
            </w:pPr>
          </w:p>
        </w:tc>
        <w:tc>
          <w:tcPr>
            <w:tcW w:w="3014" w:type="dxa"/>
            <w:noWrap w:val="0"/>
            <w:vAlign w:val="center"/>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3" w:type="dxa"/>
            <w:vMerge w:val="continue"/>
            <w:noWrap w:val="0"/>
            <w:vAlign w:val="center"/>
          </w:tcPr>
          <w:p>
            <w:pPr>
              <w:bidi w:val="0"/>
              <w:rPr>
                <w:rFonts w:hint="eastAsia"/>
              </w:rPr>
            </w:pPr>
          </w:p>
        </w:tc>
        <w:tc>
          <w:tcPr>
            <w:tcW w:w="3335" w:type="dxa"/>
            <w:noWrap w:val="0"/>
            <w:vAlign w:val="center"/>
          </w:tcPr>
          <w:p>
            <w:pPr>
              <w:bidi w:val="0"/>
            </w:pPr>
            <w:r>
              <w:rPr>
                <w:rFonts w:hint="eastAsia"/>
              </w:rPr>
              <w:t>5、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bidi w:val="0"/>
              <w:rPr>
                <w:rFonts w:hint="eastAsia"/>
              </w:rPr>
            </w:pPr>
          </w:p>
        </w:tc>
        <w:tc>
          <w:tcPr>
            <w:tcW w:w="3014" w:type="dxa"/>
            <w:noWrap w:val="0"/>
            <w:vAlign w:val="center"/>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3" w:type="dxa"/>
            <w:vMerge w:val="continue"/>
            <w:noWrap w:val="0"/>
            <w:vAlign w:val="center"/>
          </w:tcPr>
          <w:p>
            <w:pPr>
              <w:bidi w:val="0"/>
              <w:rPr>
                <w:rFonts w:hint="eastAsia"/>
              </w:rPr>
            </w:pPr>
          </w:p>
        </w:tc>
        <w:tc>
          <w:tcPr>
            <w:tcW w:w="3335" w:type="dxa"/>
            <w:noWrap w:val="0"/>
            <w:vAlign w:val="center"/>
          </w:tcPr>
          <w:p>
            <w:pPr>
              <w:bidi w:val="0"/>
            </w:pPr>
            <w:r>
              <w:rPr>
                <w:rFonts w:hint="eastAsia"/>
              </w:rPr>
              <w:t>6、投标人承诺的交货地点、合同付款方式必须完全满足招标文件要求，否则其投标文件将被拒绝。</w:t>
            </w:r>
          </w:p>
          <w:p>
            <w:pPr>
              <w:bidi w:val="0"/>
              <w:rPr>
                <w:rFonts w:hint="eastAsia"/>
              </w:rPr>
            </w:pPr>
          </w:p>
        </w:tc>
        <w:tc>
          <w:tcPr>
            <w:tcW w:w="3014" w:type="dxa"/>
            <w:noWrap w:val="0"/>
            <w:vAlign w:val="center"/>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3" w:type="dxa"/>
            <w:vMerge w:val="continue"/>
            <w:noWrap w:val="0"/>
            <w:vAlign w:val="center"/>
          </w:tcPr>
          <w:p>
            <w:pPr>
              <w:bidi w:val="0"/>
              <w:rPr>
                <w:rFonts w:hint="eastAsia"/>
              </w:rPr>
            </w:pPr>
          </w:p>
        </w:tc>
        <w:tc>
          <w:tcPr>
            <w:tcW w:w="3335" w:type="dxa"/>
            <w:noWrap w:val="0"/>
            <w:vAlign w:val="center"/>
          </w:tcPr>
          <w:p>
            <w:pPr>
              <w:bidi w:val="0"/>
              <w:rPr>
                <w:rFonts w:hint="eastAsia"/>
              </w:rPr>
            </w:pPr>
            <w:r>
              <w:rPr>
                <w:rFonts w:hint="eastAsia"/>
              </w:rPr>
              <w:t>7、所有产品均由中标人负责运输、安装、售后服务等。</w:t>
            </w:r>
          </w:p>
          <w:p>
            <w:pPr>
              <w:bidi w:val="0"/>
              <w:rPr>
                <w:rFonts w:hint="eastAsia"/>
              </w:rPr>
            </w:pPr>
          </w:p>
        </w:tc>
        <w:tc>
          <w:tcPr>
            <w:tcW w:w="3014" w:type="dxa"/>
            <w:noWrap w:val="0"/>
            <w:vAlign w:val="center"/>
          </w:tcPr>
          <w:p>
            <w:pPr>
              <w:bidi w:val="0"/>
              <w:rPr>
                <w:rFonts w:hint="eastAsia"/>
              </w:rPr>
            </w:pPr>
          </w:p>
        </w:tc>
        <w:tc>
          <w:tcPr>
            <w:tcW w:w="1191" w:type="dxa"/>
            <w:noWrap w:val="0"/>
            <w:vAlign w:val="top"/>
          </w:tcPr>
          <w:p>
            <w:pPr>
              <w:bidi w:val="0"/>
              <w:rPr>
                <w:rFonts w:hint="eastAsia"/>
              </w:rPr>
            </w:pPr>
          </w:p>
        </w:tc>
        <w:tc>
          <w:tcPr>
            <w:tcW w:w="1191" w:type="dxa"/>
            <w:noWrap w:val="0"/>
            <w:vAlign w:val="center"/>
          </w:tcPr>
          <w:p>
            <w:pPr>
              <w:bidi w:val="0"/>
              <w:rPr>
                <w:rFonts w:hint="eastAsia"/>
              </w:rPr>
            </w:pPr>
          </w:p>
        </w:tc>
      </w:tr>
    </w:tbl>
    <w:p>
      <w:pPr>
        <w:widowControl/>
        <w:shd w:val="clear" w:color="auto" w:fill="FFFFFF"/>
        <w:spacing w:line="360" w:lineRule="auto"/>
        <w:jc w:val="left"/>
        <w:rPr>
          <w:rFonts w:hint="eastAsia" w:ascii="宋体" w:hAnsi="宋体" w:eastAsia="宋体" w:cs="宋体"/>
          <w:kern w:val="0"/>
          <w:sz w:val="24"/>
          <w:szCs w:val="24"/>
        </w:rPr>
      </w:pPr>
    </w:p>
    <w:p>
      <w:pPr>
        <w:pStyle w:val="4"/>
        <w:numPr>
          <w:ilvl w:val="0"/>
          <w:numId w:val="2"/>
        </w:numPr>
        <w:ind w:left="0" w:leftChars="0" w:firstLine="0" w:firstLineChars="0"/>
      </w:pPr>
      <w:bookmarkStart w:id="5" w:name="_Toc30218"/>
      <w:r>
        <w:t>商务条件（以下内容不允许负偏离）</w:t>
      </w:r>
      <w:bookmarkEnd w:id="5"/>
    </w:p>
    <w:tbl>
      <w:tblPr>
        <w:tblStyle w:val="11"/>
        <w:tblW w:w="10278" w:type="dxa"/>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6"/>
        <w:gridCol w:w="571"/>
        <w:gridCol w:w="4282"/>
        <w:gridCol w:w="361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666" w:type="dxa"/>
            <w:noWrap w:val="0"/>
            <w:tcMar>
              <w:top w:w="0" w:type="dxa"/>
              <w:left w:w="105" w:type="dxa"/>
              <w:bottom w:w="0" w:type="dxa"/>
              <w:right w:w="105" w:type="dxa"/>
            </w:tcMar>
            <w:vAlign w:val="center"/>
          </w:tcPr>
          <w:p>
            <w:pPr>
              <w:widowControl/>
              <w:spacing w:after="150"/>
              <w:rPr>
                <w:rFonts w:hint="eastAsia" w:ascii="宋体" w:hAnsi="宋体" w:cs="宋体"/>
                <w:kern w:val="0"/>
                <w:szCs w:val="21"/>
                <w:lang w:bidi="ar"/>
              </w:rPr>
            </w:pPr>
            <w:r>
              <w:rPr>
                <w:rFonts w:hint="eastAsia" w:ascii="宋体" w:hAnsi="宋体" w:cs="宋体"/>
                <w:kern w:val="0"/>
                <w:szCs w:val="21"/>
                <w:lang w:bidi="ar"/>
              </w:rPr>
              <w:t>合同包</w:t>
            </w:r>
          </w:p>
        </w:tc>
        <w:tc>
          <w:tcPr>
            <w:tcW w:w="571" w:type="dxa"/>
            <w:noWrap w:val="0"/>
            <w:tcMar>
              <w:top w:w="0" w:type="dxa"/>
              <w:left w:w="105" w:type="dxa"/>
              <w:bottom w:w="0" w:type="dxa"/>
              <w:right w:w="105" w:type="dxa"/>
            </w:tcMar>
            <w:vAlign w:val="center"/>
          </w:tcPr>
          <w:p>
            <w:pPr>
              <w:widowControl/>
              <w:spacing w:after="150"/>
              <w:rPr>
                <w:rFonts w:hint="eastAsia" w:ascii="宋体" w:hAnsi="宋体" w:cs="宋体"/>
                <w:kern w:val="0"/>
                <w:szCs w:val="21"/>
                <w:lang w:bidi="ar"/>
              </w:rPr>
            </w:pPr>
            <w:r>
              <w:rPr>
                <w:rFonts w:hint="eastAsia" w:ascii="宋体" w:hAnsi="宋体" w:cs="宋体"/>
                <w:kern w:val="0"/>
                <w:szCs w:val="21"/>
                <w:lang w:bidi="ar"/>
              </w:rPr>
              <w:t>品目号</w:t>
            </w:r>
          </w:p>
        </w:tc>
        <w:tc>
          <w:tcPr>
            <w:tcW w:w="4282" w:type="dxa"/>
            <w:noWrap w:val="0"/>
            <w:tcMar>
              <w:top w:w="0" w:type="dxa"/>
              <w:left w:w="105" w:type="dxa"/>
              <w:bottom w:w="0" w:type="dxa"/>
              <w:right w:w="105" w:type="dxa"/>
            </w:tcMar>
            <w:vAlign w:val="center"/>
          </w:tcPr>
          <w:p>
            <w:pPr>
              <w:widowControl/>
              <w:spacing w:after="150"/>
              <w:rPr>
                <w:rFonts w:hint="eastAsia" w:ascii="宋体" w:hAnsi="宋体" w:cs="宋体"/>
                <w:kern w:val="0"/>
                <w:szCs w:val="21"/>
                <w:lang w:bidi="ar"/>
              </w:rPr>
            </w:pPr>
            <w:r>
              <w:rPr>
                <w:rFonts w:hint="eastAsia" w:ascii="宋体" w:hAnsi="宋体" w:cs="宋体"/>
                <w:kern w:val="0"/>
                <w:szCs w:val="21"/>
                <w:lang w:bidi="ar"/>
              </w:rPr>
              <w:t>商务条件</w:t>
            </w:r>
          </w:p>
        </w:tc>
        <w:tc>
          <w:tcPr>
            <w:tcW w:w="3617" w:type="dxa"/>
            <w:noWrap w:val="0"/>
            <w:tcMar>
              <w:top w:w="0" w:type="dxa"/>
              <w:left w:w="105" w:type="dxa"/>
              <w:bottom w:w="0" w:type="dxa"/>
              <w:right w:w="105" w:type="dxa"/>
            </w:tcMar>
            <w:vAlign w:val="center"/>
          </w:tcPr>
          <w:p>
            <w:pPr>
              <w:widowControl/>
              <w:spacing w:after="150"/>
              <w:rPr>
                <w:rFonts w:hint="eastAsia" w:ascii="宋体" w:hAnsi="宋体" w:cs="宋体"/>
                <w:kern w:val="0"/>
                <w:szCs w:val="21"/>
                <w:lang w:bidi="ar"/>
              </w:rPr>
            </w:pPr>
            <w:r>
              <w:rPr>
                <w:rFonts w:hint="eastAsia" w:ascii="宋体" w:hAnsi="宋体" w:cs="宋体"/>
                <w:kern w:val="0"/>
                <w:szCs w:val="21"/>
                <w:lang w:bidi="ar"/>
              </w:rPr>
              <w:t>投标响应</w:t>
            </w:r>
          </w:p>
        </w:tc>
        <w:tc>
          <w:tcPr>
            <w:tcW w:w="1142" w:type="dxa"/>
            <w:noWrap w:val="0"/>
            <w:tcMar>
              <w:top w:w="0" w:type="dxa"/>
              <w:left w:w="105" w:type="dxa"/>
              <w:bottom w:w="0" w:type="dxa"/>
              <w:right w:w="105" w:type="dxa"/>
            </w:tcMar>
            <w:vAlign w:val="center"/>
          </w:tcPr>
          <w:p>
            <w:pPr>
              <w:widowControl/>
              <w:spacing w:after="150"/>
              <w:rPr>
                <w:rFonts w:hint="eastAsia" w:ascii="宋体" w:hAnsi="宋体" w:cs="宋体"/>
                <w:kern w:val="0"/>
                <w:szCs w:val="21"/>
                <w:lang w:bidi="ar"/>
              </w:rPr>
            </w:pPr>
            <w:r>
              <w:rPr>
                <w:rFonts w:hint="eastAsia" w:ascii="宋体" w:hAnsi="宋体" w:cs="宋体"/>
                <w:kern w:val="0"/>
                <w:szCs w:val="21"/>
                <w:lang w:bidi="ar"/>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666" w:type="dxa"/>
            <w:noWrap w:val="0"/>
            <w:tcMar>
              <w:top w:w="0" w:type="dxa"/>
              <w:left w:w="105" w:type="dxa"/>
              <w:bottom w:w="0" w:type="dxa"/>
              <w:right w:w="105" w:type="dxa"/>
            </w:tcMar>
            <w:vAlign w:val="center"/>
          </w:tcPr>
          <w:p>
            <w:pPr>
              <w:widowControl/>
              <w:spacing w:after="150"/>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widowControl/>
              <w:spacing w:after="150"/>
              <w:rPr>
                <w:rFonts w:ascii="宋体" w:hAnsi="宋体" w:cs="宋体"/>
                <w:kern w:val="0"/>
                <w:szCs w:val="21"/>
                <w:lang w:bidi="ar"/>
              </w:rPr>
            </w:pPr>
            <w:r>
              <w:rPr>
                <w:rFonts w:hint="eastAsia" w:ascii="宋体" w:hAnsi="宋体" w:cs="宋体"/>
                <w:kern w:val="0"/>
                <w:szCs w:val="21"/>
                <w:lang w:bidi="ar"/>
              </w:rPr>
              <w:t>1-1</w:t>
            </w:r>
          </w:p>
        </w:tc>
        <w:tc>
          <w:tcPr>
            <w:tcW w:w="4282" w:type="dxa"/>
            <w:noWrap w:val="0"/>
            <w:tcMar>
              <w:top w:w="0" w:type="dxa"/>
              <w:left w:w="105" w:type="dxa"/>
              <w:bottom w:w="0" w:type="dxa"/>
              <w:right w:w="105" w:type="dxa"/>
            </w:tcMar>
            <w:vAlign w:val="center"/>
          </w:tcPr>
          <w:p>
            <w:pPr>
              <w:widowControl/>
              <w:rPr>
                <w:rFonts w:hint="eastAsia" w:ascii="宋体" w:hAnsi="宋体"/>
                <w:sz w:val="24"/>
              </w:rPr>
            </w:pPr>
            <w:r>
              <w:rPr>
                <w:rFonts w:hint="eastAsia" w:ascii="宋体" w:hAnsi="宋体"/>
                <w:sz w:val="24"/>
              </w:rPr>
              <w:t>交付地点：指定的场所</w:t>
            </w:r>
          </w:p>
        </w:tc>
        <w:tc>
          <w:tcPr>
            <w:tcW w:w="3617" w:type="dxa"/>
            <w:noWrap w:val="0"/>
            <w:tcMar>
              <w:top w:w="0" w:type="dxa"/>
              <w:left w:w="105" w:type="dxa"/>
              <w:bottom w:w="0" w:type="dxa"/>
              <w:right w:w="105" w:type="dxa"/>
            </w:tcMar>
            <w:vAlign w:val="center"/>
          </w:tcPr>
          <w:p>
            <w:pPr>
              <w:widowControl/>
              <w:rPr>
                <w:rFonts w:hint="eastAsia" w:ascii="宋体" w:hAnsi="宋体"/>
                <w:sz w:val="24"/>
              </w:rPr>
            </w:pPr>
          </w:p>
        </w:tc>
        <w:tc>
          <w:tcPr>
            <w:tcW w:w="1142"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6"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1-2</w:t>
            </w:r>
          </w:p>
        </w:tc>
        <w:tc>
          <w:tcPr>
            <w:tcW w:w="4282" w:type="dxa"/>
            <w:noWrap w:val="0"/>
            <w:tcMar>
              <w:top w:w="0" w:type="dxa"/>
              <w:left w:w="105" w:type="dxa"/>
              <w:bottom w:w="0" w:type="dxa"/>
              <w:right w:w="105" w:type="dxa"/>
            </w:tcMar>
            <w:vAlign w:val="center"/>
          </w:tcPr>
          <w:p>
            <w:pPr>
              <w:widowControl/>
              <w:rPr>
                <w:rFonts w:hint="eastAsia" w:ascii="宋体" w:hAnsi="宋体"/>
                <w:sz w:val="24"/>
              </w:rPr>
            </w:pPr>
            <w:r>
              <w:rPr>
                <w:rFonts w:hint="eastAsia" w:ascii="宋体" w:hAnsi="宋体"/>
                <w:sz w:val="24"/>
              </w:rPr>
              <w:t>交付时间：合同签订后接采购人通知之日起 60日内供货并安装验收调试完毕交付采购人使用</w:t>
            </w:r>
          </w:p>
        </w:tc>
        <w:tc>
          <w:tcPr>
            <w:tcW w:w="3617" w:type="dxa"/>
            <w:noWrap w:val="0"/>
            <w:tcMar>
              <w:top w:w="0" w:type="dxa"/>
              <w:left w:w="105" w:type="dxa"/>
              <w:bottom w:w="0" w:type="dxa"/>
              <w:right w:w="105" w:type="dxa"/>
            </w:tcMar>
            <w:vAlign w:val="center"/>
          </w:tcPr>
          <w:p>
            <w:pPr>
              <w:widowControl/>
              <w:rPr>
                <w:rFonts w:hint="eastAsia" w:ascii="宋体" w:hAnsi="宋体"/>
                <w:sz w:val="24"/>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1-3</w:t>
            </w:r>
          </w:p>
        </w:tc>
        <w:tc>
          <w:tcPr>
            <w:tcW w:w="4282" w:type="dxa"/>
            <w:noWrap w:val="0"/>
            <w:tcMar>
              <w:top w:w="0" w:type="dxa"/>
              <w:left w:w="105" w:type="dxa"/>
              <w:bottom w:w="0" w:type="dxa"/>
              <w:right w:w="105" w:type="dxa"/>
            </w:tcMar>
            <w:vAlign w:val="center"/>
          </w:tcPr>
          <w:p>
            <w:pPr>
              <w:widowControl/>
              <w:rPr>
                <w:rFonts w:hint="eastAsia" w:ascii="宋体" w:hAnsi="宋体"/>
                <w:sz w:val="24"/>
              </w:rPr>
            </w:pPr>
            <w:r>
              <w:rPr>
                <w:rFonts w:hint="eastAsia" w:ascii="宋体" w:hAnsi="宋体"/>
                <w:sz w:val="24"/>
              </w:rPr>
              <w:t>最终交货：货物经采购人验收合格并签署验收报告为最终交货。</w:t>
            </w:r>
          </w:p>
        </w:tc>
        <w:tc>
          <w:tcPr>
            <w:tcW w:w="3617" w:type="dxa"/>
            <w:noWrap w:val="0"/>
            <w:tcMar>
              <w:top w:w="0" w:type="dxa"/>
              <w:left w:w="105" w:type="dxa"/>
              <w:bottom w:w="0" w:type="dxa"/>
              <w:right w:w="105" w:type="dxa"/>
            </w:tcMar>
            <w:vAlign w:val="center"/>
          </w:tcPr>
          <w:p>
            <w:pPr>
              <w:widowControl/>
              <w:rPr>
                <w:rFonts w:hint="eastAsia" w:ascii="宋体" w:hAnsi="宋体"/>
                <w:sz w:val="24"/>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6"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1-4</w:t>
            </w:r>
          </w:p>
        </w:tc>
        <w:tc>
          <w:tcPr>
            <w:tcW w:w="4282"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r>
              <w:rPr>
                <w:rFonts w:hint="eastAsia" w:ascii="宋体" w:hAnsi="宋体"/>
                <w:sz w:val="24"/>
              </w:rPr>
              <w:t>验收前所有各项费用均由中标人承担</w:t>
            </w:r>
          </w:p>
        </w:tc>
        <w:tc>
          <w:tcPr>
            <w:tcW w:w="3617"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9"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1-5</w:t>
            </w:r>
          </w:p>
        </w:tc>
        <w:tc>
          <w:tcPr>
            <w:tcW w:w="4282"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r>
              <w:rPr>
                <w:rFonts w:hint="eastAsia" w:ascii="宋体" w:hAnsi="宋体"/>
                <w:sz w:val="24"/>
              </w:rPr>
              <w:t>违约：中标人在规定时间内不能按时将货物交付采购人使用，每天按合同总额的1%支付给采购人逾期违约金；延期超过7天，每天按合同总额的2%支付给采购人逾期违约金；超过15天，每天按合同的3%付给采购人逾期违约金；超过30天，每天按合同总额的5%支付给采购人逾期违约金。</w:t>
            </w:r>
          </w:p>
        </w:tc>
        <w:tc>
          <w:tcPr>
            <w:tcW w:w="3617"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4"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1-6</w:t>
            </w:r>
          </w:p>
        </w:tc>
        <w:tc>
          <w:tcPr>
            <w:tcW w:w="4282" w:type="dxa"/>
            <w:noWrap w:val="0"/>
            <w:tcMar>
              <w:top w:w="0" w:type="dxa"/>
              <w:left w:w="105" w:type="dxa"/>
              <w:bottom w:w="0" w:type="dxa"/>
              <w:right w:w="105" w:type="dxa"/>
            </w:tcMar>
            <w:vAlign w:val="center"/>
          </w:tcPr>
          <w:p>
            <w:pPr>
              <w:widowControl/>
              <w:spacing w:before="75" w:after="75"/>
              <w:rPr>
                <w:rFonts w:hint="eastAsia" w:ascii="宋体" w:hAnsi="宋体" w:cs="宋体"/>
                <w:kern w:val="0"/>
                <w:szCs w:val="21"/>
                <w:lang w:bidi="ar"/>
              </w:rPr>
            </w:pPr>
            <w:r>
              <w:rPr>
                <w:rFonts w:hint="eastAsia" w:ascii="宋体" w:hAnsi="宋体" w:cs="宋体"/>
                <w:kern w:val="0"/>
                <w:szCs w:val="21"/>
                <w:lang w:bidi="ar"/>
              </w:rPr>
              <w:t xml:space="preserve">验收方式数据表格 </w:t>
            </w:r>
          </w:p>
          <w:tbl>
            <w:tblPr>
              <w:tblStyle w:val="11"/>
              <w:tblW w:w="5000" w:type="pct"/>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11"/>
              <w:gridCol w:w="32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sz w:val="24"/>
                    </w:rPr>
                    <w:t>工程初验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sz w:val="24"/>
                    </w:rPr>
                    <w:t>最终验收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line="400" w:lineRule="exact"/>
                    <w:rPr>
                      <w:rFonts w:hint="eastAsia" w:ascii="宋体" w:hAnsi="宋体"/>
                      <w:sz w:val="24"/>
                    </w:rPr>
                  </w:pPr>
                  <w:r>
                    <w:rPr>
                      <w:rFonts w:hint="eastAsia" w:ascii="宋体" w:hAnsi="宋体"/>
                      <w:sz w:val="24"/>
                    </w:rPr>
                    <w:t>安装调试完成后，中标人可向采购人提出终验申请。由采购人组织有关专家和业务部门根据合同约定和国家的相关标准对项目进行终验，并对有异议和疑义项提出书面说明，无异议则双方签订《终验合格报告》。验收清单一式叁份，采购人与中标人各执一份，送招标代理机构各备案一份（原件）。</w:t>
                  </w:r>
                </w:p>
                <w:p>
                  <w:pPr>
                    <w:widowControl/>
                    <w:jc w:val="left"/>
                    <w:rPr>
                      <w:rFonts w:hint="eastAsia" w:ascii="宋体" w:hAns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sz w:val="24"/>
                    </w:rPr>
                  </w:pPr>
                  <w:r>
                    <w:rPr>
                      <w:rFonts w:hint="eastAsia" w:ascii="宋体" w:hAnsi="宋体"/>
                      <w:bCs/>
                      <w:sz w:val="24"/>
                    </w:rPr>
                    <w:t>验收费用：项目最终检验、验收过程的费用由中标人承担</w:t>
                  </w:r>
                </w:p>
              </w:tc>
            </w:tr>
          </w:tbl>
          <w:p>
            <w:pPr>
              <w:widowControl/>
              <w:rPr>
                <w:rFonts w:hint="eastAsia" w:ascii="宋体" w:hAnsi="宋体" w:cs="宋体"/>
                <w:kern w:val="0"/>
                <w:szCs w:val="21"/>
                <w:lang w:bidi="ar"/>
              </w:rPr>
            </w:pPr>
          </w:p>
        </w:tc>
        <w:tc>
          <w:tcPr>
            <w:tcW w:w="3617"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63" w:hRule="atLeast"/>
        </w:trPr>
        <w:tc>
          <w:tcPr>
            <w:tcW w:w="666"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w:t>
            </w:r>
          </w:p>
        </w:tc>
        <w:tc>
          <w:tcPr>
            <w:tcW w:w="571" w:type="dxa"/>
            <w:noWrap w:val="0"/>
            <w:tcMar>
              <w:top w:w="0" w:type="dxa"/>
              <w:left w:w="105" w:type="dxa"/>
              <w:bottom w:w="0" w:type="dxa"/>
              <w:right w:w="105" w:type="dxa"/>
            </w:tcMar>
            <w:vAlign w:val="center"/>
          </w:tcPr>
          <w:p>
            <w:pPr>
              <w:rPr>
                <w:rFonts w:ascii="宋体" w:hAnsi="宋体" w:cs="宋体"/>
                <w:kern w:val="0"/>
                <w:szCs w:val="21"/>
                <w:lang w:bidi="ar"/>
              </w:rPr>
            </w:pPr>
            <w:r>
              <w:rPr>
                <w:rFonts w:hint="eastAsia" w:ascii="宋体" w:hAnsi="宋体" w:cs="宋体"/>
                <w:kern w:val="0"/>
                <w:szCs w:val="21"/>
                <w:lang w:bidi="ar"/>
              </w:rPr>
              <w:t>1-7</w:t>
            </w:r>
          </w:p>
        </w:tc>
        <w:tc>
          <w:tcPr>
            <w:tcW w:w="4282"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r>
              <w:rPr>
                <w:rFonts w:hint="eastAsia" w:ascii="宋体" w:hAnsi="宋体" w:cs="宋体"/>
                <w:kern w:val="0"/>
                <w:szCs w:val="21"/>
                <w:lang w:bidi="ar"/>
              </w:rPr>
              <w:t xml:space="preserve">支付方式数据表格 </w:t>
            </w:r>
          </w:p>
          <w:tbl>
            <w:tblPr>
              <w:tblStyle w:val="11"/>
              <w:tblW w:w="5000" w:type="pct"/>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11"/>
              <w:gridCol w:w="811"/>
              <w:gridCol w:w="24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30</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sz w:val="24"/>
                    </w:rPr>
                    <w:t>合同签订后一周内预付中标金额的30%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30</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sz w:val="24"/>
                    </w:rPr>
                    <w:t>工程初验后一周内再次支付30%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35</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Cs w:val="21"/>
                      <w:lang w:bidi="ar"/>
                    </w:rPr>
                  </w:pPr>
                  <w:r>
                    <w:rPr>
                      <w:rFonts w:hint="eastAsia" w:ascii="宋体" w:hAnsi="宋体"/>
                      <w:sz w:val="24"/>
                    </w:rPr>
                    <w:t>最终验收合格后支付合同总额的35%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sz w:val="24"/>
                    </w:rPr>
                  </w:pPr>
                  <w:r>
                    <w:rPr>
                      <w:rFonts w:hint="eastAsia" w:ascii="宋体" w:hAnsi="宋体"/>
                      <w:sz w:val="24"/>
                    </w:rPr>
                    <w:t>余款5%作为质量保证金，待验收合格满壹年后无质量问题时一次性付清。</w:t>
                  </w:r>
                </w:p>
              </w:tc>
            </w:tr>
          </w:tbl>
          <w:p>
            <w:pPr>
              <w:widowControl/>
              <w:rPr>
                <w:rFonts w:hint="eastAsia" w:ascii="宋体" w:hAnsi="宋体" w:cs="宋体"/>
                <w:kern w:val="0"/>
                <w:szCs w:val="21"/>
                <w:lang w:bidi="ar"/>
              </w:rPr>
            </w:pPr>
          </w:p>
        </w:tc>
        <w:tc>
          <w:tcPr>
            <w:tcW w:w="3617" w:type="dxa"/>
            <w:noWrap w:val="0"/>
            <w:tcMar>
              <w:top w:w="0" w:type="dxa"/>
              <w:left w:w="105" w:type="dxa"/>
              <w:bottom w:w="0" w:type="dxa"/>
              <w:right w:w="105" w:type="dxa"/>
            </w:tcMar>
            <w:vAlign w:val="center"/>
          </w:tcPr>
          <w:p>
            <w:pPr>
              <w:widowControl/>
              <w:rPr>
                <w:rFonts w:hint="eastAsia" w:ascii="宋体" w:hAnsi="宋体" w:cs="宋体"/>
                <w:kern w:val="0"/>
                <w:szCs w:val="21"/>
                <w:lang w:bidi="ar"/>
              </w:rPr>
            </w:pPr>
          </w:p>
        </w:tc>
        <w:tc>
          <w:tcPr>
            <w:tcW w:w="1142" w:type="dxa"/>
            <w:noWrap w:val="0"/>
            <w:tcMar>
              <w:top w:w="0" w:type="dxa"/>
              <w:left w:w="105" w:type="dxa"/>
              <w:bottom w:w="0" w:type="dxa"/>
              <w:right w:w="105" w:type="dxa"/>
            </w:tcMar>
            <w:vAlign w:val="center"/>
          </w:tcPr>
          <w:p>
            <w:pPr>
              <w:rPr>
                <w:rFonts w:hint="eastAsia" w:ascii="宋体" w:hAnsi="宋体" w:cs="宋体"/>
                <w:kern w:val="0"/>
                <w:szCs w:val="21"/>
                <w:lang w:bidi="ar"/>
              </w:rPr>
            </w:pPr>
          </w:p>
        </w:tc>
      </w:tr>
    </w:tbl>
    <w:p>
      <w:pPr>
        <w:numPr>
          <w:numId w:val="0"/>
        </w:numPr>
        <w:ind w:leftChars="0"/>
      </w:pPr>
    </w:p>
    <w:p>
      <w:pPr>
        <w:keepNext w:val="0"/>
        <w:keepLines w:val="0"/>
        <w:widowControl/>
        <w:suppressLineNumbers w:val="0"/>
        <w:jc w:val="left"/>
      </w:pPr>
      <w:bookmarkStart w:id="6" w:name="_Toc19324"/>
      <w:r>
        <w:rPr>
          <w:rStyle w:val="13"/>
          <w:rFonts w:hint="eastAsia" w:ascii="宋体" w:hAnsi="宋体" w:eastAsia="宋体" w:cs="宋体"/>
          <w:i w:val="0"/>
          <w:caps w:val="0"/>
          <w:color w:val="000000"/>
          <w:spacing w:val="0"/>
          <w:kern w:val="0"/>
          <w:sz w:val="27"/>
          <w:szCs w:val="27"/>
          <w:lang w:val="en-US" w:eastAsia="zh-CN" w:bidi="ar"/>
        </w:rPr>
        <w:t>7、支付方式数据表格</w:t>
      </w:r>
    </w:p>
    <w:tbl>
      <w:tblPr>
        <w:tblStyle w:val="11"/>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shd w:val="clear" w:color="auto" w:fill="auto"/>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50</w:t>
            </w:r>
          </w:p>
        </w:tc>
        <w:tc>
          <w:tcPr>
            <w:tcW w:w="4983" w:type="dxa"/>
            <w:shd w:val="clear" w:color="auto" w:fill="auto"/>
            <w:vAlign w:val="center"/>
          </w:tcPr>
          <w:p>
            <w:pPr>
              <w:keepNext w:val="0"/>
              <w:keepLines w:val="0"/>
              <w:widowControl/>
              <w:suppressLineNumbers w:val="0"/>
              <w:jc w:val="left"/>
            </w:pPr>
            <w:r>
              <w:rPr>
                <w:rFonts w:hint="eastAsia" w:ascii="微软雅黑" w:hAnsi="微软雅黑" w:eastAsia="微软雅黑" w:cs="微软雅黑"/>
                <w:color w:val="393939"/>
                <w:sz w:val="19"/>
                <w:szCs w:val="19"/>
              </w:rPr>
              <w:t>乙方将货物送达甲方指定地点</w:t>
            </w:r>
            <w:r>
              <w:rPr>
                <w:rFonts w:hint="eastAsia" w:ascii="微软雅黑" w:hAnsi="微软雅黑" w:eastAsia="微软雅黑" w:cs="微软雅黑"/>
                <w:color w:val="393939"/>
                <w:sz w:val="19"/>
                <w:szCs w:val="19"/>
                <w:lang w:val="en-US" w:eastAsia="zh-CN"/>
              </w:rPr>
              <w:t>安装调试完毕</w:t>
            </w:r>
            <w:r>
              <w:rPr>
                <w:rFonts w:hint="eastAsia" w:ascii="微软雅黑" w:hAnsi="微软雅黑" w:eastAsia="微软雅黑" w:cs="微软雅黑"/>
                <w:color w:val="393939"/>
                <w:sz w:val="19"/>
                <w:szCs w:val="19"/>
              </w:rPr>
              <w:t>，甲方付</w:t>
            </w:r>
            <w:r>
              <w:rPr>
                <w:rFonts w:hint="eastAsia" w:ascii="微软雅黑" w:hAnsi="微软雅黑" w:eastAsia="微软雅黑" w:cs="微软雅黑"/>
                <w:color w:val="393939"/>
                <w:sz w:val="19"/>
                <w:szCs w:val="19"/>
                <w:lang w:val="en-US" w:eastAsia="zh-CN"/>
              </w:rPr>
              <w:t>50</w:t>
            </w:r>
            <w:r>
              <w:rPr>
                <w:rFonts w:hint="eastAsia" w:ascii="微软雅黑" w:hAnsi="微软雅黑" w:eastAsia="微软雅黑" w:cs="微软雅黑"/>
                <w:color w:val="393939"/>
                <w:sz w:val="19"/>
                <w:szCs w:val="19"/>
              </w:rPr>
              <w:t>%的货款；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shd w:val="clear" w:color="auto" w:fill="auto"/>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45</w:t>
            </w:r>
          </w:p>
        </w:tc>
        <w:tc>
          <w:tcPr>
            <w:tcW w:w="4983" w:type="dxa"/>
            <w:shd w:val="clear" w:color="auto" w:fill="auto"/>
            <w:vAlign w:val="center"/>
          </w:tcPr>
          <w:p>
            <w:pPr>
              <w:keepNext w:val="0"/>
              <w:keepLines w:val="0"/>
              <w:widowControl/>
              <w:suppressLineNumbers w:val="0"/>
              <w:jc w:val="left"/>
            </w:pPr>
            <w:r>
              <w:rPr>
                <w:rFonts w:hint="eastAsia" w:ascii="微软雅黑" w:hAnsi="微软雅黑" w:eastAsia="微软雅黑" w:cs="微软雅黑"/>
                <w:color w:val="393939"/>
                <w:sz w:val="19"/>
                <w:szCs w:val="19"/>
              </w:rPr>
              <w:t>试用一个月无质量问题，再付</w:t>
            </w:r>
            <w:r>
              <w:rPr>
                <w:rFonts w:hint="eastAsia" w:ascii="微软雅黑" w:hAnsi="微软雅黑" w:eastAsia="微软雅黑" w:cs="微软雅黑"/>
                <w:color w:val="393939"/>
                <w:sz w:val="19"/>
                <w:szCs w:val="19"/>
                <w:lang w:val="en-US" w:eastAsia="zh-CN"/>
              </w:rPr>
              <w:t>4</w:t>
            </w:r>
            <w:r>
              <w:rPr>
                <w:rFonts w:hint="eastAsia" w:ascii="微软雅黑" w:hAnsi="微软雅黑" w:eastAsia="微软雅黑" w:cs="微软雅黑"/>
                <w:color w:val="393939"/>
                <w:sz w:val="19"/>
                <w:szCs w:val="19"/>
              </w:rPr>
              <w:t>5%的货款，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661" w:type="dxa"/>
            <w:shd w:val="clear" w:color="auto" w:fill="auto"/>
            <w:vAlign w:val="center"/>
          </w:tcPr>
          <w:p>
            <w:pPr>
              <w:keepNext w:val="0"/>
              <w:keepLines w:val="0"/>
              <w:widowControl/>
              <w:suppressLineNumbers w:val="0"/>
              <w:jc w:val="left"/>
              <w:rPr>
                <w:rFonts w:hint="default"/>
                <w:lang w:val="en-US" w:eastAsia="zh-CN"/>
              </w:rPr>
            </w:pPr>
            <w:r>
              <w:rPr>
                <w:rFonts w:hint="eastAsia"/>
                <w:lang w:val="en-US" w:eastAsia="zh-CN"/>
              </w:rPr>
              <w:t>5</w:t>
            </w:r>
          </w:p>
        </w:tc>
        <w:tc>
          <w:tcPr>
            <w:tcW w:w="4983" w:type="dxa"/>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微软雅黑" w:hAnsi="微软雅黑" w:eastAsia="微软雅黑" w:cs="微软雅黑"/>
                <w:color w:val="393939"/>
                <w:sz w:val="19"/>
                <w:szCs w:val="19"/>
              </w:rPr>
              <w:t>余下5%的货款作为质量、服务保证金，期满一年，未发现该批商品有质量或服务问题，甲方付清余款；若一年内出现服务问题二次，服务保证金延长一年退还，累计出现三次，服务保证金在保修期满七天内退还。</w:t>
            </w:r>
          </w:p>
        </w:tc>
      </w:tr>
    </w:tbl>
    <w:p>
      <w:pPr>
        <w:pStyle w:val="3"/>
        <w:rPr>
          <w:rStyle w:val="13"/>
          <w:rFonts w:hint="default" w:ascii="宋体" w:hAnsi="宋体" w:eastAsia="宋体" w:cs="宋体"/>
          <w:b/>
          <w:bCs/>
          <w:i w:val="0"/>
          <w:caps w:val="0"/>
          <w:color w:val="000000"/>
          <w:spacing w:val="0"/>
          <w:kern w:val="0"/>
          <w:sz w:val="27"/>
          <w:szCs w:val="27"/>
          <w:lang w:val="en-US" w:eastAsia="zh-CN" w:bidi="ar"/>
        </w:rPr>
      </w:pPr>
      <w:r>
        <w:rPr>
          <w:rFonts w:ascii="宋体" w:hAnsi="宋体" w:eastAsia="宋体" w:cs="宋体"/>
          <w:kern w:val="0"/>
          <w:sz w:val="24"/>
          <w:szCs w:val="24"/>
        </w:rPr>
        <w:t>★</w:t>
      </w:r>
      <w:r>
        <w:rPr>
          <w:rStyle w:val="13"/>
          <w:rFonts w:hint="eastAsia" w:ascii="宋体" w:hAnsi="宋体" w:eastAsia="宋体" w:cs="宋体"/>
          <w:b/>
          <w:bCs/>
          <w:i w:val="0"/>
          <w:caps w:val="0"/>
          <w:color w:val="000000"/>
          <w:spacing w:val="0"/>
          <w:kern w:val="0"/>
          <w:sz w:val="27"/>
          <w:szCs w:val="27"/>
          <w:lang w:val="en-US" w:eastAsia="zh-CN" w:bidi="ar"/>
        </w:rPr>
        <w:t>以上支付方式均使用</w:t>
      </w:r>
      <w:r>
        <w:rPr>
          <w:rStyle w:val="13"/>
          <w:rFonts w:hint="eastAsia" w:cs="宋体"/>
          <w:b/>
          <w:bCs/>
          <w:i w:val="0"/>
          <w:caps w:val="0"/>
          <w:color w:val="000000"/>
          <w:spacing w:val="0"/>
          <w:kern w:val="0"/>
          <w:sz w:val="27"/>
          <w:szCs w:val="27"/>
          <w:lang w:val="en-US" w:eastAsia="zh-CN" w:bidi="ar"/>
        </w:rPr>
        <w:t>一个月的电子银行</w:t>
      </w:r>
      <w:r>
        <w:rPr>
          <w:rStyle w:val="13"/>
          <w:rFonts w:hint="eastAsia" w:ascii="宋体" w:hAnsi="宋体" w:eastAsia="宋体" w:cs="宋体"/>
          <w:b/>
          <w:bCs/>
          <w:i w:val="0"/>
          <w:caps w:val="0"/>
          <w:color w:val="000000"/>
          <w:spacing w:val="0"/>
          <w:kern w:val="0"/>
          <w:sz w:val="27"/>
          <w:szCs w:val="27"/>
          <w:lang w:val="en-US" w:eastAsia="zh-CN" w:bidi="ar"/>
        </w:rPr>
        <w:t>承兑汇票</w:t>
      </w:r>
    </w:p>
    <w:p>
      <w:pPr>
        <w:pStyle w:val="3"/>
      </w:pPr>
    </w:p>
    <w:p>
      <w:pPr>
        <w:pStyle w:val="3"/>
      </w:pPr>
    </w:p>
    <w:p>
      <w:pPr>
        <w:pStyle w:val="3"/>
      </w:pPr>
    </w:p>
    <w:p>
      <w:pPr>
        <w:pStyle w:val="3"/>
      </w:pPr>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4"/>
        <w:rPr>
          <w:rFonts w:hint="eastAsia"/>
        </w:rPr>
      </w:pPr>
      <w:bookmarkStart w:id="7" w:name="_Toc19730"/>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rPr>
          <w:rFonts w:hint="eastAsia"/>
        </w:rPr>
      </w:pPr>
    </w:p>
    <w:p>
      <w:pPr>
        <w:rPr>
          <w:rFonts w:hint="eastAsia"/>
        </w:rPr>
      </w:pPr>
    </w:p>
    <w:p>
      <w:pPr>
        <w:rPr>
          <w:rFonts w:hint="eastAsia"/>
        </w:rPr>
      </w:pPr>
    </w:p>
    <w:p>
      <w:pPr>
        <w:rPr>
          <w:rFonts w:hint="eastAsia"/>
        </w:rPr>
      </w:pPr>
    </w:p>
    <w:p>
      <w:pPr>
        <w:pStyle w:val="4"/>
        <w:rPr>
          <w:rFonts w:hint="eastAsia"/>
        </w:rPr>
      </w:pPr>
    </w:p>
    <w:p>
      <w:pPr>
        <w:rPr>
          <w:rFonts w:hint="eastAsia"/>
        </w:rPr>
      </w:pPr>
    </w:p>
    <w:p>
      <w:pPr>
        <w:pStyle w:val="4"/>
      </w:pPr>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8" w:name="_Toc1915"/>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9" w:name="_Toc3056"/>
      <w:r>
        <w:rPr>
          <w:rFonts w:hint="eastAsia"/>
        </w:rPr>
        <w:t>3、资格证明文件</w:t>
      </w:r>
      <w:bookmarkEnd w:id="9"/>
    </w:p>
    <w:p>
      <w:pPr>
        <w:pStyle w:val="5"/>
      </w:pPr>
      <w:bookmarkStart w:id="10" w:name="_Toc2046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1" w:name="_Toc2692"/>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5886"/>
      <w:r>
        <w:rPr>
          <w:rFonts w:hint="eastAsia"/>
        </w:rPr>
        <w:t>4</w:t>
      </w:r>
      <w:r>
        <w:t>、技术要求响应表</w:t>
      </w:r>
      <w:bookmarkEnd w:id="12"/>
      <w:bookmarkStart w:id="15" w:name="_GoBack"/>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1"/>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3" w:name="_Toc3357"/>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1"/>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4" w:name="_Toc10120"/>
      <w:r>
        <w:rPr>
          <w:rFonts w:hint="eastAsia"/>
        </w:rPr>
        <w:t>6</w:t>
      </w:r>
      <w:r>
        <w:t>、要求作为响应文件组成部分的其他内容（若有）</w:t>
      </w:r>
      <w:bookmarkEnd w:id="14"/>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说明：</w:t>
      </w:r>
    </w:p>
    <w:p>
      <w:pPr>
        <w:widowControl/>
        <w:shd w:val="clear" w:color="auto" w:fill="FFFFFF"/>
        <w:spacing w:line="360" w:lineRule="auto"/>
        <w:ind w:right="420" w:firstLine="420"/>
        <w:jc w:val="left"/>
        <w:rPr>
          <w:rFonts w:ascii="宋体" w:hAnsi="宋体" w:eastAsia="宋体" w:cs="宋体"/>
          <w:kern w:val="0"/>
          <w:sz w:val="24"/>
          <w:szCs w:val="24"/>
        </w:rPr>
      </w:pPr>
      <w:r>
        <w:rPr>
          <w:rFonts w:ascii="宋体" w:hAnsi="宋体" w:eastAsia="宋体" w:cs="宋体"/>
          <w:kern w:val="0"/>
          <w:sz w:val="24"/>
          <w:szCs w:val="24"/>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widowControl/>
        <w:shd w:val="clear" w:color="auto" w:fill="FFFFFF"/>
        <w:spacing w:line="360" w:lineRule="auto"/>
        <w:ind w:right="420" w:firstLine="420"/>
        <w:jc w:val="left"/>
        <w:rPr>
          <w:rFonts w:ascii="宋体" w:hAnsi="宋体" w:eastAsia="宋体" w:cs="宋体"/>
          <w:kern w:val="0"/>
          <w:sz w:val="24"/>
          <w:szCs w:val="24"/>
        </w:rPr>
      </w:pPr>
    </w:p>
    <w:p>
      <w:pPr>
        <w:widowControl/>
        <w:shd w:val="clear" w:color="auto" w:fill="FFFFFF"/>
        <w:spacing w:line="360" w:lineRule="auto"/>
        <w:ind w:right="420" w:firstLine="420"/>
        <w:jc w:val="left"/>
        <w:rPr>
          <w:rFonts w:ascii="宋体" w:hAnsi="宋体" w:eastAsia="宋体" w:cs="宋体"/>
          <w:kern w:val="0"/>
          <w:sz w:val="24"/>
          <w:szCs w:val="24"/>
        </w:rPr>
      </w:pPr>
    </w:p>
    <w:p>
      <w:pPr>
        <w:widowControl/>
        <w:shd w:val="clear" w:color="auto" w:fill="FFFFFF"/>
        <w:spacing w:line="360" w:lineRule="auto"/>
        <w:ind w:right="420" w:firstLine="420"/>
        <w:jc w:val="left"/>
        <w:rPr>
          <w:rFonts w:ascii="宋体" w:hAnsi="宋体" w:eastAsia="宋体" w:cs="宋体"/>
          <w:kern w:val="0"/>
          <w:sz w:val="24"/>
          <w:szCs w:val="24"/>
        </w:rPr>
      </w:pPr>
    </w:p>
    <w:p>
      <w:pPr>
        <w:widowControl/>
        <w:shd w:val="clear" w:color="auto" w:fill="FFFFFF"/>
        <w:spacing w:line="360" w:lineRule="auto"/>
        <w:ind w:right="420" w:firstLine="420"/>
        <w:jc w:val="left"/>
        <w:rPr>
          <w:rFonts w:ascii="宋体" w:hAnsi="宋体" w:eastAsia="宋体" w:cs="宋体"/>
          <w:kern w:val="0"/>
          <w:sz w:val="24"/>
          <w:szCs w:val="24"/>
        </w:rPr>
      </w:pPr>
    </w:p>
    <w:p>
      <w:pPr>
        <w:widowControl/>
        <w:shd w:val="clear" w:color="auto" w:fill="FFFFFF"/>
        <w:spacing w:line="360" w:lineRule="auto"/>
        <w:ind w:right="105" w:firstLine="525"/>
        <w:jc w:val="left"/>
        <w:rPr>
          <w:rFonts w:ascii="宋体" w:hAnsi="宋体" w:eastAsia="宋体" w:cs="宋体"/>
          <w:kern w:val="0"/>
          <w:sz w:val="24"/>
          <w:szCs w:val="24"/>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firstLine="420"/>
        <w:jc w:val="left"/>
        <w:rPr>
          <w:rFonts w:ascii="宋体" w:hAnsi="宋体" w:eastAsia="宋体" w:cs="宋体"/>
          <w:kern w:val="0"/>
          <w:sz w:val="24"/>
          <w:szCs w:val="24"/>
        </w:rPr>
      </w:pPr>
      <w:r>
        <w:rPr>
          <w:rFonts w:ascii="宋体" w:hAnsi="宋体" w:eastAsia="宋体" w:cs="宋体"/>
          <w:kern w:val="0"/>
          <w:sz w:val="24"/>
          <w:szCs w:val="24"/>
        </w:rPr>
        <w:t>日期：年月日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C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kern w:val="0"/>
      <w:sz w:val="20"/>
      <w:szCs w:val="21"/>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jc w:val="left"/>
    </w:pPr>
    <w:rPr>
      <w:rFonts w:ascii="宋体" w:hAnsi="宋体" w:eastAsia="宋体" w:cs="宋体"/>
      <w:kern w:val="0"/>
      <w:sz w:val="24"/>
      <w:szCs w:val="24"/>
    </w:rPr>
  </w:style>
  <w:style w:type="character" w:styleId="13">
    <w:name w:val="Strong"/>
    <w:basedOn w:val="1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tngdlayyt</dc:creator>
  <cp:lastModifiedBy>橙子</cp:lastModifiedBy>
  <dcterms:modified xsi:type="dcterms:W3CDTF">2020-04-01T01:58:48Z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