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hint="eastAsia" w:ascii="宋体" w:hAnsi="宋体" w:eastAsia="宋体" w:cs="宋体"/>
          <w:kern w:val="0"/>
          <w:sz w:val="36"/>
          <w:szCs w:val="24"/>
          <w:lang w:val="en-US" w:eastAsia="zh-CN"/>
        </w:rPr>
      </w:pPr>
      <w:r>
        <w:rPr>
          <w:rFonts w:ascii="宋体" w:hAnsi="宋体" w:eastAsia="宋体" w:cs="宋体"/>
          <w:bCs/>
          <w:kern w:val="0"/>
          <w:sz w:val="36"/>
          <w:szCs w:val="24"/>
        </w:rPr>
        <w:t>项目名称：</w:t>
      </w:r>
      <w:r>
        <w:rPr>
          <w:rFonts w:hint="eastAsia" w:ascii="宋体" w:hAnsi="宋体" w:eastAsia="宋体" w:cs="宋体"/>
          <w:bCs/>
          <w:kern w:val="0"/>
          <w:sz w:val="36"/>
          <w:szCs w:val="24"/>
          <w:lang w:eastAsia="zh-CN"/>
        </w:rPr>
        <w:t>建宁县黄埠乡陈余村</w:t>
      </w:r>
      <w:r>
        <w:rPr>
          <w:rFonts w:hint="eastAsia" w:ascii="宋体" w:hAnsi="宋体" w:eastAsia="宋体" w:cs="宋体"/>
          <w:bCs/>
          <w:kern w:val="0"/>
          <w:sz w:val="36"/>
          <w:szCs w:val="24"/>
          <w:lang w:val="en-US" w:eastAsia="zh-CN"/>
        </w:rPr>
        <w:t>2019年数字智慧家庭造福工程</w:t>
      </w:r>
    </w:p>
    <w:p>
      <w:pPr>
        <w:widowControl/>
        <w:shd w:val="clear" w:color="auto" w:fill="FFFFFF"/>
        <w:spacing w:line="360" w:lineRule="auto"/>
        <w:jc w:val="center"/>
        <w:rPr>
          <w:rFonts w:ascii="宋体" w:hAnsi="宋体" w:eastAsia="宋体" w:cs="宋体"/>
          <w:kern w:val="0"/>
          <w:sz w:val="36"/>
          <w:szCs w:val="24"/>
        </w:rPr>
      </w:pPr>
    </w:p>
    <w:p>
      <w:pPr>
        <w:widowControl/>
        <w:shd w:val="clear" w:color="auto" w:fill="FFFFFF"/>
        <w:spacing w:line="360" w:lineRule="auto"/>
        <w:jc w:val="center"/>
        <w:rPr>
          <w:rFonts w:hint="default" w:ascii="宋体" w:hAnsi="宋体" w:eastAsia="宋体" w:cs="宋体"/>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val="en-US" w:eastAsia="zh-CN"/>
        </w:rPr>
        <w:t>JNGDWL20191203</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福建广电网络集团股份有限公司三明分公司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201</w:t>
      </w:r>
      <w:r>
        <w:rPr>
          <w:rFonts w:hint="eastAsia" w:ascii="宋体" w:hAnsi="宋体" w:eastAsia="宋体" w:cs="宋体"/>
          <w:bCs/>
          <w:kern w:val="0"/>
          <w:sz w:val="36"/>
          <w:szCs w:val="24"/>
          <w:lang w:val="en-US" w:eastAsia="zh-CN"/>
        </w:rPr>
        <w:t>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12</w:t>
      </w:r>
      <w:r>
        <w:rPr>
          <w:rFonts w:ascii="宋体" w:hAnsi="宋体" w:eastAsia="宋体" w:cs="宋体"/>
          <w:bCs/>
          <w:kern w:val="0"/>
          <w:sz w:val="36"/>
          <w:szCs w:val="24"/>
        </w:rPr>
        <w:t>月</w:t>
      </w:r>
      <w:r>
        <w:rPr>
          <w:rFonts w:ascii="宋体" w:hAnsi="宋体" w:eastAsia="宋体" w:cs="宋体"/>
          <w:bCs/>
          <w:kern w:val="0"/>
          <w:sz w:val="36"/>
          <w:szCs w:val="24"/>
        </w:rPr>
        <w:br w:type="page"/>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widowControl/>
            <w:spacing w:line="360" w:lineRule="auto"/>
            <w:jc w:val="center"/>
            <w:rPr>
              <w:rFonts w:ascii="宋体" w:hAnsi="宋体" w:eastAsia="宋体"/>
              <w:b/>
              <w:sz w:val="40"/>
            </w:rPr>
          </w:pPr>
          <w:r>
            <w:rPr>
              <w:rFonts w:ascii="宋体" w:hAnsi="宋体" w:eastAsia="宋体"/>
              <w:b/>
              <w:sz w:val="40"/>
              <w:lang w:val="zh-CN"/>
            </w:rPr>
            <w:t>目录</w:t>
          </w:r>
        </w:p>
        <w:p>
          <w:pPr>
            <w:pStyle w:val="9"/>
            <w:tabs>
              <w:tab w:val="right" w:leader="dot" w:pos="8296"/>
            </w:tabs>
            <w:spacing w:line="360" w:lineRule="auto"/>
            <w:rPr>
              <w:rFonts w:ascii="宋体" w:hAnsi="宋体" w:eastAsia="宋体"/>
              <w:b/>
            </w:rPr>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fldChar w:fldCharType="begin"/>
          </w:r>
          <w:r>
            <w:instrText xml:space="preserve"> HYPERLINK \l "_Toc513643997" </w:instrText>
          </w:r>
          <w:r>
            <w:fldChar w:fldCharType="separate"/>
          </w:r>
          <w:r>
            <w:rPr>
              <w:rStyle w:val="19"/>
              <w:rFonts w:ascii="宋体" w:hAnsi="宋体" w:eastAsia="宋体"/>
              <w:b/>
            </w:rPr>
            <w:t>第一章 询价邀请/询价邀请书</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_Toc513643997 \h </w:instrText>
          </w:r>
          <w:r>
            <w:rPr>
              <w:rFonts w:ascii="宋体" w:hAnsi="宋体" w:eastAsia="宋体"/>
              <w:b/>
            </w:rPr>
            <w:fldChar w:fldCharType="separate"/>
          </w:r>
          <w:r>
            <w:rPr>
              <w:rFonts w:ascii="宋体" w:hAnsi="宋体" w:eastAsia="宋体"/>
              <w:b/>
            </w:rPr>
            <w:t>1</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"_Toc513643998" </w:instrText>
          </w:r>
          <w:r>
            <w:fldChar w:fldCharType="separate"/>
          </w:r>
          <w:r>
            <w:rPr>
              <w:rStyle w:val="19"/>
              <w:rFonts w:ascii="宋体" w:hAnsi="宋体" w:eastAsia="宋体"/>
              <w:b/>
            </w:rPr>
            <w:t>第二章 询价须知</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_Toc513643998 \h </w:instrText>
          </w:r>
          <w:r>
            <w:rPr>
              <w:rFonts w:ascii="宋体" w:hAnsi="宋体" w:eastAsia="宋体"/>
              <w:b/>
            </w:rPr>
            <w:fldChar w:fldCharType="separate"/>
          </w:r>
          <w:r>
            <w:rPr>
              <w:rFonts w:ascii="宋体" w:hAnsi="宋体" w:eastAsia="宋体"/>
              <w:b/>
            </w:rPr>
            <w:t>2</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"_Toc513643999" </w:instrText>
          </w:r>
          <w:r>
            <w:fldChar w:fldCharType="separate"/>
          </w:r>
          <w:r>
            <w:rPr>
              <w:rStyle w:val="19"/>
              <w:rFonts w:ascii="宋体" w:hAnsi="宋体" w:eastAsia="宋体"/>
              <w:b/>
            </w:rPr>
            <w:t>第三章 询价内容及要求</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_Toc513643999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"_Toc513644000" </w:instrText>
          </w:r>
          <w:r>
            <w:fldChar w:fldCharType="separate"/>
          </w:r>
          <w:r>
            <w:rPr>
              <w:rStyle w:val="19"/>
              <w:rFonts w:ascii="宋体" w:hAnsi="宋体" w:eastAsia="宋体"/>
              <w:b/>
            </w:rPr>
            <w:t>一、采购标的一览表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_Toc513644000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"_Toc513644001" </w:instrText>
          </w:r>
          <w:r>
            <w:fldChar w:fldCharType="separate"/>
          </w:r>
          <w:r>
            <w:rPr>
              <w:rStyle w:val="19"/>
              <w:rFonts w:ascii="宋体" w:hAnsi="宋体" w:eastAsia="宋体"/>
              <w:b/>
            </w:rPr>
            <w:t>二、技术要求（以下内容不允许负偏离）</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_Toc513644001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"_Toc513644002" </w:instrText>
          </w:r>
          <w:r>
            <w:fldChar w:fldCharType="separate"/>
          </w:r>
          <w:r>
            <w:rPr>
              <w:rStyle w:val="19"/>
              <w:rFonts w:ascii="宋体" w:hAnsi="宋体" w:eastAsia="宋体"/>
              <w:b/>
            </w:rPr>
            <w:t>三、商务条件（以下内容不允许负偏离）</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_Toc513644002 \h </w:instrText>
          </w:r>
          <w:r>
            <w:rPr>
              <w:rFonts w:ascii="宋体" w:hAnsi="宋体" w:eastAsia="宋体"/>
              <w:b/>
            </w:rPr>
            <w:fldChar w:fldCharType="separate"/>
          </w:r>
          <w:r>
            <w:rPr>
              <w:rFonts w:ascii="宋体" w:hAnsi="宋体" w:eastAsia="宋体"/>
              <w:b/>
            </w:rPr>
            <w:t>14</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"_Toc513644003" </w:instrText>
          </w:r>
          <w:r>
            <w:fldChar w:fldCharType="separate"/>
          </w:r>
          <w:r>
            <w:rPr>
              <w:rStyle w:val="19"/>
              <w:rFonts w:ascii="宋体" w:hAnsi="宋体" w:eastAsia="宋体"/>
              <w:b/>
            </w:rPr>
            <w:t>第四章 响应文件格式</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_Toc513644003 \h </w:instrText>
          </w:r>
          <w:r>
            <w:rPr>
              <w:rFonts w:ascii="宋体" w:hAnsi="宋体" w:eastAsia="宋体"/>
              <w:b/>
            </w:rPr>
            <w:fldChar w:fldCharType="separate"/>
          </w:r>
          <w:r>
            <w:rPr>
              <w:rFonts w:ascii="宋体" w:hAnsi="宋体" w:eastAsia="宋体"/>
              <w:b/>
            </w:rPr>
            <w:t>17</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"_Toc513644004" </w:instrText>
          </w:r>
          <w:r>
            <w:fldChar w:fldCharType="separate"/>
          </w:r>
          <w:r>
            <w:rPr>
              <w:rStyle w:val="19"/>
              <w:rFonts w:ascii="宋体" w:hAnsi="宋体" w:eastAsia="宋体" w:cs="Calibri"/>
              <w:b/>
            </w:rPr>
            <w:t>一</w:t>
          </w:r>
          <w:r>
            <w:rPr>
              <w:rStyle w:val="19"/>
              <w:rFonts w:ascii="宋体" w:hAnsi="宋体" w:eastAsia="宋体"/>
              <w:b/>
            </w:rPr>
            <w:t>、投标函</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_Toc513644004 \h </w:instrText>
          </w:r>
          <w:r>
            <w:rPr>
              <w:rFonts w:ascii="宋体" w:hAnsi="宋体" w:eastAsia="宋体"/>
              <w:b/>
            </w:rPr>
            <w:fldChar w:fldCharType="separate"/>
          </w:r>
          <w:r>
            <w:rPr>
              <w:rFonts w:ascii="宋体" w:hAnsi="宋体" w:eastAsia="宋体"/>
              <w:b/>
            </w:rPr>
            <w:t>19</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"_Toc513644005" </w:instrText>
          </w:r>
          <w:r>
            <w:fldChar w:fldCharType="separate"/>
          </w:r>
          <w:r>
            <w:rPr>
              <w:rStyle w:val="19"/>
              <w:rFonts w:ascii="宋体" w:hAnsi="宋体" w:eastAsia="宋体"/>
              <w:b/>
            </w:rPr>
            <w:t>二、报价表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_Toc513644005 \h </w:instrText>
          </w:r>
          <w:r>
            <w:rPr>
              <w:rFonts w:ascii="宋体" w:hAnsi="宋体" w:eastAsia="宋体"/>
              <w:b/>
            </w:rPr>
            <w:fldChar w:fldCharType="separate"/>
          </w:r>
          <w:r>
            <w:rPr>
              <w:rFonts w:ascii="宋体" w:hAnsi="宋体" w:eastAsia="宋体"/>
              <w:b/>
            </w:rPr>
            <w:t>21</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"_Toc513644006" </w:instrText>
          </w:r>
          <w:r>
            <w:fldChar w:fldCharType="separate"/>
          </w:r>
          <w:r>
            <w:rPr>
              <w:rStyle w:val="19"/>
              <w:rFonts w:ascii="宋体" w:hAnsi="宋体" w:eastAsia="宋体"/>
              <w:b/>
            </w:rPr>
            <w:t>三、资格证明文件</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_Toc513644006 \h </w:instrText>
          </w:r>
          <w:r>
            <w:rPr>
              <w:rFonts w:ascii="宋体" w:hAnsi="宋体" w:eastAsia="宋体"/>
              <w:b/>
            </w:rPr>
            <w:fldChar w:fldCharType="separate"/>
          </w:r>
          <w:r>
            <w:rPr>
              <w:rFonts w:ascii="宋体" w:hAnsi="宋体" w:eastAsia="宋体"/>
              <w:b/>
            </w:rPr>
            <w:t>22</w:t>
          </w:r>
          <w:r>
            <w:rPr>
              <w:rFonts w:ascii="宋体" w:hAnsi="宋体" w:eastAsia="宋体"/>
              <w:b/>
            </w:rPr>
            <w:fldChar w:fldCharType="end"/>
          </w:r>
          <w:r>
            <w:rPr>
              <w:rFonts w:ascii="宋体" w:hAnsi="宋体" w:eastAsia="宋体"/>
              <w:b/>
            </w:rPr>
            <w:fldChar w:fldCharType="end"/>
          </w:r>
        </w:p>
        <w:p>
          <w:pPr>
            <w:pStyle w:val="6"/>
            <w:tabs>
              <w:tab w:val="right" w:leader="dot" w:pos="8296"/>
            </w:tabs>
            <w:spacing w:line="360" w:lineRule="auto"/>
            <w:rPr>
              <w:rFonts w:ascii="宋体" w:hAnsi="宋体" w:eastAsia="宋体"/>
              <w:b/>
            </w:rPr>
          </w:pPr>
          <w:r>
            <w:fldChar w:fldCharType="begin"/>
          </w:r>
          <w:r>
            <w:instrText xml:space="preserve"> HYPERLINK \l "_Toc513644007" </w:instrText>
          </w:r>
          <w:r>
            <w:fldChar w:fldCharType="separate"/>
          </w:r>
          <w:r>
            <w:rPr>
              <w:rStyle w:val="19"/>
              <w:rFonts w:ascii="宋体" w:hAnsi="宋体" w:eastAsia="宋体"/>
              <w:b/>
            </w:rPr>
            <w:t>3-1单位负责人授权书（若有）</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_Toc513644007 \h </w:instrText>
          </w:r>
          <w:r>
            <w:rPr>
              <w:rFonts w:ascii="宋体" w:hAnsi="宋体" w:eastAsia="宋体"/>
              <w:b/>
            </w:rPr>
            <w:fldChar w:fldCharType="separate"/>
          </w:r>
          <w:r>
            <w:rPr>
              <w:rFonts w:ascii="宋体" w:hAnsi="宋体" w:eastAsia="宋体"/>
              <w:b/>
            </w:rPr>
            <w:t>22</w:t>
          </w:r>
          <w:r>
            <w:rPr>
              <w:rFonts w:ascii="宋体" w:hAnsi="宋体" w:eastAsia="宋体"/>
              <w:b/>
            </w:rPr>
            <w:fldChar w:fldCharType="end"/>
          </w:r>
          <w:r>
            <w:rPr>
              <w:rFonts w:ascii="宋体" w:hAnsi="宋体" w:eastAsia="宋体"/>
              <w:b/>
            </w:rPr>
            <w:fldChar w:fldCharType="end"/>
          </w:r>
        </w:p>
        <w:p>
          <w:pPr>
            <w:pStyle w:val="6"/>
            <w:tabs>
              <w:tab w:val="right" w:leader="dot" w:pos="8296"/>
            </w:tabs>
            <w:spacing w:line="360" w:lineRule="auto"/>
            <w:rPr>
              <w:rFonts w:ascii="宋体" w:hAnsi="宋体" w:eastAsia="宋体"/>
              <w:b/>
            </w:rPr>
          </w:pPr>
          <w:r>
            <w:fldChar w:fldCharType="begin"/>
          </w:r>
          <w:r>
            <w:instrText xml:space="preserve"> HYPERLINK \l "_Toc513644008" </w:instrText>
          </w:r>
          <w:r>
            <w:fldChar w:fldCharType="separate"/>
          </w:r>
          <w:r>
            <w:rPr>
              <w:rStyle w:val="19"/>
              <w:rFonts w:ascii="宋体" w:hAnsi="宋体" w:eastAsia="宋体"/>
              <w:b/>
            </w:rPr>
            <w:t>3-2营业执照等证明文件</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_Toc513644008 \h </w:instrText>
          </w:r>
          <w:r>
            <w:rPr>
              <w:rFonts w:ascii="宋体" w:hAnsi="宋体" w:eastAsia="宋体"/>
              <w:b/>
            </w:rPr>
            <w:fldChar w:fldCharType="separate"/>
          </w:r>
          <w:r>
            <w:rPr>
              <w:rFonts w:ascii="宋体" w:hAnsi="宋体" w:eastAsia="宋体"/>
              <w:b/>
            </w:rPr>
            <w:t>23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"_Toc513644009" </w:instrText>
          </w:r>
          <w:r>
            <w:fldChar w:fldCharType="separate"/>
          </w:r>
          <w:r>
            <w:rPr>
              <w:rStyle w:val="19"/>
              <w:rFonts w:ascii="宋体" w:hAnsi="宋体" w:eastAsia="宋体"/>
              <w:b/>
            </w:rPr>
            <w:t>四、技术要求响应表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_Toc513644009 \h </w:instrText>
          </w:r>
          <w:r>
            <w:rPr>
              <w:rFonts w:ascii="宋体" w:hAnsi="宋体" w:eastAsia="宋体"/>
              <w:b/>
            </w:rPr>
            <w:fldChar w:fldCharType="separate"/>
          </w:r>
          <w:r>
            <w:rPr>
              <w:rFonts w:ascii="宋体" w:hAnsi="宋体" w:eastAsia="宋体"/>
              <w:b/>
            </w:rPr>
            <w:t>24</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"_Toc513644010" </w:instrText>
          </w:r>
          <w:r>
            <w:fldChar w:fldCharType="separate"/>
          </w:r>
          <w:r>
            <w:rPr>
              <w:rStyle w:val="19"/>
              <w:rFonts w:ascii="宋体" w:hAnsi="宋体" w:eastAsia="宋体"/>
              <w:b/>
            </w:rPr>
            <w:t>五、商务条件响应表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_Toc513644010 \h </w:instrText>
          </w:r>
          <w:r>
            <w:rPr>
              <w:rFonts w:ascii="宋体" w:hAnsi="宋体" w:eastAsia="宋体"/>
              <w:b/>
            </w:rPr>
            <w:fldChar w:fldCharType="separate"/>
          </w:r>
          <w:r>
            <w:rPr>
              <w:rFonts w:ascii="宋体" w:hAnsi="宋体" w:eastAsia="宋体"/>
              <w:b/>
            </w:rPr>
            <w:t>25</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"_Toc513644011" </w:instrText>
          </w:r>
          <w:r>
            <w:fldChar w:fldCharType="separate"/>
          </w:r>
          <w:r>
            <w:rPr>
              <w:rStyle w:val="19"/>
              <w:rFonts w:ascii="宋体" w:hAnsi="宋体" w:eastAsia="宋体"/>
              <w:b/>
            </w:rPr>
            <w:t>六、售后服务承诺函</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_Toc513644011 \h </w:instrText>
          </w:r>
          <w:r>
            <w:rPr>
              <w:rFonts w:ascii="宋体" w:hAnsi="宋体" w:eastAsia="宋体"/>
              <w:b/>
            </w:rPr>
            <w:fldChar w:fldCharType="separate"/>
          </w:r>
          <w:r>
            <w:rPr>
              <w:rFonts w:ascii="宋体" w:hAnsi="宋体" w:eastAsia="宋体"/>
              <w:b/>
            </w:rPr>
            <w:t>26</w:t>
          </w:r>
          <w:r>
            <w:rPr>
              <w:rFonts w:ascii="宋体" w:hAnsi="宋体" w:eastAsia="宋体"/>
              <w:b/>
            </w:rPr>
            <w:fldChar w:fldCharType="end"/>
          </w:r>
          <w:r>
            <w:rPr>
              <w:rFonts w:ascii="宋体" w:hAnsi="宋体" w:eastAsia="宋体"/>
              <w:b/>
            </w:rPr>
            <w:fldChar w:fldCharType="end"/>
          </w:r>
        </w:p>
        <w:p>
          <w:pPr>
            <w:spacing w:line="360" w:lineRule="auto"/>
          </w:pPr>
          <w:r>
            <w:rPr>
              <w:rFonts w:ascii="宋体" w:hAnsi="宋体" w:eastAsia="宋体"/>
              <w:b/>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513643997"/>
      <w:r>
        <w:t>第一章</w:t>
      </w:r>
      <w:r>
        <w:rPr>
          <w:rFonts w:hint="eastAsia"/>
        </w:rPr>
        <w:t xml:space="preserve"> </w:t>
      </w:r>
      <w:r>
        <w:t>询价邀请/询价邀请书</w:t>
      </w:r>
      <w:bookmarkEnd w:id="0"/>
    </w:p>
    <w:p>
      <w:pPr>
        <w:pStyle w:val="12"/>
        <w:keepNext w:val="0"/>
        <w:keepLines w:val="0"/>
        <w:widowControl/>
        <w:suppressLineNumbers w:val="0"/>
        <w:shd w:val="clear" w:color="auto" w:fill="FFFFFF"/>
        <w:spacing w:before="75" w:beforeAutospacing="0" w:after="75" w:afterAutospacing="0"/>
        <w:ind w:left="0" w:right="0" w:firstLine="0"/>
        <w:rPr>
          <w:rFonts w:ascii="宋体" w:hAnsi="宋体" w:eastAsia="宋体"/>
          <w:sz w:val="24"/>
          <w:szCs w:val="24"/>
        </w:rPr>
      </w:pPr>
      <w:r>
        <w:rPr>
          <w:rFonts w:hint="eastAsia" w:ascii="宋体" w:hAnsi="宋体" w:eastAsia="宋体"/>
          <w:sz w:val="24"/>
          <w:szCs w:val="24"/>
        </w:rPr>
        <w:t>福建广电网络集团股份有限公司三明分公司组织</w:t>
      </w:r>
      <w:r>
        <w:rPr>
          <w:rStyle w:val="16"/>
          <w:rFonts w:hint="eastAsia" w:ascii="宋体" w:hAnsi="宋体" w:cs="宋体"/>
          <w:b w:val="0"/>
          <w:bCs w:val="0"/>
          <w:i w:val="0"/>
          <w:caps w:val="0"/>
          <w:color w:val="393939"/>
          <w:spacing w:val="0"/>
          <w:sz w:val="24"/>
          <w:szCs w:val="24"/>
          <w:shd w:val="clear" w:color="auto" w:fill="FFFFFF"/>
          <w:lang w:eastAsia="zh-CN"/>
        </w:rPr>
        <w:t>建宁县黄埠乡陈余村村民委</w:t>
      </w:r>
      <w:r>
        <w:rPr>
          <w:rStyle w:val="16"/>
          <w:rFonts w:hint="eastAsia" w:ascii="宋体" w:hAnsi="宋体" w:eastAsia="宋体" w:cs="宋体"/>
          <w:b w:val="0"/>
          <w:bCs w:val="0"/>
          <w:i w:val="0"/>
          <w:caps w:val="0"/>
          <w:color w:val="393939"/>
          <w:spacing w:val="0"/>
          <w:sz w:val="24"/>
          <w:szCs w:val="24"/>
          <w:shd w:val="clear" w:color="auto" w:fill="FFFFFF"/>
        </w:rPr>
        <w:t>员会</w:t>
      </w:r>
      <w:r>
        <w:rPr>
          <w:rFonts w:hint="eastAsia" w:ascii="宋体" w:hAnsi="宋体" w:eastAsia="宋体" w:cs="宋体"/>
          <w:bCs/>
          <w:kern w:val="0"/>
          <w:sz w:val="24"/>
          <w:szCs w:val="24"/>
          <w:lang w:val="en-US" w:eastAsia="zh-CN"/>
        </w:rPr>
        <w:t>2019年数字智慧家庭造福工程服务</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项目编号：</w:t>
      </w:r>
      <w:r>
        <w:rPr>
          <w:rFonts w:hint="eastAsia" w:ascii="宋体" w:hAnsi="宋体" w:eastAsia="宋体"/>
          <w:sz w:val="24"/>
          <w:szCs w:val="24"/>
          <w:lang w:val="en-US" w:eastAsia="zh-CN"/>
        </w:rPr>
        <w:t>JNGDWL20191203</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预算金额、最高限价：</w:t>
      </w:r>
      <w:r>
        <w:rPr>
          <w:rFonts w:hint="eastAsia" w:ascii="宋体" w:hAnsi="宋体" w:eastAsia="宋体"/>
          <w:sz w:val="24"/>
          <w:szCs w:val="24"/>
          <w:lang w:val="en-US" w:eastAsia="zh-CN"/>
        </w:rPr>
        <w:t>256505</w:t>
      </w:r>
      <w:r>
        <w:rPr>
          <w:rFonts w:ascii="宋体" w:hAnsi="宋体" w:eastAsia="宋体"/>
          <w:sz w:val="24"/>
          <w:szCs w:val="24"/>
        </w:rPr>
        <w:t>元</w:t>
      </w:r>
      <w:r>
        <w:rPr>
          <w:rFonts w:hint="eastAsia" w:ascii="宋体" w:hAnsi="宋体" w:eastAsia="宋体"/>
          <w:sz w:val="24"/>
          <w:szCs w:val="24"/>
        </w:rPr>
        <w:t>。</w:t>
      </w:r>
    </w:p>
    <w:p>
      <w:pPr>
        <w:numPr>
          <w:ilvl w:val="0"/>
          <w:numId w:val="0"/>
        </w:numPr>
        <w:spacing w:line="360" w:lineRule="auto"/>
        <w:ind w:firstLine="480" w:firstLineChars="200"/>
        <w:jc w:val="left"/>
        <w:rPr>
          <w:rFonts w:ascii="宋体" w:hAnsi="宋体" w:eastAsia="宋体"/>
          <w:sz w:val="24"/>
          <w:szCs w:val="24"/>
        </w:rPr>
      </w:pPr>
      <w:r>
        <w:rPr>
          <w:rFonts w:ascii="宋体" w:hAnsi="宋体" w:eastAsia="宋体"/>
          <w:sz w:val="24"/>
          <w:szCs w:val="24"/>
        </w:rPr>
        <w:t>3、询价内容及技术商务依据</w:t>
      </w:r>
      <w:r>
        <w:rPr>
          <w:rFonts w:hint="eastAsia" w:ascii="宋体" w:hAnsi="宋体" w:eastAsia="宋体"/>
          <w:sz w:val="24"/>
          <w:szCs w:val="24"/>
          <w:lang w:eastAsia="zh-CN"/>
        </w:rPr>
        <w:t>福建建盛工程管理</w:t>
      </w:r>
      <w:r>
        <w:rPr>
          <w:rFonts w:ascii="宋体" w:hAnsi="宋体" w:eastAsia="宋体"/>
          <w:sz w:val="24"/>
          <w:szCs w:val="24"/>
        </w:rPr>
        <w:t>有限公司编号为：</w:t>
      </w:r>
      <w:bookmarkStart w:id="15" w:name="_GoBack"/>
      <w:r>
        <w:rPr>
          <w:rFonts w:hint="eastAsia" w:ascii="宋体" w:hAnsi="宋体" w:eastAsia="宋体" w:cs="宋体"/>
          <w:spacing w:val="0"/>
          <w:sz w:val="24"/>
          <w:szCs w:val="24"/>
          <w:u w:val="single"/>
        </w:rPr>
        <w:t>[350430]</w:t>
      </w:r>
      <w:r>
        <w:rPr>
          <w:rFonts w:hint="eastAsia" w:ascii="宋体" w:hAnsi="宋体" w:cs="宋体"/>
          <w:spacing w:val="0"/>
          <w:sz w:val="24"/>
          <w:szCs w:val="24"/>
          <w:u w:val="single"/>
          <w:lang w:val="en-US" w:eastAsia="zh-CN"/>
        </w:rPr>
        <w:t>FJJS</w:t>
      </w:r>
      <w:r>
        <w:rPr>
          <w:rFonts w:hint="eastAsia" w:ascii="宋体" w:hAnsi="宋体" w:eastAsia="宋体" w:cs="宋体"/>
          <w:spacing w:val="0"/>
          <w:sz w:val="24"/>
          <w:szCs w:val="24"/>
          <w:u w:val="single"/>
        </w:rPr>
        <w:t>[GK]</w:t>
      </w:r>
      <w:r>
        <w:rPr>
          <w:rFonts w:hint="eastAsia" w:ascii="宋体" w:hAnsi="宋体" w:cs="宋体"/>
          <w:spacing w:val="0"/>
          <w:sz w:val="24"/>
          <w:szCs w:val="24"/>
          <w:u w:val="single"/>
          <w:lang w:eastAsia="zh-CN"/>
        </w:rPr>
        <w:t>2019051</w:t>
      </w:r>
      <w:bookmarkEnd w:id="15"/>
      <w:r>
        <w:rPr>
          <w:rFonts w:ascii="宋体" w:hAnsi="宋体" w:eastAsia="宋体"/>
          <w:sz w:val="24"/>
          <w:szCs w:val="24"/>
        </w:rPr>
        <w:t>项目要求</w:t>
      </w:r>
      <w:r>
        <w:rPr>
          <w:rFonts w:hint="eastAsia" w:ascii="宋体" w:hAnsi="宋体" w:eastAsia="宋体"/>
          <w:sz w:val="24"/>
          <w:szCs w:val="24"/>
        </w:rPr>
        <w:t>。</w:t>
      </w:r>
    </w:p>
    <w:p>
      <w:pPr>
        <w:pStyle w:val="12"/>
        <w:snapToGrid w:val="0"/>
        <w:spacing w:line="360" w:lineRule="auto"/>
        <w:contextualSpacing/>
      </w:pPr>
      <w:r>
        <w:rPr>
          <w:rFonts w:hint="eastAsia"/>
        </w:rPr>
        <w:t>二、供应商资格要求</w:t>
      </w:r>
    </w:p>
    <w:p>
      <w:pPr>
        <w:pStyle w:val="12"/>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2"/>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2"/>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2"/>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513643998"/>
      <w:r>
        <w:t>第二章</w:t>
      </w:r>
      <w:r>
        <w:rPr>
          <w:rFonts w:hint="eastAsia"/>
        </w:rPr>
        <w:t xml:space="preserve"> </w:t>
      </w:r>
      <w:r>
        <w:t>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3"/>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2"/>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2"/>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2"/>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2"/>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rPr>
              <w:t>，</w:t>
            </w:r>
            <w:r>
              <w:rPr>
                <w:rFonts w:ascii="宋体" w:hAnsi="宋体" w:eastAsia="宋体" w:cs="宋体"/>
                <w:kern w:val="0"/>
                <w:sz w:val="24"/>
                <w:szCs w:val="24"/>
              </w:rPr>
              <w:t>包</w:t>
            </w:r>
            <w:r>
              <w:rPr>
                <w:rFonts w:hint="eastAsia" w:ascii="宋体" w:hAnsi="宋体" w:eastAsia="宋体" w:cs="宋体"/>
                <w:kern w:val="0"/>
                <w:sz w:val="24"/>
                <w:szCs w:val="24"/>
              </w:rPr>
              <w:t>2</w:t>
            </w:r>
            <w:r>
              <w:rPr>
                <w:rFonts w:ascii="宋体" w:hAnsi="宋体" w:eastAsia="宋体" w:cs="宋体"/>
                <w:kern w:val="0"/>
                <w:sz w:val="24"/>
                <w:szCs w:val="24"/>
              </w:rPr>
              <w:t>中标人数为1家</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ind w:firstLine="616" w:firstLineChars="200"/>
              <w:jc w:val="left"/>
              <w:rPr>
                <w:rFonts w:hint="default" w:ascii="宋体" w:hAnsi="宋体" w:eastAsia="宋体" w:cs="宋体"/>
                <w:kern w:val="0"/>
                <w:sz w:val="24"/>
                <w:szCs w:val="24"/>
                <w:lang w:val="en-US" w:eastAsia="zh-CN"/>
              </w:rPr>
            </w:pPr>
            <w:r>
              <w:rPr>
                <w:rFonts w:hint="eastAsia" w:ascii="宋体" w:hAnsi="宋体" w:eastAsia="宋体" w:cs="宋体"/>
                <w:b w:val="0"/>
                <w:bCs/>
                <w:color w:val="000000"/>
                <w:spacing w:val="34"/>
                <w:kern w:val="60"/>
                <w:sz w:val="24"/>
                <w:szCs w:val="24"/>
                <w:lang w:val="en-US" w:eastAsia="zh-CN"/>
              </w:rPr>
              <w:t>合同签订后五个工作日内付172878.00元，剩余的工程款100000.00在工程完工验收满一年后五个工作日全部付清。</w:t>
            </w:r>
          </w:p>
        </w:tc>
      </w:tr>
    </w:tbl>
    <w:p>
      <w:pPr>
        <w:pStyle w:val="2"/>
      </w:pPr>
      <w:bookmarkStart w:id="2" w:name="_Toc513643999"/>
      <w:r>
        <w:t>第</w:t>
      </w:r>
      <w:r>
        <w:rPr>
          <w:rFonts w:hint="eastAsia"/>
        </w:rPr>
        <w:t>三</w:t>
      </w:r>
      <w:r>
        <w:t>章</w:t>
      </w:r>
      <w:r>
        <w:rPr>
          <w:rFonts w:hint="eastAsia"/>
        </w:rPr>
        <w:t xml:space="preserve"> </w:t>
      </w:r>
      <w:r>
        <w:t>询价内容及要求</w:t>
      </w:r>
      <w:bookmarkEnd w:id="2"/>
    </w:p>
    <w:p>
      <w:pPr>
        <w:pStyle w:val="3"/>
      </w:pPr>
      <w:bookmarkStart w:id="3" w:name="_Toc513644000"/>
      <w:r>
        <w:t>一、采购标的</w:t>
      </w:r>
      <w:r>
        <w:rPr>
          <w:rFonts w:hint="eastAsia"/>
        </w:rPr>
        <w:t>一览表</w:t>
      </w:r>
      <w:bookmarkEnd w:id="3"/>
    </w:p>
    <w:tbl>
      <w:tblPr>
        <w:tblStyle w:val="13"/>
        <w:tblW w:w="761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44"/>
        <w:gridCol w:w="947"/>
        <w:gridCol w:w="1913"/>
        <w:gridCol w:w="950"/>
        <w:gridCol w:w="950"/>
        <w:gridCol w:w="954"/>
        <w:gridCol w:w="95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4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4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91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5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5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59" w:hRule="atLeast"/>
        </w:trPr>
        <w:tc>
          <w:tcPr>
            <w:tcW w:w="944"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947"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913" w:type="dxa"/>
            <w:tcBorders>
              <w:top w:val="outset" w:color="auto" w:sz="6" w:space="0"/>
              <w:left w:val="outset" w:color="auto" w:sz="6" w:space="0"/>
              <w:bottom w:val="outset" w:color="auto" w:sz="6" w:space="0"/>
              <w:right w:val="outset" w:color="auto" w:sz="6" w:space="0"/>
            </w:tcBorders>
            <w:vAlign w:val="center"/>
          </w:tcPr>
          <w:p>
            <w:pPr>
              <w:widowControl/>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高清视频监控系统的相关材料</w:t>
            </w:r>
          </w:p>
        </w:tc>
        <w:tc>
          <w:tcPr>
            <w:tcW w:w="9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1（批）</w:t>
            </w:r>
          </w:p>
        </w:tc>
        <w:tc>
          <w:tcPr>
            <w:tcW w:w="950"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95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c>
          <w:tcPr>
            <w:tcW w:w="953" w:type="dxa"/>
            <w:vMerge w:val="restart"/>
            <w:tcBorders>
              <w:top w:val="outset" w:color="auto" w:sz="6" w:space="0"/>
              <w:left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256505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17" w:hRule="atLeast"/>
        </w:trPr>
        <w:tc>
          <w:tcPr>
            <w:tcW w:w="944" w:type="dxa"/>
            <w:vMerge w:val="continue"/>
            <w:tcBorders>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947"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191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无线网络技术的相关材料</w:t>
            </w:r>
          </w:p>
        </w:tc>
        <w:tc>
          <w:tcPr>
            <w:tcW w:w="9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1（批）</w:t>
            </w:r>
          </w:p>
        </w:tc>
        <w:tc>
          <w:tcPr>
            <w:tcW w:w="950" w:type="dxa"/>
            <w:vMerge w:val="continue"/>
            <w:tcBorders>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95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c>
          <w:tcPr>
            <w:tcW w:w="953" w:type="dxa"/>
            <w:vMerge w:val="continue"/>
            <w:tcBorders>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p>
        </w:tc>
      </w:tr>
    </w:tbl>
    <w:p>
      <w:pPr>
        <w:pStyle w:val="3"/>
      </w:pPr>
      <w:bookmarkStart w:id="4" w:name="_Toc513644001"/>
      <w:r>
        <w:t>二、技术要求（以下内容不允许负偏离）</w:t>
      </w:r>
      <w:bookmarkEnd w:id="4"/>
    </w:p>
    <w:p>
      <w:pPr>
        <w:rPr>
          <w:rFonts w:hint="eastAsia" w:eastAsiaTheme="minorEastAsia"/>
          <w:lang w:val="en-US" w:eastAsia="zh-CN"/>
        </w:rPr>
      </w:pPr>
      <w:r>
        <w:rPr>
          <w:rFonts w:hint="eastAsia"/>
          <w:lang w:val="en-US" w:eastAsia="zh-CN"/>
        </w:rPr>
        <w:t>2-1</w:t>
      </w:r>
      <w:r>
        <w:rPr>
          <w:rFonts w:hint="eastAsia"/>
          <w:lang w:eastAsia="zh-CN"/>
        </w:rPr>
        <w:t>高清视频监控系统参数</w:t>
      </w:r>
    </w:p>
    <w:tbl>
      <w:tblPr>
        <w:tblStyle w:val="13"/>
        <w:tblpPr w:leftFromText="180" w:rightFromText="180" w:vertAnchor="text" w:horzAnchor="page" w:tblpX="1589" w:tblpY="746"/>
        <w:tblOverlap w:val="never"/>
        <w:tblW w:w="9878"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61"/>
        <w:gridCol w:w="1377"/>
        <w:gridCol w:w="6320"/>
        <w:gridCol w:w="720"/>
        <w:gridCol w:w="6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0" w:hRule="atLeast"/>
          <w:tblCellSpacing w:w="15" w:type="dxa"/>
        </w:trPr>
        <w:tc>
          <w:tcPr>
            <w:tcW w:w="81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序号</w:t>
            </w:r>
          </w:p>
        </w:tc>
        <w:tc>
          <w:tcPr>
            <w:tcW w:w="1347"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设备</w:t>
            </w:r>
          </w:p>
          <w:p>
            <w:pPr>
              <w:pStyle w:val="12"/>
              <w:keepNext w:val="0"/>
              <w:keepLines w:val="0"/>
              <w:widowControl/>
              <w:suppressLineNumbers w:val="0"/>
              <w:spacing w:line="405" w:lineRule="atLeast"/>
              <w:jc w:val="center"/>
            </w:pPr>
            <w:r>
              <w:rPr>
                <w:rFonts w:hint="eastAsia" w:ascii="宋体" w:hAnsi="宋体" w:eastAsia="宋体" w:cs="宋体"/>
                <w:sz w:val="24"/>
                <w:szCs w:val="24"/>
              </w:rPr>
              <w:t>名称</w:t>
            </w:r>
          </w:p>
        </w:tc>
        <w:tc>
          <w:tcPr>
            <w:tcW w:w="629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技术参数及要求</w:t>
            </w:r>
          </w:p>
        </w:tc>
        <w:tc>
          <w:tcPr>
            <w:tcW w:w="69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单位</w:t>
            </w:r>
          </w:p>
        </w:tc>
        <w:tc>
          <w:tcPr>
            <w:tcW w:w="55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eastAsia="zh-CN"/>
              </w:rPr>
            </w:pPr>
            <w:r>
              <w:rPr>
                <w:rFonts w:hint="eastAsia" w:ascii="宋体" w:hAnsi="宋体" w:cs="宋体"/>
                <w:sz w:val="24"/>
                <w:szCs w:val="24"/>
                <w:lang w:eastAsia="zh-CN"/>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val="en-US" w:eastAsia="zh-CN"/>
              </w:rPr>
              <w:t>1</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eastAsia="宋体"/>
                <w:lang w:val="en-US" w:eastAsia="zh-CN"/>
              </w:rPr>
            </w:pPr>
            <w:r>
              <w:rPr>
                <w:rFonts w:hint="eastAsia" w:ascii="宋体" w:hAnsi="宋体" w:cs="宋体"/>
                <w:sz w:val="24"/>
                <w:szCs w:val="24"/>
                <w:lang w:val="en-US" w:eastAsia="zh-CN"/>
              </w:rPr>
              <w:t>200万星光级枪式摄像头</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eastAsia" w:ascii="宋体" w:hAnsi="宋体" w:eastAsia="宋体" w:cs="宋体"/>
                <w:sz w:val="24"/>
                <w:szCs w:val="24"/>
              </w:rPr>
            </w:pPr>
            <w:r>
              <w:rPr>
                <w:rFonts w:hint="eastAsia" w:ascii="宋体" w:hAnsi="宋体" w:eastAsia="宋体" w:cs="宋体"/>
                <w:sz w:val="24"/>
                <w:szCs w:val="24"/>
              </w:rPr>
              <w:t>1/2.7英寸逐行扫描200万像素CMOS 图像传感器,1920X1080最大分辨率,0.0lux(F1.8,AGC ON)Olux(开启红外),自动/手动,快门范围:1~1/100000s,自动红外滤片切换,智能红外,补光距离30m,自动/手动 白平衡及增益,支持200万星光宽动态,2D.3D降噪,200万(1920+1080)最大30顿/秒编码制式,三码流视频流,时间OSD,自定义OSD,支持运动检[1级枪式摄像测,支持隐私遮金,智能描述,定时抓拍.隔时抓拍.事件抓拍,行为分析,运动检测,遮挡检测,异常检测,支持</w:t>
            </w:r>
            <w:r>
              <w:rPr>
                <w:rFonts w:hint="eastAsia" w:ascii="宋体" w:hAnsi="宋体" w:cs="宋体"/>
                <w:sz w:val="24"/>
                <w:szCs w:val="24"/>
                <w:lang w:val="en-US" w:eastAsia="zh-CN"/>
              </w:rPr>
              <w:t xml:space="preserve">                                             </w:t>
            </w:r>
            <w:r>
              <w:rPr>
                <w:rFonts w:hint="eastAsia" w:ascii="宋体" w:hAnsi="宋体" w:eastAsia="宋体" w:cs="宋体"/>
                <w:sz w:val="24"/>
                <w:szCs w:val="24"/>
              </w:rPr>
              <w:t>L2TP.IPV4.IGMP,ICMP,ARP.TCP,UDP.DHCP,PPPOE.RTP.RTSP.DNS.DDNS.NTP.FTP.UPnP,HTIP,HTTPS.SIP等协议,兼容接入ONVIF,API,支持防反接.过压\过流保护,输入短路保护,功耗:本体3.5W,最大5.5W,金屈+塑胶材|质,IP66防护等级</w:t>
            </w:r>
          </w:p>
          <w:p>
            <w:pPr>
              <w:pStyle w:val="12"/>
              <w:keepNext w:val="0"/>
              <w:keepLines w:val="0"/>
              <w:widowControl/>
              <w:suppressLineNumbers w:val="0"/>
              <w:spacing w:line="405" w:lineRule="atLeas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台</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2</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pPr>
            <w:r>
              <w:rPr>
                <w:rFonts w:hint="eastAsia" w:ascii="宋体" w:hAnsi="宋体" w:eastAsia="宋体" w:cs="宋体"/>
                <w:sz w:val="24"/>
                <w:szCs w:val="24"/>
              </w:rPr>
              <w:t>300万高清1080P红外高清网络球机</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eastAsia"/>
              </w:rPr>
            </w:pPr>
            <w:r>
              <w:rPr>
                <w:rFonts w:hint="eastAsia"/>
              </w:rPr>
              <w:t>1/2.8"CMOS,22倍光学变倍,30顿编码,100米红外距离,仰角-15,支持Micro2网络红外球SD卡,--40'C65C,网口 6000V 防雷设计,IP66防护等级,支持音频和报警接口,H.265编码,星光0.002Lux,isdlro机支Micro SD卡,防水镀膜,红外增透玻璃,一体化美观,全铸铝材质</w:t>
            </w:r>
          </w:p>
          <w:p>
            <w:pPr>
              <w:pStyle w:val="12"/>
              <w:keepNext w:val="0"/>
              <w:keepLines w:val="0"/>
              <w:widowControl/>
              <w:suppressLineNumbers w:val="0"/>
              <w:spacing w:line="405" w:lineRule="atLeas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台</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3</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rPr>
            </w:pPr>
            <w:r>
              <w:rPr>
                <w:rFonts w:hint="eastAsia" w:ascii="宋体" w:hAnsi="宋体" w:eastAsia="宋体" w:cs="宋体"/>
                <w:sz w:val="24"/>
                <w:szCs w:val="24"/>
              </w:rPr>
              <w:t>补光灯</w:t>
            </w:r>
          </w:p>
          <w:p>
            <w:pPr>
              <w:pStyle w:val="12"/>
              <w:keepNext w:val="0"/>
              <w:keepLines w:val="0"/>
              <w:widowControl/>
              <w:suppressLineNumbers w:val="0"/>
              <w:spacing w:line="405" w:lineRule="atLeast"/>
              <w:jc w:val="center"/>
            </w:pP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eastAsia"/>
              </w:rPr>
            </w:pPr>
            <w:r>
              <w:rPr>
                <w:rFonts w:hint="eastAsia"/>
              </w:rPr>
              <w:t>IP66,暖光设计,雾霾穿透力强,支持LED亮度可调,功率调节范围3W-16W</w:t>
            </w:r>
          </w:p>
          <w:p>
            <w:pPr>
              <w:pStyle w:val="12"/>
              <w:keepNext w:val="0"/>
              <w:keepLines w:val="0"/>
              <w:widowControl/>
              <w:suppressLineNumbers w:val="0"/>
              <w:spacing w:line="405" w:lineRule="atLeast"/>
              <w:jc w:val="lef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台</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4</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eastAsia"/>
              </w:rPr>
            </w:pPr>
            <w:r>
              <w:rPr>
                <w:rFonts w:hint="eastAsia"/>
              </w:rPr>
              <w:t>网络存储硬盘录像机</w:t>
            </w:r>
          </w:p>
          <w:p>
            <w:pPr>
              <w:pStyle w:val="12"/>
              <w:keepNext w:val="0"/>
              <w:keepLines w:val="0"/>
              <w:widowControl/>
              <w:suppressLineNumbers w:val="0"/>
              <w:spacing w:line="405" w:lineRule="atLeast"/>
              <w:jc w:val="left"/>
              <w:rPr>
                <w:rFonts w:hint="eastAsia"/>
              </w:rPr>
            </w:pPr>
          </w:p>
          <w:p>
            <w:pPr>
              <w:pStyle w:val="12"/>
              <w:keepNext w:val="0"/>
              <w:keepLines w:val="0"/>
              <w:widowControl/>
              <w:suppressLineNumbers w:val="0"/>
              <w:spacing w:line="405" w:lineRule="atLeast"/>
              <w:jc w:val="center"/>
            </w:pP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eastAsia"/>
              </w:rPr>
            </w:pPr>
            <w:r>
              <w:rPr>
                <w:rFonts w:hint="eastAsia"/>
              </w:rPr>
              <w:t>16路网络视频输入,256Mbps 网络视频接入带宽,1路HDMI,1路VGA,1个,RCA接口(线性电平,阻抗:1k2),手动录像、定时录像、事件录像、移动侦测录像、报警录像、动测或报警录像、动测且报警录像,即时回放、常规回放、事件回放、标签回放,智能回放、日志回放、外部文件回放,常规备份,事件备份、录像剪辑备份,4个SATA接口,每个接地口支持容量最大6TB 的硬盘,1个,RCA接口(电平:2.0Vp-p,阻抗:1k2),2个,RJ45 10M/100M/1000M自适应以太网口,1个,标准RS-485串行接口,半双工1个,标准RS-232串行接口,3个(2个USB 2.0位于前面板,1个USB 3.0位于后面版),支持IPv6,UPnP(即插即用)、NTP(网络校时)、SADP(设备网络搜索)PPPoE(拨号上网),DHCP(自动获取IP地址)等,</w:t>
            </w:r>
          </w:p>
          <w:p>
            <w:pPr>
              <w:pStyle w:val="12"/>
              <w:keepNext w:val="0"/>
              <w:keepLines w:val="0"/>
              <w:widowControl/>
              <w:suppressLineNumbers w:val="0"/>
              <w:spacing w:line="405" w:lineRule="atLeast"/>
              <w:jc w:val="lef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台</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5</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default" w:eastAsia="宋体"/>
                <w:lang w:val="en-US" w:eastAsia="zh-CN"/>
              </w:rPr>
            </w:pPr>
            <w:r>
              <w:rPr>
                <w:rFonts w:hint="eastAsia" w:ascii="宋体" w:hAnsi="宋体" w:cs="宋体"/>
                <w:sz w:val="24"/>
                <w:szCs w:val="24"/>
                <w:lang w:eastAsia="zh-CN"/>
              </w:rPr>
              <w:t>存储硬盘</w:t>
            </w:r>
            <w:r>
              <w:rPr>
                <w:rFonts w:hint="eastAsia" w:ascii="宋体" w:hAnsi="宋体" w:cs="宋体"/>
                <w:sz w:val="24"/>
                <w:szCs w:val="24"/>
                <w:lang w:val="en-US" w:eastAsia="zh-CN"/>
              </w:rPr>
              <w:t>4T</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eastAsia"/>
              </w:rPr>
            </w:pPr>
            <w:r>
              <w:rPr>
                <w:rFonts w:hint="eastAsia"/>
              </w:rPr>
              <w:t>4TB,3.5”,SATA</w:t>
            </w:r>
          </w:p>
          <w:p>
            <w:pPr>
              <w:pStyle w:val="12"/>
              <w:keepNext w:val="0"/>
              <w:keepLines w:val="0"/>
              <w:widowControl/>
              <w:suppressLineNumbers w:val="0"/>
              <w:spacing w:line="405" w:lineRule="atLeast"/>
              <w:jc w:val="lef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块</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4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6</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eastAsia="宋体" w:cs="宋体"/>
                <w:sz w:val="24"/>
                <w:szCs w:val="24"/>
              </w:rPr>
              <w:t>65寸监控显</w:t>
            </w:r>
            <w:r>
              <w:rPr>
                <w:rFonts w:hint="eastAsia" w:ascii="宋体" w:hAnsi="宋体" w:cs="宋体"/>
                <w:sz w:val="24"/>
                <w:szCs w:val="24"/>
                <w:lang w:eastAsia="zh-CN"/>
              </w:rPr>
              <w:t>示屏</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ind w:left="0" w:firstLine="0"/>
            </w:pPr>
            <w:r>
              <w:rPr>
                <w:rFonts w:hint="eastAsia" w:ascii="宋体" w:hAnsi="宋体" w:eastAsia="宋体" w:cs="宋体"/>
                <w:sz w:val="24"/>
                <w:szCs w:val="24"/>
              </w:rPr>
              <w:t>屏幕比例</w:t>
            </w:r>
            <w:r>
              <w:rPr>
                <w:rFonts w:hint="eastAsia"/>
              </w:rPr>
              <w:t>16:9,屏体分辨率:3840*2160,可视角:178度、支持WIFI,2个HDMI,2个USB、1个网络接口、能效等级:三级、</w:t>
            </w: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个</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7</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光纤收发器</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pPr>
            <w:r>
              <w:rPr>
                <w:rFonts w:hint="eastAsia"/>
              </w:rPr>
              <w:t>单模单纤SC接口,DC5V/2A,100Mbps/1000Mbp</w:t>
            </w: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台</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8</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传输交换机</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eastAsia"/>
              </w:rPr>
            </w:pPr>
            <w:r>
              <w:rPr>
                <w:rFonts w:hint="eastAsia"/>
              </w:rPr>
              <w:t>8个10/100/1000Base-T RJ45端口</w:t>
            </w:r>
            <w:r>
              <w:rPr>
                <w:rFonts w:hint="eastAsia"/>
                <w:lang w:val="en-US" w:eastAsia="zh-CN"/>
              </w:rPr>
              <w:t xml:space="preserve"> </w:t>
            </w:r>
            <w:r>
              <w:rPr>
                <w:rFonts w:hint="eastAsia"/>
              </w:rPr>
              <w:t>支持 IEEE 802.3 全双工流控,支持MDI/MDIX 自动翻转及双工/速率自协商、支持VLAN隔离,支持带宽控制</w:t>
            </w:r>
            <w:r>
              <w:rPr>
                <w:rFonts w:hint="eastAsia"/>
                <w:lang w:eastAsia="zh-CN"/>
              </w:rPr>
              <w:t>、</w:t>
            </w:r>
            <w:r>
              <w:rPr>
                <w:rFonts w:hint="eastAsia"/>
              </w:rPr>
              <w:t>风暴抑制,支持端口汇聚、端口镜像、端口监控,支持线缆检测、环回保护</w:t>
            </w:r>
          </w:p>
          <w:p>
            <w:pPr>
              <w:pStyle w:val="12"/>
              <w:keepNext w:val="0"/>
              <w:keepLines w:val="0"/>
              <w:widowControl/>
              <w:suppressLineNumbers w:val="0"/>
              <w:spacing w:line="405" w:lineRule="atLeas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台</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9</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rPr>
              <w:t>汇聚交换机</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eastAsia"/>
              </w:rPr>
            </w:pPr>
            <w:r>
              <w:rPr>
                <w:rFonts w:hint="eastAsia"/>
              </w:rPr>
              <w:t>16个10/100/1000Base-T RJ45端口</w:t>
            </w:r>
            <w:r>
              <w:rPr>
                <w:rFonts w:hint="eastAsia"/>
                <w:lang w:val="en-US" w:eastAsia="zh-CN"/>
              </w:rPr>
              <w:t xml:space="preserve"> </w:t>
            </w:r>
            <w:r>
              <w:rPr>
                <w:rFonts w:hint="eastAsia"/>
              </w:rPr>
              <w:t>支持 IEEE 802.3全双工流控,支持MDI/MDIX 自动翻转及双工/速率自协商,支持VLAN 隔离,支持带宽控制,风暴抑制,支持端口汇聚、端口镜像、端口监控,支持线缆检测、环回保护</w:t>
            </w:r>
          </w:p>
          <w:p>
            <w:pPr>
              <w:pStyle w:val="12"/>
              <w:keepNext w:val="0"/>
              <w:keepLines w:val="0"/>
              <w:widowControl/>
              <w:suppressLineNumbers w:val="0"/>
              <w:shd w:val="clear" w:color="auto" w:fill="FFFFFF"/>
              <w:spacing w:line="405" w:lineRule="atLeast"/>
              <w:ind w:left="0" w:firstLine="0"/>
              <w:jc w:val="lef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eastAsia="宋体"/>
                <w:lang w:val="en-US" w:eastAsia="zh-CN"/>
              </w:rPr>
            </w:pPr>
            <w:r>
              <w:rPr>
                <w:rFonts w:hint="eastAsia" w:ascii="宋体" w:hAnsi="宋体" w:cs="宋体"/>
                <w:sz w:val="24"/>
                <w:szCs w:val="24"/>
                <w:lang w:eastAsia="zh-CN"/>
              </w:rPr>
              <w:t>台</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10</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电源线</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eastAsia"/>
                <w:lang w:val="en-US" w:eastAsia="zh-CN"/>
              </w:rPr>
              <w:t>RVV2*1.0</w:t>
            </w: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lang w:eastAsia="zh-CN"/>
              </w:rPr>
              <w:t>米</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2600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1</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eastAsia="宋体"/>
                <w:lang w:eastAsia="zh-CN"/>
              </w:rPr>
            </w:pPr>
            <w:r>
              <w:rPr>
                <w:rFonts w:hint="eastAsia" w:ascii="宋体" w:hAnsi="宋体" w:cs="宋体"/>
                <w:sz w:val="24"/>
                <w:szCs w:val="24"/>
                <w:lang w:eastAsia="zh-CN"/>
              </w:rPr>
              <w:t>网络线</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eastAsia"/>
                <w:lang w:val="en-US" w:eastAsia="zh-CN"/>
              </w:rPr>
              <w:t>超五类线缆、八芯全铜</w:t>
            </w: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箱</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cs="宋体"/>
                <w:sz w:val="24"/>
                <w:szCs w:val="24"/>
                <w:lang w:val="en-US" w:eastAsia="zh-CN"/>
              </w:rPr>
              <w:t>1</w:t>
            </w:r>
            <w:r>
              <w:rPr>
                <w:rFonts w:hint="eastAsia" w:ascii="宋体" w:hAnsi="宋体" w:eastAsia="宋体" w:cs="宋体"/>
                <w:sz w:val="24"/>
                <w:szCs w:val="24"/>
              </w:rPr>
              <w:t>2</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eastAsia"/>
                <w:lang w:val="en-US" w:eastAsia="zh-CN"/>
              </w:rPr>
              <w:t>PVC套管</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eastAsia"/>
                <w:lang w:eastAsia="zh-CN"/>
              </w:rPr>
              <w:t>国标</w:t>
            </w:r>
            <w:r>
              <w:rPr>
                <w:rFonts w:hint="eastAsia"/>
                <w:lang w:val="en-US" w:eastAsia="zh-CN"/>
              </w:rPr>
              <w:t>25</w:t>
            </w: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val="en-US" w:eastAsia="zh-CN"/>
              </w:rPr>
            </w:pPr>
            <w:r>
              <w:rPr>
                <w:rFonts w:hint="eastAsia"/>
                <w:lang w:val="en-US" w:eastAsia="zh-CN"/>
              </w:rPr>
              <w:t>米</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2600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cs="宋体"/>
                <w:sz w:val="24"/>
                <w:szCs w:val="24"/>
                <w:lang w:val="en-US" w:eastAsia="zh-CN"/>
              </w:rPr>
              <w:t>1</w:t>
            </w:r>
            <w:r>
              <w:rPr>
                <w:rFonts w:hint="eastAsia" w:ascii="宋体" w:hAnsi="宋体" w:eastAsia="宋体" w:cs="宋体"/>
                <w:sz w:val="24"/>
                <w:szCs w:val="24"/>
              </w:rPr>
              <w:t>3</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eastAsia="宋体"/>
                <w:lang w:eastAsia="zh-CN"/>
              </w:rPr>
            </w:pPr>
            <w:r>
              <w:rPr>
                <w:rFonts w:hint="eastAsia"/>
                <w:lang w:eastAsia="zh-CN"/>
              </w:rPr>
              <w:t>辅材</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eastAsia="宋体"/>
                <w:lang w:eastAsia="zh-CN"/>
              </w:rPr>
            </w:pPr>
            <w:r>
              <w:rPr>
                <w:rFonts w:hint="eastAsia"/>
                <w:lang w:eastAsia="zh-CN"/>
              </w:rPr>
              <w:t>水晶头、扎带、铁丝、防水胶布、卡钉等</w:t>
            </w: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lang w:eastAsia="zh-CN"/>
              </w:rPr>
              <w:t>批</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cs="宋体"/>
                <w:sz w:val="24"/>
                <w:szCs w:val="24"/>
                <w:lang w:val="en-US" w:eastAsia="zh-CN"/>
              </w:rPr>
              <w:t>1</w:t>
            </w:r>
            <w:r>
              <w:rPr>
                <w:rFonts w:hint="eastAsia" w:ascii="宋体" w:hAnsi="宋体" w:eastAsia="宋体" w:cs="宋体"/>
                <w:sz w:val="24"/>
                <w:szCs w:val="24"/>
              </w:rPr>
              <w:t>4</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eastAsia" w:ascii="宋体" w:hAnsi="宋体" w:cs="宋体"/>
                <w:sz w:val="24"/>
                <w:szCs w:val="24"/>
                <w:lang w:eastAsia="zh-CN"/>
              </w:rPr>
              <w:t>安装调试费</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nil"/>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cs="宋体"/>
                <w:sz w:val="24"/>
                <w:szCs w:val="24"/>
                <w:lang w:val="en-US" w:eastAsia="zh-CN"/>
              </w:rPr>
              <w:t>1</w:t>
            </w:r>
            <w:r>
              <w:rPr>
                <w:rFonts w:hint="eastAsia" w:ascii="宋体" w:hAnsi="宋体" w:eastAsia="宋体" w:cs="宋体"/>
                <w:sz w:val="24"/>
                <w:szCs w:val="24"/>
              </w:rPr>
              <w:t>5</w:t>
            </w:r>
          </w:p>
        </w:tc>
        <w:tc>
          <w:tcPr>
            <w:tcW w:w="1347" w:type="dxa"/>
            <w:tcBorders>
              <w:top w:val="nil"/>
              <w:left w:val="nil"/>
              <w:bottom w:val="nil"/>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eastAsia="宋体"/>
                <w:lang w:eastAsia="zh-CN"/>
              </w:rPr>
            </w:pPr>
            <w:r>
              <w:rPr>
                <w:rFonts w:hint="eastAsia" w:ascii="宋体" w:hAnsi="宋体" w:cs="宋体"/>
                <w:sz w:val="24"/>
                <w:szCs w:val="24"/>
                <w:lang w:eastAsia="zh-CN"/>
              </w:rPr>
              <w:t>税金</w:t>
            </w:r>
          </w:p>
        </w:tc>
        <w:tc>
          <w:tcPr>
            <w:tcW w:w="6290" w:type="dxa"/>
            <w:tcBorders>
              <w:top w:val="nil"/>
              <w:left w:val="nil"/>
              <w:bottom w:val="nil"/>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pPr>
          </w:p>
        </w:tc>
        <w:tc>
          <w:tcPr>
            <w:tcW w:w="690" w:type="dxa"/>
            <w:tcBorders>
              <w:top w:val="nil"/>
              <w:left w:val="nil"/>
              <w:bottom w:val="nil"/>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p>
        </w:tc>
        <w:tc>
          <w:tcPr>
            <w:tcW w:w="555" w:type="dxa"/>
            <w:tcBorders>
              <w:top w:val="nil"/>
              <w:left w:val="nil"/>
              <w:bottom w:val="nil"/>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nil"/>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cs="宋体"/>
                <w:sz w:val="24"/>
                <w:szCs w:val="24"/>
                <w:lang w:val="en-US" w:eastAsia="zh-CN"/>
              </w:rPr>
            </w:pPr>
            <w:r>
              <w:rPr>
                <w:rFonts w:hint="eastAsia" w:ascii="宋体" w:hAnsi="宋体" w:cs="宋体"/>
                <w:sz w:val="24"/>
                <w:szCs w:val="24"/>
                <w:lang w:val="en-US" w:eastAsia="zh-CN"/>
              </w:rPr>
              <w:t>16</w:t>
            </w:r>
          </w:p>
        </w:tc>
        <w:tc>
          <w:tcPr>
            <w:tcW w:w="1347" w:type="dxa"/>
            <w:tcBorders>
              <w:top w:val="nil"/>
              <w:left w:val="nil"/>
              <w:bottom w:val="nil"/>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ascii="宋体" w:hAnsi="宋体" w:cs="宋体"/>
                <w:sz w:val="24"/>
                <w:szCs w:val="24"/>
                <w:lang w:eastAsia="zh-CN"/>
              </w:rPr>
            </w:pPr>
            <w:r>
              <w:rPr>
                <w:rFonts w:hint="eastAsia" w:ascii="宋体" w:hAnsi="宋体" w:cs="宋体"/>
                <w:sz w:val="24"/>
                <w:szCs w:val="24"/>
                <w:lang w:eastAsia="zh-CN"/>
              </w:rPr>
              <w:t>监控立杆</w:t>
            </w:r>
          </w:p>
        </w:tc>
        <w:tc>
          <w:tcPr>
            <w:tcW w:w="6290" w:type="dxa"/>
            <w:tcBorders>
              <w:top w:val="nil"/>
              <w:left w:val="nil"/>
              <w:bottom w:val="nil"/>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r>
              <w:rPr>
                <w:rFonts w:hint="eastAsia"/>
                <w:lang w:eastAsia="zh-CN"/>
              </w:rPr>
              <w:t>国标高</w:t>
            </w:r>
            <w:r>
              <w:rPr>
                <w:rFonts w:hint="eastAsia"/>
                <w:lang w:val="en-US" w:eastAsia="zh-CN"/>
              </w:rPr>
              <w:t>6米，横臂1.5米</w:t>
            </w:r>
          </w:p>
        </w:tc>
        <w:tc>
          <w:tcPr>
            <w:tcW w:w="690" w:type="dxa"/>
            <w:tcBorders>
              <w:top w:val="nil"/>
              <w:left w:val="nil"/>
              <w:bottom w:val="nil"/>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p>
        </w:tc>
        <w:tc>
          <w:tcPr>
            <w:tcW w:w="555" w:type="dxa"/>
            <w:tcBorders>
              <w:top w:val="nil"/>
              <w:left w:val="nil"/>
              <w:bottom w:val="nil"/>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cs="宋体"/>
                <w:sz w:val="24"/>
                <w:szCs w:val="24"/>
                <w:lang w:val="en-US" w:eastAsia="zh-CN"/>
              </w:rPr>
            </w:pPr>
            <w:r>
              <w:rPr>
                <w:rFonts w:hint="eastAsia" w:ascii="宋体" w:hAnsi="宋体" w:cs="宋体"/>
                <w:sz w:val="24"/>
                <w:szCs w:val="24"/>
                <w:lang w:val="en-US" w:eastAsia="zh-CN"/>
              </w:rPr>
              <w:t>17</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ascii="宋体" w:hAnsi="宋体" w:cs="宋体"/>
                <w:sz w:val="24"/>
                <w:szCs w:val="24"/>
                <w:lang w:eastAsia="zh-CN"/>
              </w:rPr>
            </w:pPr>
            <w:r>
              <w:rPr>
                <w:rFonts w:hint="eastAsia" w:ascii="宋体" w:hAnsi="宋体" w:cs="宋体"/>
                <w:sz w:val="24"/>
                <w:szCs w:val="24"/>
                <w:lang w:eastAsia="zh-CN"/>
              </w:rPr>
              <w:t>立杆安装</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eastAsia="宋体"/>
                <w:lang w:eastAsia="zh-CN"/>
              </w:rPr>
            </w:pPr>
            <w:r>
              <w:rPr>
                <w:rFonts w:hint="eastAsia"/>
                <w:lang w:eastAsia="zh-CN"/>
              </w:rPr>
              <w:t>开挖、水泥、砂石</w:t>
            </w: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r>
    </w:tbl>
    <w:p>
      <w:pPr>
        <w:rPr>
          <w:rFonts w:hint="eastAsia"/>
          <w:lang w:val="en-US" w:eastAsia="zh-CN"/>
        </w:rPr>
      </w:pPr>
      <w:r>
        <w:rPr>
          <w:rFonts w:hint="eastAsia"/>
          <w:lang w:val="en-US" w:eastAsia="zh-CN"/>
        </w:rPr>
        <w:t>2-2无线网络技术参数</w:t>
      </w:r>
    </w:p>
    <w:tbl>
      <w:tblPr>
        <w:tblStyle w:val="13"/>
        <w:tblpPr w:leftFromText="180" w:rightFromText="180" w:vertAnchor="text" w:horzAnchor="page" w:tblpX="1589" w:tblpY="746"/>
        <w:tblOverlap w:val="never"/>
        <w:tblW w:w="9878"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61"/>
        <w:gridCol w:w="1377"/>
        <w:gridCol w:w="6320"/>
        <w:gridCol w:w="720"/>
        <w:gridCol w:w="6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0" w:hRule="atLeast"/>
          <w:tblCellSpacing w:w="15" w:type="dxa"/>
        </w:trPr>
        <w:tc>
          <w:tcPr>
            <w:tcW w:w="81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序号</w:t>
            </w:r>
          </w:p>
        </w:tc>
        <w:tc>
          <w:tcPr>
            <w:tcW w:w="1347"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名称</w:t>
            </w:r>
          </w:p>
        </w:tc>
        <w:tc>
          <w:tcPr>
            <w:tcW w:w="629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技术参数及要求</w:t>
            </w:r>
          </w:p>
        </w:tc>
        <w:tc>
          <w:tcPr>
            <w:tcW w:w="69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单位</w:t>
            </w:r>
          </w:p>
        </w:tc>
        <w:tc>
          <w:tcPr>
            <w:tcW w:w="55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eastAsia="zh-CN"/>
              </w:rPr>
            </w:pPr>
            <w:r>
              <w:rPr>
                <w:rFonts w:hint="eastAsia" w:ascii="宋体" w:hAnsi="宋体" w:cs="宋体"/>
                <w:sz w:val="24"/>
                <w:szCs w:val="24"/>
                <w:lang w:eastAsia="zh-CN"/>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val="en-US" w:eastAsia="zh-CN"/>
              </w:rPr>
              <w:t>1</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eastAsia="宋体"/>
                <w:lang w:val="en-US" w:eastAsia="zh-CN"/>
              </w:rPr>
            </w:pPr>
            <w:r>
              <w:rPr>
                <w:rFonts w:hint="eastAsia"/>
                <w:lang w:val="en-US" w:eastAsia="zh-CN"/>
              </w:rPr>
              <w:t>AP大功率</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eastAsia"/>
              </w:rPr>
            </w:pPr>
            <w:r>
              <w:rPr>
                <w:rFonts w:hint="eastAsia"/>
              </w:rPr>
              <w:t>11AC双频并发,最高无线速率可达1200Mbps</w:t>
            </w:r>
          </w:p>
          <w:p>
            <w:pPr>
              <w:pStyle w:val="12"/>
              <w:keepNext w:val="0"/>
              <w:keepLines w:val="0"/>
              <w:widowControl/>
              <w:suppressLineNumbers w:val="0"/>
              <w:spacing w:line="405" w:lineRule="atLeast"/>
              <w:rPr>
                <w:rFonts w:hint="eastAsia"/>
              </w:rPr>
            </w:pPr>
            <w:r>
              <w:rPr>
                <w:rFonts w:hint="eastAsia"/>
              </w:rPr>
              <w:t>内置5dBi 全向天线,独立射频电路设计,覆盖半径可达300米</w:t>
            </w:r>
          </w:p>
          <w:p>
            <w:pPr>
              <w:pStyle w:val="12"/>
              <w:keepNext w:val="0"/>
              <w:keepLines w:val="0"/>
              <w:widowControl/>
              <w:suppressLineNumbers w:val="0"/>
              <w:spacing w:line="405" w:lineRule="atLeast"/>
              <w:rPr>
                <w:rFonts w:hint="eastAsia"/>
              </w:rPr>
            </w:pPr>
            <w:r>
              <w:rPr>
                <w:rFonts w:hint="eastAsia"/>
              </w:rPr>
              <w:t>专业室外壳体设计,防水,防尘等级可达IP66,工作温度可达-30'C~65'C,适应各种恶劣环境</w:t>
            </w:r>
          </w:p>
          <w:p>
            <w:pPr>
              <w:pStyle w:val="12"/>
              <w:keepNext w:val="0"/>
              <w:keepLines w:val="0"/>
              <w:widowControl/>
              <w:suppressLineNumbers w:val="0"/>
              <w:spacing w:line="405" w:lineRule="atLeast"/>
              <w:rPr>
                <w:rFonts w:hint="eastAsia"/>
              </w:rPr>
            </w:pPr>
            <w:r>
              <w:rPr>
                <w:rFonts w:hint="eastAsia"/>
              </w:rPr>
              <w:t>频谱导航,使2.4GHz和5GlIIz两个频段负载更均衡</w:t>
            </w:r>
          </w:p>
          <w:p>
            <w:pPr>
              <w:pStyle w:val="12"/>
              <w:keepNext w:val="0"/>
              <w:keepLines w:val="0"/>
              <w:widowControl/>
              <w:suppressLineNumbers w:val="0"/>
              <w:spacing w:line="405" w:lineRule="atLeast"/>
              <w:rPr>
                <w:rFonts w:hint="eastAsia"/>
              </w:rPr>
            </w:pPr>
            <w:r>
              <w:rPr>
                <w:rFonts w:hint="eastAsia"/>
              </w:rPr>
              <w:t>功率线性可调,有效降低AP间相互干扰</w:t>
            </w:r>
          </w:p>
          <w:p>
            <w:pPr>
              <w:pStyle w:val="12"/>
              <w:keepNext w:val="0"/>
              <w:keepLines w:val="0"/>
              <w:widowControl/>
              <w:suppressLineNumbers w:val="0"/>
              <w:spacing w:line="405" w:lineRule="atLeast"/>
              <w:rPr>
                <w:rFonts w:hint="eastAsia"/>
              </w:rPr>
            </w:pPr>
            <w:r>
              <w:rPr>
                <w:rFonts w:hint="eastAsia"/>
              </w:rPr>
              <w:t>自动剔除弱信号设备,避免拖累整个网络,提升无线网络性能</w:t>
            </w:r>
          </w:p>
          <w:p>
            <w:pPr>
              <w:pStyle w:val="12"/>
              <w:keepNext w:val="0"/>
              <w:keepLines w:val="0"/>
              <w:widowControl/>
              <w:suppressLineNumbers w:val="0"/>
              <w:spacing w:line="405" w:lineRule="atLeast"/>
              <w:rPr>
                <w:rFonts w:hint="eastAsia"/>
              </w:rPr>
            </w:pPr>
            <w:r>
              <w:rPr>
                <w:rFonts w:hint="eastAsia"/>
              </w:rPr>
              <w:t>独立硬件保护电路,可自动恢复工作异常AP</w:t>
            </w:r>
          </w:p>
          <w:p>
            <w:pPr>
              <w:pStyle w:val="12"/>
              <w:keepNext w:val="0"/>
              <w:keepLines w:val="0"/>
              <w:widowControl/>
              <w:suppressLineNumbers w:val="0"/>
              <w:spacing w:line="405" w:lineRule="atLeast"/>
              <w:rPr>
                <w:rFonts w:hint="eastAsia"/>
              </w:rPr>
            </w:pPr>
            <w:r>
              <w:rPr>
                <w:rFonts w:hint="eastAsia"/>
              </w:rPr>
              <w:t>Passive PoE 网线供电,灵活布点</w:t>
            </w:r>
          </w:p>
          <w:p>
            <w:pPr>
              <w:pStyle w:val="12"/>
              <w:keepNext w:val="0"/>
              <w:keepLines w:val="0"/>
              <w:widowControl/>
              <w:suppressLineNumbers w:val="0"/>
              <w:spacing w:line="405" w:lineRule="atLeast"/>
              <w:rPr>
                <w:rFonts w:hint="eastAsia"/>
              </w:rPr>
            </w:pPr>
            <w:r>
              <w:rPr>
                <w:rFonts w:hint="eastAsia"/>
              </w:rPr>
              <w:t>抱杆/壁挂安装,灵活简便</w:t>
            </w:r>
          </w:p>
          <w:p>
            <w:pPr>
              <w:pStyle w:val="12"/>
              <w:keepNext w:val="0"/>
              <w:keepLines w:val="0"/>
              <w:widowControl/>
              <w:suppressLineNumbers w:val="0"/>
              <w:spacing w:line="405" w:lineRule="atLeas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2</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eastAsia="宋体"/>
                <w:lang w:eastAsia="zh-CN"/>
              </w:rPr>
            </w:pPr>
            <w:r>
              <w:rPr>
                <w:rFonts w:hint="eastAsia" w:ascii="宋体" w:hAnsi="宋体" w:cs="宋体"/>
                <w:sz w:val="24"/>
                <w:szCs w:val="24"/>
                <w:lang w:eastAsia="zh-CN"/>
              </w:rPr>
              <w:t>光纤收发器</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eastAsia"/>
              </w:rPr>
            </w:pPr>
            <w:r>
              <w:rPr>
                <w:rFonts w:hint="eastAsia"/>
              </w:rPr>
              <w:t>单模单纤SC接口,DC5V/2A,100Mbps/1000Mbp</w:t>
            </w:r>
          </w:p>
          <w:p>
            <w:pPr>
              <w:pStyle w:val="12"/>
              <w:keepNext w:val="0"/>
              <w:keepLines w:val="0"/>
              <w:widowControl/>
              <w:suppressLineNumbers w:val="0"/>
              <w:spacing w:line="405" w:lineRule="atLeas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台</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3</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汇聚交换机</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eastAsia"/>
              </w:rPr>
            </w:pPr>
            <w:r>
              <w:rPr>
                <w:rFonts w:hint="eastAsia"/>
              </w:rPr>
              <w:t>24个10/100/1000Base-T RJ45端口</w:t>
            </w:r>
          </w:p>
          <w:p>
            <w:pPr>
              <w:pStyle w:val="12"/>
              <w:keepNext w:val="0"/>
              <w:keepLines w:val="0"/>
              <w:widowControl/>
              <w:suppressLineNumbers w:val="0"/>
              <w:spacing w:line="405" w:lineRule="atLeast"/>
              <w:jc w:val="left"/>
              <w:rPr>
                <w:rFonts w:hint="eastAsia"/>
              </w:rPr>
            </w:pPr>
            <w:r>
              <w:rPr>
                <w:rFonts w:hint="eastAsia"/>
              </w:rPr>
              <w:t>2个千兆SFP端口,支持802.1QVLAN,MTU VLAN,端口VLAN,支持QoS,带宽控制、风暴抑制,支持端口汕聚端口镜像、端口监控,支持线缆检测、环回保护</w:t>
            </w:r>
          </w:p>
          <w:p>
            <w:pPr>
              <w:pStyle w:val="12"/>
              <w:keepNext w:val="0"/>
              <w:keepLines w:val="0"/>
              <w:widowControl/>
              <w:suppressLineNumbers w:val="0"/>
              <w:spacing w:line="405" w:lineRule="atLeast"/>
              <w:jc w:val="left"/>
              <w:rPr>
                <w:rFonts w:hint="eastAsia"/>
              </w:rPr>
            </w:pPr>
            <w:r>
              <w:rPr>
                <w:rFonts w:hint="eastAsia"/>
              </w:rPr>
              <w:t>支持通过Web,PC端软件进行管理,支持Web管理、VLAN隔离,标准交换三种模式,支持通过Web界面、P端管理软件对设备进行管理和维护。</w:t>
            </w:r>
          </w:p>
          <w:p>
            <w:pPr>
              <w:pStyle w:val="12"/>
              <w:keepNext w:val="0"/>
              <w:keepLines w:val="0"/>
              <w:widowControl/>
              <w:suppressLineNumbers w:val="0"/>
              <w:spacing w:line="405" w:lineRule="atLeast"/>
              <w:jc w:val="left"/>
              <w:rPr>
                <w:rFonts w:hint="eastAsia"/>
              </w:rPr>
            </w:pPr>
            <w:r>
              <w:rPr>
                <w:rFonts w:hint="eastAsia"/>
              </w:rPr>
              <w:t>支持802.1Q VLAN,MTU VLAN,端口VLAN,用户可以按需求灵活划分VLAN.</w:t>
            </w:r>
          </w:p>
          <w:p>
            <w:pPr>
              <w:pStyle w:val="12"/>
              <w:keepNext w:val="0"/>
              <w:keepLines w:val="0"/>
              <w:widowControl/>
              <w:suppressLineNumbers w:val="0"/>
              <w:spacing w:line="405" w:lineRule="atLeast"/>
              <w:jc w:val="left"/>
              <w:rPr>
                <w:rFonts w:hint="eastAsia"/>
              </w:rPr>
            </w:pPr>
            <w:r>
              <w:rPr>
                <w:rFonts w:hint="eastAsia"/>
              </w:rPr>
              <w:t>支持QoS,支持基于端口、802.1P、DSCP的三种优先级模式,对带宽配置进行优化。</w:t>
            </w:r>
          </w:p>
          <w:p>
            <w:pPr>
              <w:pStyle w:val="12"/>
              <w:keepNext w:val="0"/>
              <w:keepLines w:val="0"/>
              <w:widowControl/>
              <w:suppressLineNumbers w:val="0"/>
              <w:spacing w:line="405" w:lineRule="atLeast"/>
              <w:jc w:val="left"/>
              <w:rPr>
                <w:rFonts w:hint="eastAsia"/>
              </w:rPr>
            </w:pPr>
            <w:r>
              <w:rPr>
                <w:rFonts w:hint="eastAsia"/>
              </w:rPr>
              <w:t>支持端口汇聚,有效增加链路带宽,实现链路备份,提高链路可靠性。</w:t>
            </w:r>
          </w:p>
          <w:p>
            <w:pPr>
              <w:pStyle w:val="12"/>
              <w:keepNext w:val="0"/>
              <w:keepLines w:val="0"/>
              <w:widowControl/>
              <w:suppressLineNumbers w:val="0"/>
              <w:spacing w:line="405" w:lineRule="atLeast"/>
              <w:jc w:val="left"/>
              <w:rPr>
                <w:rFonts w:hint="eastAsia"/>
              </w:rPr>
            </w:pPr>
            <w:r>
              <w:rPr>
                <w:rFonts w:hint="eastAsia"/>
              </w:rPr>
              <w:t>支持端口镜像,将某端口的数据转发到镜像端口,可以实现网络监控。</w:t>
            </w:r>
          </w:p>
          <w:p>
            <w:pPr>
              <w:pStyle w:val="12"/>
              <w:keepNext w:val="0"/>
              <w:keepLines w:val="0"/>
              <w:widowControl/>
              <w:suppressLineNumbers w:val="0"/>
              <w:spacing w:line="405" w:lineRule="atLeast"/>
              <w:jc w:val="left"/>
              <w:rPr>
                <w:rFonts w:hint="eastAsia"/>
              </w:rPr>
            </w:pPr>
            <w:r>
              <w:rPr>
                <w:rFonts w:hint="eastAsia"/>
              </w:rPr>
              <w:t>支持端口监控,统计各个端口流量信息,方便监控流量并分析网络异常。</w:t>
            </w:r>
          </w:p>
          <w:p>
            <w:pPr>
              <w:pStyle w:val="12"/>
              <w:keepNext w:val="0"/>
              <w:keepLines w:val="0"/>
              <w:widowControl/>
              <w:suppressLineNumbers w:val="0"/>
              <w:spacing w:line="405" w:lineRule="atLeast"/>
              <w:jc w:val="left"/>
              <w:rPr>
                <w:rFonts w:hint="eastAsia"/>
              </w:rPr>
            </w:pPr>
            <w:r>
              <w:rPr>
                <w:rFonts w:hint="eastAsia"/>
              </w:rPr>
              <w:t>支持带宽控制,配置端口数据输入/输出传输速率,合理分配和利用带宽。</w:t>
            </w:r>
          </w:p>
          <w:p>
            <w:pPr>
              <w:pStyle w:val="12"/>
              <w:keepNext w:val="0"/>
              <w:keepLines w:val="0"/>
              <w:widowControl/>
              <w:suppressLineNumbers w:val="0"/>
              <w:spacing w:line="405" w:lineRule="atLeast"/>
              <w:jc w:val="left"/>
              <w:rPr>
                <w:rFonts w:hint="eastAsia"/>
              </w:rPr>
            </w:pPr>
            <w:r>
              <w:rPr>
                <w:rFonts w:hint="eastAsia"/>
              </w:rPr>
              <w:t>支持风暴抑制,限制端口允许接收的广播流量,避免广播风暴严重拉低网络性能。</w:t>
            </w:r>
          </w:p>
          <w:p>
            <w:pPr>
              <w:pStyle w:val="12"/>
              <w:keepNext w:val="0"/>
              <w:keepLines w:val="0"/>
              <w:widowControl/>
              <w:suppressLineNumbers w:val="0"/>
              <w:spacing w:line="405" w:lineRule="atLeast"/>
              <w:jc w:val="left"/>
              <w:rPr>
                <w:rFonts w:hint="eastAsia"/>
              </w:rPr>
            </w:pPr>
          </w:p>
          <w:p>
            <w:pPr>
              <w:pStyle w:val="12"/>
              <w:keepNext w:val="0"/>
              <w:keepLines w:val="0"/>
              <w:widowControl/>
              <w:suppressLineNumbers w:val="0"/>
              <w:spacing w:line="405" w:lineRule="atLeast"/>
              <w:jc w:val="left"/>
              <w:rPr>
                <w:rFonts w:hint="eastAsia"/>
              </w:rPr>
            </w:pPr>
          </w:p>
          <w:p>
            <w:pPr>
              <w:pStyle w:val="12"/>
              <w:keepNext w:val="0"/>
              <w:keepLines w:val="0"/>
              <w:widowControl/>
              <w:suppressLineNumbers w:val="0"/>
              <w:spacing w:line="405" w:lineRule="atLeast"/>
              <w:jc w:val="lef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台</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4</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eastAsia" w:eastAsia="宋体"/>
                <w:lang w:eastAsia="zh-CN"/>
              </w:rPr>
            </w:pPr>
            <w:r>
              <w:rPr>
                <w:rFonts w:hint="eastAsia"/>
                <w:lang w:eastAsia="zh-CN"/>
              </w:rPr>
              <w:t>传输交换机</w:t>
            </w:r>
          </w:p>
          <w:p>
            <w:pPr>
              <w:pStyle w:val="12"/>
              <w:keepNext w:val="0"/>
              <w:keepLines w:val="0"/>
              <w:widowControl/>
              <w:suppressLineNumbers w:val="0"/>
              <w:spacing w:line="405" w:lineRule="atLeast"/>
              <w:jc w:val="center"/>
            </w:pP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eastAsia"/>
              </w:rPr>
            </w:pPr>
            <w:r>
              <w:rPr>
                <w:rFonts w:hint="eastAsia"/>
              </w:rPr>
              <w:t>8个10/100/1000Base-T RJ45端口</w:t>
            </w:r>
          </w:p>
          <w:p>
            <w:pPr>
              <w:pStyle w:val="12"/>
              <w:keepNext w:val="0"/>
              <w:keepLines w:val="0"/>
              <w:widowControl/>
              <w:suppressLineNumbers w:val="0"/>
              <w:spacing w:line="405" w:lineRule="atLeast"/>
              <w:jc w:val="left"/>
              <w:rPr>
                <w:rFonts w:hint="eastAsia"/>
              </w:rPr>
            </w:pPr>
            <w:r>
              <w:rPr>
                <w:rFonts w:hint="eastAsia"/>
              </w:rPr>
              <w:t>支持IEEE802.3全双工流控,支持MI/MDIX自动翻转及双工/速率自协商,支持YLAN隔高,大特带究控制</w:t>
            </w:r>
          </w:p>
          <w:p>
            <w:pPr>
              <w:pStyle w:val="12"/>
              <w:keepNext w:val="0"/>
              <w:keepLines w:val="0"/>
              <w:widowControl/>
              <w:suppressLineNumbers w:val="0"/>
              <w:spacing w:line="405" w:lineRule="atLeast"/>
              <w:jc w:val="left"/>
              <w:rPr>
                <w:rFonts w:hint="eastAsia"/>
              </w:rPr>
            </w:pPr>
            <w:r>
              <w:rPr>
                <w:rFonts w:hint="eastAsia"/>
              </w:rPr>
              <w:t>风暴抑制, 支持端口汇聚,端口镜像,端口监控,支持线缆检测 ,环回保护</w:t>
            </w:r>
          </w:p>
          <w:p>
            <w:pPr>
              <w:pStyle w:val="12"/>
              <w:keepNext w:val="0"/>
              <w:keepLines w:val="0"/>
              <w:widowControl/>
              <w:suppressLineNumbers w:val="0"/>
              <w:spacing w:line="405" w:lineRule="atLeast"/>
              <w:jc w:val="lef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台</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5</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default" w:eastAsia="宋体"/>
                <w:lang w:val="en-US" w:eastAsia="zh-CN"/>
              </w:rPr>
            </w:pPr>
            <w:r>
              <w:rPr>
                <w:rFonts w:hint="eastAsia"/>
                <w:lang w:val="en-US" w:eastAsia="zh-CN"/>
              </w:rPr>
              <w:t>工程路由器</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left"/>
              <w:rPr>
                <w:rFonts w:hint="eastAsia" w:eastAsia="宋体"/>
                <w:lang w:eastAsia="zh-CN"/>
              </w:rPr>
            </w:pPr>
            <w:r>
              <w:rPr>
                <w:rFonts w:hint="eastAsia"/>
              </w:rPr>
              <w:t>双核OPU,256MB DURIII高逸内存,性能强</w:t>
            </w:r>
            <w:r>
              <w:rPr>
                <w:rFonts w:hint="eastAsia"/>
                <w:lang w:eastAsia="zh-CN"/>
              </w:rPr>
              <w:t>劲</w:t>
            </w:r>
          </w:p>
          <w:p>
            <w:pPr>
              <w:pStyle w:val="12"/>
              <w:keepNext w:val="0"/>
              <w:keepLines w:val="0"/>
              <w:widowControl/>
              <w:suppressLineNumbers w:val="0"/>
              <w:spacing w:line="405" w:lineRule="atLeast"/>
              <w:jc w:val="left"/>
              <w:rPr>
                <w:rFonts w:hint="eastAsia"/>
              </w:rPr>
            </w:pPr>
            <w:r>
              <w:rPr>
                <w:rFonts w:hint="eastAsia"/>
                <w:lang w:val="en-US" w:eastAsia="zh-CN"/>
              </w:rPr>
              <w:t>5</w:t>
            </w:r>
            <w:r>
              <w:rPr>
                <w:rFonts w:hint="eastAsia"/>
              </w:rPr>
              <w:t>万个千兆网口,1</w:t>
            </w:r>
            <w:r>
              <w:rPr>
                <w:rFonts w:hint="eastAsia"/>
                <w:lang w:val="en-US" w:eastAsia="zh-CN"/>
              </w:rPr>
              <w:t>WAN</w:t>
            </w:r>
            <w:r>
              <w:rPr>
                <w:rFonts w:hint="eastAsia"/>
              </w:rPr>
              <w:t>+3MAN/LAN+ILAN</w:t>
            </w:r>
          </w:p>
          <w:p>
            <w:pPr>
              <w:pStyle w:val="12"/>
              <w:keepNext w:val="0"/>
              <w:keepLines w:val="0"/>
              <w:widowControl/>
              <w:suppressLineNumbers w:val="0"/>
              <w:spacing w:line="405" w:lineRule="atLeast"/>
              <w:jc w:val="left"/>
              <w:rPr>
                <w:rFonts w:hint="eastAsia" w:eastAsia="宋体"/>
                <w:lang w:eastAsia="zh-CN"/>
              </w:rPr>
            </w:pPr>
            <w:r>
              <w:rPr>
                <w:rFonts w:hint="eastAsia"/>
              </w:rPr>
              <w:t>IPSec/PPIP/L2TP WPN,远程通信</w:t>
            </w:r>
            <w:r>
              <w:rPr>
                <w:rFonts w:hint="eastAsia"/>
                <w:lang w:eastAsia="zh-CN"/>
              </w:rPr>
              <w:t>更安全</w:t>
            </w:r>
          </w:p>
          <w:p>
            <w:pPr>
              <w:pStyle w:val="12"/>
              <w:keepNext w:val="0"/>
              <w:keepLines w:val="0"/>
              <w:widowControl/>
              <w:suppressLineNumbers w:val="0"/>
              <w:spacing w:line="405" w:lineRule="atLeast"/>
              <w:jc w:val="left"/>
              <w:rPr>
                <w:rFonts w:hint="eastAsia"/>
              </w:rPr>
            </w:pPr>
            <w:r>
              <w:rPr>
                <w:rFonts w:hint="eastAsia"/>
                <w:lang w:val="en-US" w:eastAsia="zh-CN"/>
              </w:rPr>
              <w:t>Web</w:t>
            </w:r>
            <w:r>
              <w:rPr>
                <w:rFonts w:hint="eastAsia"/>
              </w:rPr>
              <w:t>认证,微信连新一i,短信认证,PPP服分器</w:t>
            </w:r>
          </w:p>
          <w:p>
            <w:pPr>
              <w:pStyle w:val="12"/>
              <w:keepNext w:val="0"/>
              <w:keepLines w:val="0"/>
              <w:widowControl/>
              <w:suppressLineNumbers w:val="0"/>
              <w:spacing w:line="405" w:lineRule="atLeast"/>
              <w:jc w:val="left"/>
              <w:rPr>
                <w:rFonts w:hint="eastAsia"/>
              </w:rPr>
            </w:pPr>
            <w:r>
              <w:rPr>
                <w:rFonts w:hint="eastAsia"/>
              </w:rPr>
              <w:t>上网行为管理(</w:t>
            </w:r>
            <w:r>
              <w:rPr>
                <w:rFonts w:hint="eastAsia"/>
                <w:lang w:eastAsia="zh-CN"/>
              </w:rPr>
              <w:t>移</w:t>
            </w:r>
            <w:r>
              <w:rPr>
                <w:rFonts w:hint="eastAsia"/>
              </w:rPr>
              <w:t>动</w:t>
            </w:r>
            <w:r>
              <w:rPr>
                <w:rFonts w:hint="eastAsia"/>
                <w:lang w:val="en-US" w:eastAsia="zh-CN"/>
              </w:rPr>
              <w:t>A</w:t>
            </w:r>
            <w:r>
              <w:rPr>
                <w:rFonts w:hint="eastAsia"/>
              </w:rPr>
              <w:t>PP</w:t>
            </w:r>
            <w:r>
              <w:rPr>
                <w:rFonts w:hint="eastAsia"/>
                <w:lang w:eastAsia="zh-CN"/>
              </w:rPr>
              <w:t>管控</w:t>
            </w:r>
            <w:r>
              <w:rPr>
                <w:rFonts w:hint="eastAsia"/>
              </w:rPr>
              <w:t>/亮面应用管控/网站微流/行为审计)</w:t>
            </w:r>
          </w:p>
          <w:p>
            <w:pPr>
              <w:pStyle w:val="12"/>
              <w:keepNext w:val="0"/>
              <w:keepLines w:val="0"/>
              <w:widowControl/>
              <w:suppressLineNumbers w:val="0"/>
              <w:spacing w:line="405" w:lineRule="atLeast"/>
              <w:jc w:val="left"/>
              <w:rPr>
                <w:rFonts w:hint="default" w:eastAsia="宋体"/>
                <w:lang w:val="en-US" w:eastAsia="zh-CN"/>
              </w:rPr>
            </w:pPr>
            <w:r>
              <w:rPr>
                <w:rFonts w:hint="eastAsia"/>
              </w:rPr>
              <w:t>内置</w:t>
            </w:r>
            <w:r>
              <w:rPr>
                <w:rFonts w:hint="eastAsia"/>
                <w:lang w:val="en-US" w:eastAsia="zh-CN"/>
              </w:rPr>
              <w:t>AC</w:t>
            </w:r>
            <w:r>
              <w:rPr>
                <w:rFonts w:hint="eastAsia"/>
              </w:rPr>
              <w:t>功能,统一管理</w:t>
            </w:r>
            <w:r>
              <w:rPr>
                <w:rFonts w:hint="eastAsia"/>
                <w:lang w:val="en-US" w:eastAsia="zh-CN"/>
              </w:rPr>
              <w:t>AP</w:t>
            </w:r>
          </w:p>
          <w:p>
            <w:pPr>
              <w:pStyle w:val="12"/>
              <w:keepNext w:val="0"/>
              <w:keepLines w:val="0"/>
              <w:widowControl/>
              <w:suppressLineNumbers w:val="0"/>
              <w:spacing w:line="405" w:lineRule="atLeast"/>
              <w:jc w:val="left"/>
              <w:rPr>
                <w:rFonts w:hint="eastAsia" w:eastAsia="宋体"/>
                <w:lang w:eastAsia="zh-CN"/>
              </w:rPr>
            </w:pPr>
            <w:r>
              <w:rPr>
                <w:rFonts w:hint="eastAsia"/>
                <w:lang w:eastAsia="zh-CN"/>
              </w:rPr>
              <w:t>负载</w:t>
            </w:r>
            <w:r>
              <w:rPr>
                <w:rFonts w:hint="eastAsia"/>
              </w:rPr>
              <w:t>均衡与线出</w:t>
            </w:r>
            <w:r>
              <w:rPr>
                <w:rFonts w:hint="eastAsia"/>
                <w:lang w:eastAsia="zh-CN"/>
              </w:rPr>
              <w:t>备份</w:t>
            </w:r>
          </w:p>
          <w:p>
            <w:pPr>
              <w:pStyle w:val="12"/>
              <w:keepNext w:val="0"/>
              <w:keepLines w:val="0"/>
              <w:widowControl/>
              <w:suppressLineNumbers w:val="0"/>
              <w:spacing w:line="405" w:lineRule="atLeast"/>
              <w:jc w:val="left"/>
              <w:rPr>
                <w:rFonts w:hint="eastAsia"/>
                <w:lang w:val="en-US" w:eastAsia="zh-CN"/>
              </w:rPr>
            </w:pPr>
            <w:r>
              <w:rPr>
                <w:rFonts w:hint="eastAsia"/>
              </w:rPr>
              <w:t>内外网防</w:t>
            </w:r>
            <w:r>
              <w:rPr>
                <w:rFonts w:hint="eastAsia"/>
                <w:lang w:val="en-US" w:eastAsia="zh-CN"/>
              </w:rPr>
              <w:t>ARP防护及常见攻击防护</w:t>
            </w:r>
          </w:p>
          <w:p>
            <w:pPr>
              <w:pStyle w:val="12"/>
              <w:keepNext w:val="0"/>
              <w:keepLines w:val="0"/>
              <w:widowControl/>
              <w:suppressLineNumbers w:val="0"/>
              <w:spacing w:line="405" w:lineRule="atLeast"/>
              <w:jc w:val="left"/>
              <w:rPr>
                <w:rFonts w:hint="eastAsia" w:eastAsia="宋体"/>
                <w:lang w:eastAsia="zh-CN"/>
              </w:rPr>
            </w:pPr>
            <w:r>
              <w:rPr>
                <w:rFonts w:hint="eastAsia"/>
                <w:lang w:eastAsia="zh-CN"/>
              </w:rPr>
              <w:t>智能</w:t>
            </w:r>
            <w:r>
              <w:rPr>
                <w:rFonts w:hint="eastAsia"/>
                <w:lang w:val="en-US" w:eastAsia="zh-CN"/>
              </w:rPr>
              <w:t>IP宽带</w:t>
            </w:r>
            <w:r>
              <w:rPr>
                <w:rFonts w:hint="eastAsia"/>
              </w:rPr>
              <w:t>管理及</w:t>
            </w:r>
            <w:r>
              <w:rPr>
                <w:rFonts w:hint="eastAsia"/>
                <w:lang w:eastAsia="zh-CN"/>
              </w:rPr>
              <w:t>连接数限制</w:t>
            </w:r>
            <w:r>
              <w:rPr>
                <w:rFonts w:hint="eastAsia"/>
              </w:rPr>
              <w:t>,内/外网</w:t>
            </w:r>
            <w:r>
              <w:rPr>
                <w:rFonts w:hint="eastAsia"/>
                <w:lang w:eastAsia="zh-CN"/>
              </w:rPr>
              <w:t>双</w:t>
            </w:r>
            <w:r>
              <w:rPr>
                <w:rFonts w:hint="eastAsia"/>
              </w:rPr>
              <w:t>向端口</w:t>
            </w:r>
            <w:r>
              <w:rPr>
                <w:rFonts w:hint="eastAsia"/>
                <w:lang w:eastAsia="zh-CN"/>
              </w:rPr>
              <w:t>监控</w:t>
            </w:r>
            <w:r>
              <w:rPr>
                <w:rFonts w:hint="eastAsia"/>
              </w:rPr>
              <w:t>,</w:t>
            </w:r>
            <w:r>
              <w:rPr>
                <w:rFonts w:hint="eastAsia"/>
                <w:lang w:eastAsia="zh-CN"/>
              </w:rPr>
              <w:t>满足</w:t>
            </w:r>
            <w:r>
              <w:rPr>
                <w:rFonts w:hint="eastAsia"/>
              </w:rPr>
              <w:t>公安都门的</w:t>
            </w:r>
            <w:r>
              <w:rPr>
                <w:rFonts w:hint="eastAsia"/>
                <w:lang w:eastAsia="zh-CN"/>
              </w:rPr>
              <w:t>数据监控需求</w:t>
            </w:r>
          </w:p>
          <w:p>
            <w:pPr>
              <w:pStyle w:val="12"/>
              <w:keepNext w:val="0"/>
              <w:keepLines w:val="0"/>
              <w:widowControl/>
              <w:suppressLineNumbers w:val="0"/>
              <w:spacing w:line="405" w:lineRule="atLeast"/>
              <w:jc w:val="left"/>
              <w:rPr>
                <w:rFonts w:hint="eastAsia"/>
              </w:rPr>
            </w:pPr>
            <w:r>
              <w:rPr>
                <w:rFonts w:hint="eastAsia"/>
              </w:rPr>
              <w:t>支线D</w:t>
            </w:r>
            <w:r>
              <w:rPr>
                <w:rFonts w:hint="eastAsia"/>
                <w:lang w:val="en-US" w:eastAsia="zh-CN"/>
              </w:rPr>
              <w:t>DNS</w:t>
            </w:r>
            <w:r>
              <w:rPr>
                <w:rFonts w:hint="eastAsia"/>
              </w:rPr>
              <w:t>及</w:t>
            </w:r>
            <w:r>
              <w:rPr>
                <w:rFonts w:hint="eastAsia"/>
                <w:lang w:eastAsia="zh-CN"/>
              </w:rPr>
              <w:t>虚拟</w:t>
            </w:r>
            <w:r>
              <w:rPr>
                <w:rFonts w:hint="eastAsia"/>
              </w:rPr>
              <w:t>服务器功能,</w:t>
            </w:r>
            <w:r>
              <w:rPr>
                <w:rFonts w:hint="eastAsia"/>
                <w:lang w:eastAsia="zh-CN"/>
              </w:rPr>
              <w:t>轻松搭</w:t>
            </w:r>
            <w:r>
              <w:rPr>
                <w:rFonts w:hint="eastAsia"/>
              </w:rPr>
              <w:t>建内网服分器及</w:t>
            </w:r>
            <w:r>
              <w:rPr>
                <w:rFonts w:hint="eastAsia"/>
                <w:lang w:eastAsia="zh-CN"/>
              </w:rPr>
              <w:t>私有</w:t>
            </w:r>
            <w:r>
              <w:rPr>
                <w:rFonts w:hint="eastAsia"/>
              </w:rPr>
              <w:t>网站</w:t>
            </w:r>
          </w:p>
          <w:p>
            <w:pPr>
              <w:pStyle w:val="12"/>
              <w:keepNext w:val="0"/>
              <w:keepLines w:val="0"/>
              <w:widowControl/>
              <w:suppressLineNumbers w:val="0"/>
              <w:spacing w:line="405" w:lineRule="atLeast"/>
              <w:jc w:val="left"/>
              <w:rPr>
                <w:rFonts w:hint="default" w:eastAsia="宋体"/>
                <w:lang w:val="en-US" w:eastAsia="zh-CN"/>
              </w:rPr>
            </w:pPr>
            <w:r>
              <w:rPr>
                <w:rFonts w:hint="eastAsia"/>
              </w:rPr>
              <w:t>支线</w:t>
            </w:r>
            <w:r>
              <w:rPr>
                <w:rFonts w:hint="eastAsia"/>
                <w:lang w:val="en-US" w:eastAsia="zh-CN"/>
              </w:rPr>
              <w:t>UPnP及ALG服务功能</w:t>
            </w:r>
            <w:r>
              <w:rPr>
                <w:rFonts w:hint="eastAsia"/>
              </w:rPr>
              <w:t>,</w:t>
            </w:r>
            <w:r>
              <w:rPr>
                <w:rFonts w:hint="eastAsia"/>
                <w:lang w:eastAsia="zh-CN"/>
              </w:rPr>
              <w:t>确保特殊网络应用顺序穿透</w:t>
            </w:r>
            <w:r>
              <w:rPr>
                <w:rFonts w:hint="eastAsia"/>
                <w:lang w:val="en-US" w:eastAsia="zh-CN"/>
              </w:rPr>
              <w:t>NAT</w:t>
            </w:r>
          </w:p>
          <w:p>
            <w:pPr>
              <w:pStyle w:val="12"/>
              <w:keepNext w:val="0"/>
              <w:keepLines w:val="0"/>
              <w:widowControl/>
              <w:suppressLineNumbers w:val="0"/>
              <w:spacing w:line="405" w:lineRule="atLeast"/>
              <w:jc w:val="left"/>
              <w:rPr>
                <w:rFonts w:hint="eastAsia"/>
              </w:rPr>
            </w:pPr>
            <w:r>
              <w:rPr>
                <w:rFonts w:hint="eastAsia"/>
                <w:lang w:eastAsia="zh-CN"/>
              </w:rPr>
              <w:t>全新的全中文</w:t>
            </w:r>
            <w:r>
              <w:rPr>
                <w:rFonts w:hint="eastAsia"/>
                <w:lang w:val="en-US" w:eastAsia="zh-CN"/>
              </w:rPr>
              <w:t>WEB管理界面，管理维护更加方便、快捷；</w:t>
            </w:r>
          </w:p>
          <w:p>
            <w:pPr>
              <w:pStyle w:val="12"/>
              <w:keepNext w:val="0"/>
              <w:keepLines w:val="0"/>
              <w:widowControl/>
              <w:suppressLineNumbers w:val="0"/>
              <w:spacing w:line="405" w:lineRule="atLeast"/>
              <w:jc w:val="left"/>
              <w:rPr>
                <w:rFonts w:hint="eastAsia"/>
              </w:rPr>
            </w:pPr>
            <w:r>
              <w:rPr>
                <w:rFonts w:hint="eastAsia"/>
                <w:lang w:eastAsia="zh-CN"/>
              </w:rPr>
              <w:t>提供日志列表功能，详细记录网络运行状况</w:t>
            </w:r>
            <w:r>
              <w:rPr>
                <w:rFonts w:hint="eastAsia"/>
              </w:rPr>
              <w:t>:</w:t>
            </w:r>
          </w:p>
          <w:p>
            <w:pPr>
              <w:pStyle w:val="12"/>
              <w:keepNext w:val="0"/>
              <w:keepLines w:val="0"/>
              <w:widowControl/>
              <w:suppressLineNumbers w:val="0"/>
              <w:spacing w:line="405" w:lineRule="atLeast"/>
              <w:jc w:val="left"/>
              <w:rPr>
                <w:rFonts w:hint="default" w:eastAsia="宋体"/>
                <w:lang w:val="en-US" w:eastAsia="zh-CN"/>
              </w:rPr>
            </w:pPr>
            <w:r>
              <w:rPr>
                <w:rFonts w:hint="eastAsia"/>
                <w:lang w:eastAsia="zh-CN"/>
              </w:rPr>
              <w:t>支持</w:t>
            </w:r>
            <w:r>
              <w:rPr>
                <w:rFonts w:hint="eastAsia"/>
                <w:lang w:val="en-US" w:eastAsia="zh-CN"/>
              </w:rPr>
              <w:t>Ping、Tracert等多种故障检测工具，帮助快速发现、排除网络故障</w:t>
            </w:r>
          </w:p>
          <w:p>
            <w:pPr>
              <w:pStyle w:val="12"/>
              <w:keepNext w:val="0"/>
              <w:keepLines w:val="0"/>
              <w:widowControl/>
              <w:suppressLineNumbers w:val="0"/>
              <w:spacing w:line="405" w:lineRule="atLeast"/>
              <w:jc w:val="lef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个</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4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6</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lang w:eastAsia="zh-CN"/>
              </w:rPr>
              <w:t>电源线</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ind w:left="0" w:firstLine="0"/>
              <w:rPr>
                <w:rFonts w:hint="default" w:eastAsia="宋体"/>
                <w:lang w:val="en-US" w:eastAsia="zh-CN"/>
              </w:rPr>
            </w:pPr>
            <w:r>
              <w:rPr>
                <w:rFonts w:hint="eastAsia"/>
                <w:lang w:val="en-US" w:eastAsia="zh-CN"/>
              </w:rPr>
              <w:t>RVV2*1.0</w:t>
            </w: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米</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7</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both"/>
              <w:rPr>
                <w:rFonts w:hint="default" w:eastAsia="宋体"/>
                <w:lang w:val="en-US" w:eastAsia="zh-CN"/>
              </w:rPr>
            </w:pPr>
            <w:r>
              <w:rPr>
                <w:rFonts w:hint="eastAsia"/>
                <w:lang w:val="en-US" w:eastAsia="zh-CN"/>
              </w:rPr>
              <w:t>网络线</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eastAsia" w:eastAsia="宋体"/>
                <w:lang w:eastAsia="zh-CN"/>
              </w:rPr>
            </w:pPr>
            <w:r>
              <w:rPr>
                <w:rFonts w:hint="eastAsia"/>
                <w:lang w:eastAsia="zh-CN"/>
              </w:rPr>
              <w:t>超五类线缆、八芯全铜</w:t>
            </w: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箱</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8</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eastAsia="宋体"/>
                <w:lang w:val="en-US" w:eastAsia="zh-CN"/>
              </w:rPr>
            </w:pPr>
            <w:r>
              <w:rPr>
                <w:rFonts w:hint="eastAsia"/>
                <w:lang w:val="en-US" w:eastAsia="zh-CN"/>
              </w:rPr>
              <w:t>PC套管</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default" w:eastAsia="宋体"/>
                <w:lang w:val="en-US" w:eastAsia="zh-CN"/>
              </w:rPr>
            </w:pPr>
            <w:r>
              <w:rPr>
                <w:rFonts w:hint="eastAsia"/>
                <w:lang w:eastAsia="zh-CN"/>
              </w:rPr>
              <w:t>国标</w:t>
            </w:r>
            <w:r>
              <w:rPr>
                <w:rFonts w:hint="eastAsia"/>
                <w:lang w:val="en-US" w:eastAsia="zh-CN"/>
              </w:rPr>
              <w:t>25</w:t>
            </w: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ascii="宋体" w:hAnsi="宋体" w:cs="宋体"/>
                <w:sz w:val="24"/>
                <w:szCs w:val="24"/>
                <w:lang w:eastAsia="zh-CN"/>
              </w:rPr>
              <w:t>米</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9</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r>
              <w:rPr>
                <w:rFonts w:hint="eastAsia"/>
                <w:lang w:eastAsia="zh-CN"/>
              </w:rPr>
              <w:t>辅材</w:t>
            </w:r>
          </w:p>
        </w:tc>
        <w:tc>
          <w:tcPr>
            <w:tcW w:w="6290" w:type="dxa"/>
            <w:tcBorders>
              <w:top w:val="nil"/>
              <w:left w:val="nil"/>
              <w:bottom w:val="single" w:color="auto" w:sz="6" w:space="0"/>
              <w:right w:val="single" w:color="auto" w:sz="6" w:space="0"/>
            </w:tcBorders>
            <w:noWrap w:val="0"/>
            <w:tcMar>
              <w:left w:w="105" w:type="dxa"/>
              <w:right w:w="105" w:type="dxa"/>
            </w:tcMar>
            <w:vAlign w:val="top"/>
          </w:tcPr>
          <w:p>
            <w:pPr>
              <w:pStyle w:val="12"/>
              <w:keepNext w:val="0"/>
              <w:keepLines w:val="0"/>
              <w:widowControl/>
              <w:suppressLineNumbers w:val="0"/>
              <w:spacing w:line="405" w:lineRule="atLeast"/>
              <w:rPr>
                <w:rFonts w:hint="eastAsia" w:eastAsia="宋体"/>
                <w:lang w:eastAsia="zh-CN"/>
              </w:rPr>
            </w:pPr>
            <w:r>
              <w:rPr>
                <w:rFonts w:hint="eastAsia"/>
                <w:lang w:eastAsia="zh-CN"/>
              </w:rPr>
              <w:t>水晶头、扎带、铁丝、防水胶布、卡钉等</w:t>
            </w:r>
          </w:p>
          <w:p>
            <w:pPr>
              <w:pStyle w:val="12"/>
              <w:keepNext w:val="0"/>
              <w:keepLines w:val="0"/>
              <w:widowControl/>
              <w:suppressLineNumbers w:val="0"/>
              <w:shd w:val="clear" w:color="auto" w:fill="FFFFFF"/>
              <w:spacing w:line="405" w:lineRule="atLeast"/>
              <w:ind w:left="0" w:firstLine="0"/>
              <w:jc w:val="left"/>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eastAsia="宋体"/>
                <w:lang w:val="en-US" w:eastAsia="zh-CN"/>
              </w:rPr>
            </w:pPr>
            <w:r>
              <w:rPr>
                <w:rFonts w:hint="eastAsia" w:ascii="宋体" w:hAnsi="宋体" w:cs="宋体"/>
                <w:sz w:val="24"/>
                <w:szCs w:val="24"/>
                <w:lang w:eastAsia="zh-CN"/>
              </w:rPr>
              <w:t>批</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r>
              <w:rPr>
                <w:rFonts w:hint="eastAsia" w:ascii="宋体" w:hAnsi="宋体" w:eastAsia="宋体" w:cs="宋体"/>
                <w:sz w:val="24"/>
                <w:szCs w:val="24"/>
              </w:rPr>
              <w:t>10</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both"/>
              <w:rPr>
                <w:rFonts w:hint="eastAsia" w:eastAsia="宋体"/>
                <w:lang w:eastAsia="zh-CN"/>
              </w:rPr>
            </w:pPr>
            <w:r>
              <w:rPr>
                <w:rFonts w:hint="eastAsia"/>
                <w:lang w:eastAsia="zh-CN"/>
              </w:rPr>
              <w:t>施工费</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default" w:eastAsia="宋体"/>
                <w:lang w:val="en-US" w:eastAsia="zh-CN"/>
              </w:rPr>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eastAsia" w:eastAsia="宋体"/>
                <w:lang w:eastAsia="zh-CN"/>
              </w:rPr>
            </w:pP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blCellSpacing w:w="15" w:type="dxa"/>
        </w:trPr>
        <w:tc>
          <w:tcPr>
            <w:tcW w:w="81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1347"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ascii="宋体" w:hAnsi="宋体" w:cs="宋体"/>
                <w:sz w:val="24"/>
                <w:szCs w:val="24"/>
                <w:lang w:eastAsia="zh-CN"/>
              </w:rPr>
            </w:pPr>
            <w:r>
              <w:rPr>
                <w:rFonts w:hint="eastAsia" w:ascii="宋体" w:hAnsi="宋体" w:cs="宋体"/>
                <w:sz w:val="24"/>
                <w:szCs w:val="24"/>
                <w:lang w:eastAsia="zh-CN"/>
              </w:rPr>
              <w:t>税费</w:t>
            </w:r>
          </w:p>
        </w:tc>
        <w:tc>
          <w:tcPr>
            <w:tcW w:w="62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rPr>
                <w:rFonts w:hint="eastAsia" w:eastAsia="宋体"/>
                <w:lang w:eastAsia="zh-CN"/>
              </w:rPr>
            </w:pPr>
          </w:p>
        </w:tc>
        <w:tc>
          <w:tcPr>
            <w:tcW w:w="690"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pP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12"/>
              <w:keepNext w:val="0"/>
              <w:keepLines w:val="0"/>
              <w:widowControl/>
              <w:suppressLineNumbers w:val="0"/>
              <w:spacing w:line="405" w:lineRule="atLeast"/>
              <w:jc w:val="center"/>
              <w:rPr>
                <w:rFonts w:hint="default" w:ascii="宋体" w:hAnsi="宋体" w:cs="宋体"/>
                <w:sz w:val="24"/>
                <w:szCs w:val="24"/>
                <w:lang w:val="en-US" w:eastAsia="zh-CN"/>
              </w:rPr>
            </w:pPr>
            <w:r>
              <w:rPr>
                <w:rFonts w:hint="eastAsia" w:ascii="宋体" w:hAnsi="宋体" w:cs="宋体"/>
                <w:sz w:val="24"/>
                <w:szCs w:val="24"/>
                <w:lang w:val="en-US" w:eastAsia="zh-CN"/>
              </w:rPr>
              <w:t>16%</w:t>
            </w:r>
          </w:p>
        </w:tc>
      </w:tr>
    </w:tbl>
    <w:p>
      <w:pPr>
        <w:rPr>
          <w:rFonts w:hint="default"/>
          <w:lang w:val="en-US" w:eastAsia="zh-CN"/>
        </w:rPr>
      </w:pPr>
    </w:p>
    <w:p>
      <w:r>
        <w:rPr>
          <w:rFonts w:hint="eastAsia"/>
        </w:rPr>
        <w:t>其他要求：</w:t>
      </w:r>
    </w:p>
    <w:tbl>
      <w:tblPr>
        <w:tblStyle w:val="13"/>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55"/>
        <w:gridCol w:w="65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项目</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(一)技术参数要求的符合性</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本招标文件“设备采购清单”中的技术参数要求，投标人所投设备技术性能和功能</w:t>
            </w:r>
            <w:r>
              <w:rPr>
                <w:rFonts w:hint="eastAsia" w:ascii="宋体" w:hAnsi="宋体" w:eastAsia="宋体" w:cs="宋体"/>
                <w:kern w:val="0"/>
                <w:sz w:val="24"/>
                <w:szCs w:val="24"/>
              </w:rPr>
              <w:t>必须</w:t>
            </w:r>
            <w:r>
              <w:rPr>
                <w:rFonts w:ascii="宋体" w:hAnsi="宋体" w:eastAsia="宋体" w:cs="宋体"/>
                <w:kern w:val="0"/>
                <w:sz w:val="24"/>
                <w:szCs w:val="24"/>
              </w:rPr>
              <w:t>完全满足招标文件要求；带★号的为关键性要求，</w:t>
            </w:r>
            <w:r>
              <w:rPr>
                <w:rFonts w:hint="eastAsia" w:ascii="宋体" w:hAnsi="宋体" w:eastAsia="宋体" w:cs="宋体"/>
                <w:kern w:val="0"/>
                <w:sz w:val="24"/>
                <w:szCs w:val="24"/>
              </w:rPr>
              <w:t>不得负偏离</w:t>
            </w:r>
            <w:r>
              <w:rPr>
                <w:rFonts w:ascii="宋体" w:hAnsi="宋体" w:eastAsia="宋体" w:cs="宋体"/>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(二)产品性能和功能：投标人需提供相关证明材料复印件，原件备查。</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1.所投产品支持安全加固系统软件，可以实现强制的访问控制、安全审计、安全防护、系统自我保护等功能，且拥有微软兼容性认证，提供微软兼容性认证证明文件。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2.所投产品出厂配套正式中文版服务器管理套件，支持操作系统无人值守自动安装，支持全方位硬件性能监控，提供软件著作权证书复印件。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3.所投产品出厂配套系统备份还原软件，能够实现Windows、Linux操作系统的本地及网络备份还原功能，支持USB移动硬盘备份设备，支持数据压缩、克隆技术，提供软件著作权证书复印件和软件功能界面截图。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4.所投品目号产品长期工作环境温度支持 ：0-40度或0-45度，提供官网截图。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5.所投品目号5、6产品具备安全防护功能， 配置U盘隔离器，能够实现将U盘内的规定文件通过U盘隔离器传输到PC ，当U盘插在U盘隔离器上时，在PC端只能访问U盘内规定的文件，能够隔离U盘内的所有病毒文件，U盘内的病毒文件不会通过U盘隔离器传输到PC上，且通过国家级信息安全检测机构检测并提供证明文件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6.所投品目号1-1、1-2、1-3、1-5、1-6、1-7产品在90%的信赖水准下可达到至少五年的MTBF(平均故障间隔时间)，提供第三方机构测试报告。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7</w:t>
            </w:r>
          </w:p>
        </w:tc>
        <w:tc>
          <w:tcPr>
            <w:tcW w:w="65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7.所投品目号1-1、1-2、1-3、1-5、1-6、1-7产品CPU、内存、IO性能、网络性能等因素的功能性和效率</w:t>
            </w:r>
            <w:r>
              <w:rPr>
                <w:rFonts w:hint="eastAsia" w:ascii="宋体" w:hAnsi="宋体" w:eastAsia="宋体" w:cs="宋体"/>
                <w:kern w:val="0"/>
                <w:sz w:val="24"/>
                <w:szCs w:val="24"/>
              </w:rPr>
              <w:t>，提供</w:t>
            </w:r>
            <w:r>
              <w:rPr>
                <w:rFonts w:ascii="宋体" w:hAnsi="宋体" w:eastAsia="宋体" w:cs="宋体"/>
                <w:kern w:val="0"/>
                <w:sz w:val="24"/>
                <w:szCs w:val="24"/>
              </w:rPr>
              <w:t>第三方机构出具的测试报告</w:t>
            </w:r>
            <w:r>
              <w:rPr>
                <w:rFonts w:hint="eastAsia" w:ascii="宋体" w:hAnsi="宋体" w:eastAsia="宋体" w:cs="宋体"/>
                <w:kern w:val="0"/>
                <w:sz w:val="24"/>
                <w:szCs w:val="24"/>
              </w:rPr>
              <w:t>。</w:t>
            </w:r>
          </w:p>
        </w:tc>
      </w:tr>
    </w:tbl>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pPr>
      <w:bookmarkStart w:id="5" w:name="_Toc513644002"/>
      <w:r>
        <w:t>三、商务条件（以下内容不允许负偏离）</w:t>
      </w:r>
      <w:bookmarkEnd w:id="5"/>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包：1</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项目</w:t>
            </w:r>
          </w:p>
        </w:tc>
        <w:tc>
          <w:tcPr>
            <w:tcW w:w="6681"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产品厂商的资质、供货及履约能力1.</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所投产品厂商具备强大的自主技术创新、科技研发能力，获得国家级部门颁发的科学技术进步一等奖证书，</w:t>
            </w:r>
            <w:r>
              <w:rPr>
                <w:rFonts w:hint="eastAsia" w:ascii="宋体" w:hAnsi="宋体" w:eastAsia="宋体" w:cs="宋体"/>
                <w:kern w:val="0"/>
                <w:sz w:val="24"/>
                <w:szCs w:val="24"/>
              </w:rPr>
              <w:t>并</w:t>
            </w:r>
            <w:r>
              <w:rPr>
                <w:rFonts w:ascii="宋体" w:hAnsi="宋体" w:eastAsia="宋体" w:cs="宋体"/>
                <w:kern w:val="0"/>
                <w:sz w:val="24"/>
                <w:szCs w:val="24"/>
              </w:rPr>
              <w:t>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所投产品厂商获得ISO 9000系列质量管理认证、ISO 14000系列环境体系认证、ISO 20000 IT服务管理体系认证、ISO 27001 信息安全管理体系认证，需提供证明文件。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所投产品厂商具有良好的技术实力，拥有国家高效能服务器和存储技术重点实验室，并提供证明文件。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4.</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所投产品厂商具有良好的技术研究能力，拥有国家信息存储工程技术研究中心，并提供证明文件。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售后服务情况1.</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所投产品能提供厂商原产工程师免费上门服务并提供售后服务承诺函原件</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为确保项目正常运行，对于投标人要求售后服务有本地保障能力：投标人或其分支机构设在项目所在地，并年限3年以上的（提供营业执照复印件）</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681"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提供</w:t>
            </w:r>
            <w:r>
              <w:rPr>
                <w:rFonts w:ascii="宋体" w:hAnsi="宋体" w:eastAsia="宋体" w:cs="宋体"/>
                <w:kern w:val="0"/>
                <w:sz w:val="24"/>
                <w:szCs w:val="24"/>
              </w:rPr>
              <w:t>投标产品厂家质保期的长短、保修范围、提供免费配件，故障响应时间等的情况</w:t>
            </w:r>
            <w:r>
              <w:rPr>
                <w:rFonts w:hint="eastAsia" w:ascii="宋体" w:hAnsi="宋体" w:eastAsia="宋体" w:cs="宋体"/>
                <w:kern w:val="0"/>
                <w:sz w:val="24"/>
                <w:szCs w:val="24"/>
              </w:rPr>
              <w:t>具体说明。</w:t>
            </w:r>
          </w:p>
        </w:tc>
      </w:tr>
    </w:tbl>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1、交付地点：</w:t>
      </w:r>
      <w:r>
        <w:rPr>
          <w:rStyle w:val="16"/>
          <w:rFonts w:hint="eastAsia" w:ascii="宋体" w:hAnsi="宋体" w:eastAsia="宋体" w:cs="宋体"/>
          <w:b w:val="0"/>
          <w:bCs w:val="0"/>
          <w:i w:val="0"/>
          <w:caps w:val="0"/>
          <w:color w:val="393939"/>
          <w:spacing w:val="0"/>
          <w:sz w:val="24"/>
          <w:szCs w:val="24"/>
          <w:shd w:val="clear" w:color="auto" w:fill="FFFFFF"/>
          <w:lang w:eastAsia="zh-CN"/>
        </w:rPr>
        <w:t>建宁县黄埠乡陈余村</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2、交付时间：</w:t>
      </w:r>
      <w:r>
        <w:rPr>
          <w:rFonts w:hint="eastAsia" w:ascii="宋体" w:hAnsi="宋体" w:eastAsia="宋体" w:cs="宋体"/>
          <w:bCs/>
          <w:kern w:val="0"/>
          <w:sz w:val="24"/>
          <w:szCs w:val="24"/>
        </w:rPr>
        <w:t>合同签定生效后</w:t>
      </w:r>
      <w:r>
        <w:rPr>
          <w:rFonts w:ascii="宋体" w:hAnsi="宋体" w:eastAsia="宋体" w:cs="宋体"/>
          <w:bCs/>
          <w:kern w:val="0"/>
          <w:sz w:val="24"/>
          <w:szCs w:val="24"/>
        </w:rPr>
        <w:t>1个月内安装调试完毕验收合格交付使用。</w:t>
      </w:r>
      <w:r>
        <w:rPr>
          <w:rFonts w:ascii="宋体" w:hAnsi="宋体" w:eastAsia="宋体" w:cs="宋体"/>
          <w:bCs/>
          <w:kern w:val="0"/>
          <w:sz w:val="24"/>
          <w:szCs w:val="24"/>
        </w:rPr>
        <w:br w:type="textWrapping"/>
      </w:r>
      <w:r>
        <w:rPr>
          <w:rFonts w:ascii="宋体" w:hAnsi="宋体" w:eastAsia="宋体" w:cs="宋体"/>
          <w:bCs/>
          <w:kern w:val="0"/>
          <w:sz w:val="24"/>
          <w:szCs w:val="24"/>
        </w:rPr>
        <w:t>3、交付条件：</w:t>
      </w:r>
      <w:r>
        <w:rPr>
          <w:rFonts w:hint="eastAsia" w:ascii="宋体" w:hAnsi="宋体" w:eastAsia="宋体" w:cs="宋体"/>
          <w:bCs/>
          <w:kern w:val="0"/>
          <w:sz w:val="24"/>
          <w:szCs w:val="24"/>
        </w:rPr>
        <w:t>合同签定生效后</w:t>
      </w:r>
      <w:r>
        <w:rPr>
          <w:rFonts w:ascii="宋体" w:hAnsi="宋体" w:eastAsia="宋体" w:cs="宋体"/>
          <w:bCs/>
          <w:kern w:val="0"/>
          <w:sz w:val="24"/>
          <w:szCs w:val="24"/>
        </w:rPr>
        <w:t>1个月内安装调试完毕验收合格交付使用。</w:t>
      </w:r>
      <w:r>
        <w:rPr>
          <w:rFonts w:ascii="宋体" w:hAnsi="宋体" w:eastAsia="宋体" w:cs="宋体"/>
          <w:bCs/>
          <w:kern w:val="0"/>
          <w:sz w:val="24"/>
          <w:szCs w:val="24"/>
        </w:rPr>
        <w:br w:type="textWrapping"/>
      </w:r>
      <w:r>
        <w:rPr>
          <w:rFonts w:ascii="宋体" w:hAnsi="宋体" w:eastAsia="宋体" w:cs="宋体"/>
          <w:bCs/>
          <w:kern w:val="0"/>
          <w:sz w:val="24"/>
          <w:szCs w:val="24"/>
        </w:rPr>
        <w:t>4、是否收取履约保证金：否</w:t>
      </w:r>
      <w:r>
        <w:rPr>
          <w:rFonts w:ascii="宋体" w:hAnsi="宋体" w:eastAsia="宋体" w:cs="宋体"/>
          <w:bCs/>
          <w:kern w:val="0"/>
          <w:sz w:val="24"/>
          <w:szCs w:val="24"/>
        </w:rPr>
        <w:br w:type="textWrapping"/>
      </w:r>
      <w:r>
        <w:rPr>
          <w:rFonts w:ascii="宋体" w:hAnsi="宋体" w:eastAsia="宋体" w:cs="宋体"/>
          <w:bCs/>
          <w:kern w:val="0"/>
          <w:sz w:val="24"/>
          <w:szCs w:val="24"/>
        </w:rPr>
        <w:t>5、是否邀请投标人参与验收：否</w:t>
      </w:r>
      <w:r>
        <w:rPr>
          <w:rFonts w:ascii="宋体" w:hAnsi="宋体" w:eastAsia="宋体" w:cs="宋体"/>
          <w:bCs/>
          <w:kern w:val="0"/>
          <w:sz w:val="24"/>
          <w:szCs w:val="24"/>
        </w:rPr>
        <w:br w:type="textWrapping"/>
      </w:r>
      <w:r>
        <w:rPr>
          <w:rFonts w:ascii="宋体" w:hAnsi="宋体" w:eastAsia="宋体" w:cs="宋体"/>
          <w:bCs/>
          <w:kern w:val="0"/>
          <w:sz w:val="24"/>
          <w:szCs w:val="24"/>
        </w:rPr>
        <w:t>6、验收方式数据表格</w:t>
      </w:r>
    </w:p>
    <w:tbl>
      <w:tblPr>
        <w:tblStyle w:val="13"/>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w:t>
            </w:r>
          </w:p>
        </w:tc>
        <w:tc>
          <w:tcPr>
            <w:tcW w:w="6658"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6658"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由使用部门按照招标文件要求进行验收</w:t>
            </w:r>
          </w:p>
        </w:tc>
      </w:tr>
    </w:tbl>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7、支付方式数据表格</w:t>
      </w:r>
    </w:p>
    <w:tbl>
      <w:tblPr>
        <w:tblStyle w:val="13"/>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支付期次</w:t>
            </w:r>
          </w:p>
        </w:tc>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支付比例(%)</w:t>
            </w:r>
          </w:p>
        </w:tc>
        <w:tc>
          <w:tcPr>
            <w:tcW w:w="499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w:t>
            </w:r>
          </w:p>
        </w:tc>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4994"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b w:val="0"/>
                <w:bCs/>
                <w:color w:val="000000"/>
                <w:spacing w:val="34"/>
                <w:kern w:val="60"/>
                <w:sz w:val="24"/>
                <w:szCs w:val="24"/>
                <w:lang w:val="en-US" w:eastAsia="zh-CN"/>
              </w:rPr>
              <w:t>合同签订后五个工作日内付172878.00元，剩余的工程款100000.00在工程完工验收满一年后五个工作日全部付清。</w:t>
            </w:r>
          </w:p>
        </w:tc>
      </w:tr>
    </w:tbl>
    <w:p>
      <w:pPr>
        <w:widowControl/>
        <w:shd w:val="clear" w:color="auto" w:fill="FFFFFF"/>
        <w:spacing w:line="360" w:lineRule="auto"/>
        <w:jc w:val="left"/>
        <w:rPr>
          <w:rFonts w:ascii="宋体" w:hAnsi="宋体" w:eastAsia="宋体" w:cs="宋体"/>
          <w:bCs/>
          <w:kern w:val="0"/>
          <w:sz w:val="24"/>
          <w:szCs w:val="24"/>
        </w:rPr>
      </w:pPr>
    </w:p>
    <w:p>
      <w:pPr>
        <w:widowControl/>
        <w:jc w:val="left"/>
        <w:rPr>
          <w:rFonts w:ascii="宋体" w:hAnsi="宋体" w:eastAsia="宋体" w:cs="宋体"/>
          <w:b/>
          <w:bCs/>
          <w:kern w:val="36"/>
          <w:sz w:val="48"/>
          <w:szCs w:val="48"/>
        </w:rPr>
      </w:pPr>
      <w:r>
        <w:br w:type="page"/>
      </w:r>
    </w:p>
    <w:p>
      <w:pPr>
        <w:pStyle w:val="2"/>
      </w:pPr>
      <w:bookmarkStart w:id="6" w:name="_Toc513644003"/>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513644004"/>
      <w:r>
        <w:rPr>
          <w:rFonts w:cs="Calibri"/>
        </w:rPr>
        <w:t>一</w:t>
      </w:r>
      <w:r>
        <w:t>、投标函</w:t>
      </w:r>
      <w:bookmarkEnd w:id="7"/>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）的投标邀请，本投标人代表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已获得我方正式授权并代表投标人</w:t>
      </w:r>
      <w:r>
        <w:rPr>
          <w:rFonts w:ascii="宋体" w:hAnsi="宋体" w:eastAsia="宋体" w:cs="宋体"/>
          <w:kern w:val="0"/>
          <w:sz w:val="24"/>
          <w:szCs w:val="24"/>
          <w:u w:val="single"/>
        </w:rPr>
        <w:t>（填写“全称”）</w:t>
      </w:r>
      <w:r>
        <w:rPr>
          <w:rFonts w:ascii="宋体" w:hAnsi="宋体" w:eastAsia="宋体" w:cs="宋体"/>
          <w:kern w:val="0"/>
          <w:sz w:val="24"/>
          <w:szCs w:val="24"/>
        </w:rPr>
        <w:t>参加投标，并提交招标文件规定份数的投标文件正本和副本。我方提交的全部投标文件均由下述部分组成：</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（1）投标函</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（2）报价一览表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（3）分项报价表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投标人的资格及资信证明文件</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（5）技术及商务要求响应表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（6）售后服务承诺函</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根据本函，本投标人代表宣布我方保证遵守招标文件的全部规定，同时：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1.1所投合同包的投标报价详见“</w:t>
      </w:r>
      <w:r>
        <w:rPr>
          <w:rFonts w:hint="eastAsia" w:ascii="宋体" w:hAnsi="宋体" w:eastAsia="宋体" w:cs="宋体"/>
          <w:kern w:val="0"/>
          <w:sz w:val="24"/>
          <w:szCs w:val="24"/>
        </w:rPr>
        <w:t>报价</w:t>
      </w:r>
      <w:r>
        <w:rPr>
          <w:rFonts w:ascii="宋体" w:hAnsi="宋体" w:eastAsia="宋体" w:cs="宋体"/>
          <w:kern w:val="0"/>
          <w:sz w:val="24"/>
          <w:szCs w:val="24"/>
        </w:rPr>
        <w:t>一览表”及“分项报价表”。</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宋体" w:hAnsi="宋体" w:eastAsia="宋体" w:cs="Calibri"/>
          <w:kern w:val="0"/>
          <w:sz w:val="24"/>
          <w:szCs w:val="24"/>
        </w:rPr>
        <w:t>[</w:t>
      </w:r>
      <w:r>
        <w:rPr>
          <w:rFonts w:ascii="宋体" w:hAnsi="宋体" w:eastAsia="宋体" w:cs="宋体"/>
          <w:kern w:val="0"/>
          <w:sz w:val="24"/>
          <w:szCs w:val="24"/>
        </w:rPr>
        <w:t>包括但不限于：有关附件（若有）、澄清或修改（若有）等</w:t>
      </w:r>
      <w:r>
        <w:rPr>
          <w:rFonts w:ascii="宋体" w:hAnsi="宋体" w:eastAsia="宋体" w:cs="Calibri"/>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2.1我方具备招标文件第一章载明的“投标人的资格要求”且符合招标文件载明的“投标人”之规定，否则</w:t>
      </w:r>
      <w:r>
        <w:rPr>
          <w:rFonts w:ascii="宋体" w:hAnsi="宋体" w:eastAsia="宋体" w:cs="宋体"/>
          <w:b/>
          <w:bCs/>
          <w:kern w:val="0"/>
          <w:sz w:val="24"/>
          <w:szCs w:val="24"/>
        </w:rPr>
        <w:t>投标无效。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2.2我方提交的投标文件各组成部分的全部内容及资料是不可割离且真实、有效、准确、完整和不具有任何误导性的，否则产生不利后果由我方承担责任。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3</w:t>
      </w:r>
      <w:r>
        <w:rPr>
          <w:rFonts w:ascii="宋体" w:hAnsi="宋体" w:eastAsia="宋体" w:cs="宋体"/>
          <w:kern w:val="0"/>
          <w:sz w:val="24"/>
          <w:szCs w:val="24"/>
        </w:rPr>
        <w:t>投标有效期：按照招标文件规定执行，并在招标文件第二章载明的期限内保持有效。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若中标，将按照招标文件、我方投标文件及政府采购合同履行责任和义务。</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若贵单位要求，我方同意提供与本项目投标有关的一切资料、数据或文件，并完全理解贵单位不一定要接受最低的投标报价或收到的任何投标。</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6与本投标有关的一切正式往来通讯信息</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line="360" w:lineRule="auto"/>
        <w:ind w:firstLine="420"/>
        <w:jc w:val="left"/>
        <w:rPr>
          <w:rFonts w:ascii="宋体" w:hAnsi="宋体" w:eastAsia="宋体" w:cs="宋体"/>
          <w:kern w:val="0"/>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spacing w:line="360" w:lineRule="auto"/>
        <w:jc w:val="righ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8" w:name="_Toc513644005"/>
      <w:r>
        <w:rPr>
          <w:rFonts w:hint="eastAsia"/>
        </w:rPr>
        <w:t>二</w:t>
      </w:r>
      <w:r>
        <w:t>、报价表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3"/>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513644006"/>
      <w:r>
        <w:rPr>
          <w:rFonts w:hint="eastAsia"/>
        </w:rPr>
        <w:t>三、资格证明文件</w:t>
      </w:r>
      <w:bookmarkEnd w:id="9"/>
    </w:p>
    <w:p>
      <w:pPr>
        <w:pStyle w:val="4"/>
      </w:pPr>
      <w:bookmarkStart w:id="10" w:name="_Toc513644007"/>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513644008"/>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2" w:name="_Toc513644009"/>
      <w:r>
        <w:rPr>
          <w:rFonts w:hint="eastAsia"/>
        </w:rPr>
        <w:t>四</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3"/>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513644010"/>
      <w:r>
        <w:rPr>
          <w:rFonts w:hint="eastAsia"/>
        </w:rPr>
        <w:t>五</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3"/>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4" w:name="_Toc513644011"/>
      <w:r>
        <w:rPr>
          <w:rFonts w:hint="eastAsia"/>
        </w:rPr>
        <w:t>六</w:t>
      </w:r>
      <w:r>
        <w:t>、</w:t>
      </w:r>
      <w:r>
        <w:rPr>
          <w:rFonts w:hint="eastAsia"/>
        </w:rPr>
        <w:t>售后服务承诺函</w:t>
      </w:r>
      <w:bookmarkEnd w:id="1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color w:val="FF0000"/>
          <w:kern w:val="0"/>
          <w:sz w:val="24"/>
          <w:szCs w:val="24"/>
          <w:highlight w:val="yellow"/>
        </w:rPr>
        <w:t>按不低于业主要求我司提供的售后服务标准列出</w:t>
      </w:r>
      <w:r>
        <w:rPr>
          <w:rFonts w:hint="eastAsia" w:ascii="宋体" w:hAnsi="宋体" w:eastAsia="宋体" w:cs="宋体"/>
          <w:kern w:val="0"/>
          <w:sz w:val="24"/>
          <w:szCs w:val="24"/>
        </w:rPr>
        <w:t>】</w:t>
      </w:r>
    </w:p>
    <w:p>
      <w:pPr>
        <w:widowControl/>
        <w:shd w:val="clear" w:color="auto" w:fill="FFFFFF"/>
        <w:spacing w:line="360" w:lineRule="auto"/>
        <w:ind w:right="420"/>
        <w:jc w:val="left"/>
        <w:rPr>
          <w:rFonts w:ascii="宋体" w:hAnsi="宋体" w:eastAsia="宋体" w:cs="宋体"/>
          <w:color w:val="FF0000"/>
          <w:kern w:val="0"/>
          <w:sz w:val="24"/>
          <w:szCs w:val="24"/>
        </w:rPr>
      </w:pPr>
      <w:r>
        <w:rPr>
          <w:rFonts w:hint="eastAsia" w:ascii="宋体" w:hAnsi="宋体" w:eastAsia="宋体" w:cs="宋体"/>
          <w:kern w:val="0"/>
          <w:sz w:val="24"/>
          <w:szCs w:val="24"/>
        </w:rPr>
        <w:t>二、</w:t>
      </w:r>
      <w:r>
        <w:rPr>
          <w:rFonts w:hint="eastAsia" w:ascii="宋体" w:hAnsi="宋体" w:eastAsia="宋体" w:cs="宋体"/>
          <w:kern w:val="0"/>
          <w:sz w:val="24"/>
          <w:szCs w:val="24"/>
          <w:highlight w:val="yellow"/>
        </w:rPr>
        <w:t>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94BD0"/>
    <w:multiLevelType w:val="singleLevel"/>
    <w:tmpl w:val="5A094B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46135"/>
    <w:rsid w:val="00046190"/>
    <w:rsid w:val="000B2720"/>
    <w:rsid w:val="000D4EB6"/>
    <w:rsid w:val="000E0FCA"/>
    <w:rsid w:val="000E455D"/>
    <w:rsid w:val="000F7ACF"/>
    <w:rsid w:val="00103BD2"/>
    <w:rsid w:val="00123166"/>
    <w:rsid w:val="0014365B"/>
    <w:rsid w:val="0017315B"/>
    <w:rsid w:val="001A3FC7"/>
    <w:rsid w:val="001C3959"/>
    <w:rsid w:val="001C4333"/>
    <w:rsid w:val="001F30E9"/>
    <w:rsid w:val="001F67CA"/>
    <w:rsid w:val="002316CC"/>
    <w:rsid w:val="00245A9D"/>
    <w:rsid w:val="00254175"/>
    <w:rsid w:val="002549B9"/>
    <w:rsid w:val="002604CB"/>
    <w:rsid w:val="00275081"/>
    <w:rsid w:val="00276D70"/>
    <w:rsid w:val="00283579"/>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B2396"/>
    <w:rsid w:val="003B75F5"/>
    <w:rsid w:val="003C2CA3"/>
    <w:rsid w:val="003D03C7"/>
    <w:rsid w:val="003F2F4D"/>
    <w:rsid w:val="003F6C62"/>
    <w:rsid w:val="00407E2C"/>
    <w:rsid w:val="0041229E"/>
    <w:rsid w:val="00417DC2"/>
    <w:rsid w:val="004277D0"/>
    <w:rsid w:val="004505A3"/>
    <w:rsid w:val="004542A1"/>
    <w:rsid w:val="00497D6F"/>
    <w:rsid w:val="004B2633"/>
    <w:rsid w:val="004B3DAD"/>
    <w:rsid w:val="004B3F97"/>
    <w:rsid w:val="004D0662"/>
    <w:rsid w:val="004D665D"/>
    <w:rsid w:val="004E1853"/>
    <w:rsid w:val="005005FE"/>
    <w:rsid w:val="00516444"/>
    <w:rsid w:val="00520BA6"/>
    <w:rsid w:val="00543730"/>
    <w:rsid w:val="0055358B"/>
    <w:rsid w:val="005624F3"/>
    <w:rsid w:val="005821CA"/>
    <w:rsid w:val="005B4772"/>
    <w:rsid w:val="005D5D8E"/>
    <w:rsid w:val="005E7B4D"/>
    <w:rsid w:val="005E7BAB"/>
    <w:rsid w:val="005F3FFD"/>
    <w:rsid w:val="0060325D"/>
    <w:rsid w:val="0062243F"/>
    <w:rsid w:val="0066787A"/>
    <w:rsid w:val="00691F96"/>
    <w:rsid w:val="006966E6"/>
    <w:rsid w:val="006A148F"/>
    <w:rsid w:val="006C5043"/>
    <w:rsid w:val="007064F2"/>
    <w:rsid w:val="007156DD"/>
    <w:rsid w:val="007248C4"/>
    <w:rsid w:val="00734B3B"/>
    <w:rsid w:val="00740EC3"/>
    <w:rsid w:val="00793D48"/>
    <w:rsid w:val="007A5574"/>
    <w:rsid w:val="007C386F"/>
    <w:rsid w:val="007C3B30"/>
    <w:rsid w:val="007E218F"/>
    <w:rsid w:val="007F23C2"/>
    <w:rsid w:val="0080797A"/>
    <w:rsid w:val="00813FFE"/>
    <w:rsid w:val="00822B80"/>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A3126"/>
    <w:rsid w:val="009F35B6"/>
    <w:rsid w:val="009F76F7"/>
    <w:rsid w:val="00A06752"/>
    <w:rsid w:val="00A477CE"/>
    <w:rsid w:val="00A67A3F"/>
    <w:rsid w:val="00A72C8F"/>
    <w:rsid w:val="00A84541"/>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298F"/>
    <w:rsid w:val="00C0619D"/>
    <w:rsid w:val="00C166BF"/>
    <w:rsid w:val="00C203A4"/>
    <w:rsid w:val="00C316D3"/>
    <w:rsid w:val="00C733FE"/>
    <w:rsid w:val="00CB5CE4"/>
    <w:rsid w:val="00CB665C"/>
    <w:rsid w:val="00CC50FA"/>
    <w:rsid w:val="00CD67F8"/>
    <w:rsid w:val="00D02B6F"/>
    <w:rsid w:val="00D534B4"/>
    <w:rsid w:val="00D9797B"/>
    <w:rsid w:val="00DA7C03"/>
    <w:rsid w:val="00DB7483"/>
    <w:rsid w:val="00E46A5A"/>
    <w:rsid w:val="00E541A9"/>
    <w:rsid w:val="00E56762"/>
    <w:rsid w:val="00E86EA0"/>
    <w:rsid w:val="00E87A1D"/>
    <w:rsid w:val="00ED3E3A"/>
    <w:rsid w:val="00F37F85"/>
    <w:rsid w:val="00F462D3"/>
    <w:rsid w:val="00F50C66"/>
    <w:rsid w:val="00F8124F"/>
    <w:rsid w:val="00F955FD"/>
    <w:rsid w:val="00FD5165"/>
    <w:rsid w:val="00FF3404"/>
    <w:rsid w:val="06F11ABF"/>
    <w:rsid w:val="084B2430"/>
    <w:rsid w:val="0CFD3267"/>
    <w:rsid w:val="16FE421F"/>
    <w:rsid w:val="3BDA3A7D"/>
    <w:rsid w:val="3D76267F"/>
    <w:rsid w:val="47442A51"/>
    <w:rsid w:val="4FF65C59"/>
    <w:rsid w:val="510A3654"/>
    <w:rsid w:val="6AD4274A"/>
    <w:rsid w:val="785D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footer"/>
    <w:basedOn w:val="1"/>
    <w:link w:val="211"/>
    <w:unhideWhenUsed/>
    <w:qFormat/>
    <w:uiPriority w:val="99"/>
    <w:pPr>
      <w:tabs>
        <w:tab w:val="center" w:pos="4153"/>
        <w:tab w:val="right" w:pos="8306"/>
      </w:tabs>
      <w:snapToGrid w:val="0"/>
      <w:jc w:val="left"/>
    </w:pPr>
    <w:rPr>
      <w:sz w:val="18"/>
      <w:szCs w:val="18"/>
    </w:rPr>
  </w:style>
  <w:style w:type="paragraph" w:styleId="8">
    <w:name w:val="header"/>
    <w:basedOn w:val="1"/>
    <w:link w:val="21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2">
    <w:name w:val="Normal (Web)"/>
    <w:basedOn w:val="1"/>
    <w:unhideWhenUsed/>
    <w:qFormat/>
    <w:uiPriority w:val="99"/>
    <w:pPr>
      <w:widowControl/>
      <w:jc w:val="left"/>
    </w:pPr>
    <w:rPr>
      <w:rFonts w:ascii="宋体" w:hAnsi="宋体" w:eastAsia="宋体" w:cs="宋体"/>
      <w:kern w:val="0"/>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551A8B"/>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EE"/>
      <w:u w:val="none"/>
    </w:rPr>
  </w:style>
  <w:style w:type="character" w:styleId="20">
    <w:name w:val="HTML Code"/>
    <w:basedOn w:val="15"/>
    <w:semiHidden/>
    <w:unhideWhenUsed/>
    <w:qFormat/>
    <w:uiPriority w:val="99"/>
    <w:rPr>
      <w:rFonts w:hint="default" w:ascii="Courier New" w:hAnsi="Courier New" w:eastAsia="宋体" w:cs="宋体"/>
      <w:sz w:val="24"/>
      <w:szCs w:val="24"/>
    </w:rPr>
  </w:style>
  <w:style w:type="character" w:styleId="21">
    <w:name w:val="HTML Keyboard"/>
    <w:basedOn w:val="15"/>
    <w:semiHidden/>
    <w:unhideWhenUsed/>
    <w:qFormat/>
    <w:uiPriority w:val="99"/>
    <w:rPr>
      <w:rFonts w:hint="default" w:ascii="Courier New" w:hAnsi="Courier New" w:eastAsia="宋体" w:cs="宋体"/>
      <w:sz w:val="24"/>
      <w:szCs w:val="24"/>
    </w:rPr>
  </w:style>
  <w:style w:type="character" w:styleId="22">
    <w:name w:val="HTML Sample"/>
    <w:basedOn w:val="15"/>
    <w:semiHidden/>
    <w:unhideWhenUsed/>
    <w:qFormat/>
    <w:uiPriority w:val="99"/>
    <w:rPr>
      <w:rFonts w:hint="default" w:ascii="Courier New" w:hAnsi="Courier New" w:eastAsia="宋体" w:cs="宋体"/>
      <w:sz w:val="24"/>
      <w:szCs w:val="24"/>
    </w:rPr>
  </w:style>
  <w:style w:type="character" w:customStyle="1" w:styleId="23">
    <w:name w:val="标题 1 字符"/>
    <w:basedOn w:val="15"/>
    <w:link w:val="2"/>
    <w:qFormat/>
    <w:uiPriority w:val="9"/>
    <w:rPr>
      <w:rFonts w:ascii="宋体" w:hAnsi="宋体" w:eastAsia="宋体" w:cs="宋体"/>
      <w:b/>
      <w:bCs/>
      <w:kern w:val="36"/>
      <w:sz w:val="48"/>
      <w:szCs w:val="48"/>
    </w:rPr>
  </w:style>
  <w:style w:type="character" w:customStyle="1" w:styleId="24">
    <w:name w:val="标题 4 字符"/>
    <w:basedOn w:val="15"/>
    <w:link w:val="5"/>
    <w:qFormat/>
    <w:uiPriority w:val="9"/>
    <w:rPr>
      <w:rFonts w:ascii="宋体" w:hAnsi="宋体" w:eastAsia="宋体" w:cs="宋体"/>
      <w:b/>
      <w:bCs/>
      <w:kern w:val="0"/>
      <w:sz w:val="24"/>
      <w:szCs w:val="24"/>
    </w:rPr>
  </w:style>
  <w:style w:type="character" w:customStyle="1" w:styleId="25">
    <w:name w:val="HTML 预设格式 字符"/>
    <w:basedOn w:val="15"/>
    <w:link w:val="11"/>
    <w:semiHidden/>
    <w:qFormat/>
    <w:uiPriority w:val="99"/>
    <w:rPr>
      <w:rFonts w:ascii="Courier New" w:hAnsi="Courier New" w:eastAsia="宋体" w:cs="宋体"/>
      <w:kern w:val="0"/>
      <w:sz w:val="24"/>
      <w:szCs w:val="24"/>
    </w:rPr>
  </w:style>
  <w:style w:type="paragraph" w:customStyle="1" w:styleId="26">
    <w:name w:val="msonormal"/>
    <w:basedOn w:val="1"/>
    <w:qFormat/>
    <w:uiPriority w:val="0"/>
    <w:pPr>
      <w:widowControl/>
      <w:jc w:val="left"/>
    </w:pPr>
    <w:rPr>
      <w:rFonts w:ascii="宋体" w:hAnsi="宋体" w:eastAsia="宋体" w:cs="宋体"/>
      <w:kern w:val="0"/>
      <w:sz w:val="24"/>
      <w:szCs w:val="24"/>
    </w:rPr>
  </w:style>
  <w:style w:type="paragraph" w:customStyle="1" w:styleId="27">
    <w:name w:val="ir"/>
    <w:basedOn w:val="1"/>
    <w:qFormat/>
    <w:uiPriority w:val="0"/>
    <w:pPr>
      <w:widowControl/>
      <w:ind w:firstLine="22384"/>
      <w:jc w:val="left"/>
    </w:pPr>
    <w:rPr>
      <w:rFonts w:ascii="宋体" w:hAnsi="宋体" w:eastAsia="宋体" w:cs="宋体"/>
      <w:kern w:val="0"/>
      <w:sz w:val="24"/>
      <w:szCs w:val="24"/>
    </w:rPr>
  </w:style>
  <w:style w:type="paragraph" w:customStyle="1" w:styleId="28">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29">
    <w:name w:val="image"/>
    <w:basedOn w:val="1"/>
    <w:qFormat/>
    <w:uiPriority w:val="0"/>
    <w:pPr>
      <w:widowControl/>
      <w:jc w:val="left"/>
    </w:pPr>
    <w:rPr>
      <w:rFonts w:ascii="宋体" w:hAnsi="宋体" w:eastAsia="宋体" w:cs="宋体"/>
      <w:kern w:val="0"/>
      <w:sz w:val="24"/>
      <w:szCs w:val="24"/>
    </w:rPr>
  </w:style>
  <w:style w:type="paragraph" w:customStyle="1" w:styleId="30">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1">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2">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3">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4">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5">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6">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box2"/>
    <w:basedOn w:val="1"/>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box3"/>
    <w:basedOn w:val="1"/>
    <w:uiPriority w:val="0"/>
    <w:pPr>
      <w:widowControl/>
      <w:spacing w:before="150"/>
      <w:jc w:val="left"/>
    </w:pPr>
    <w:rPr>
      <w:rFonts w:ascii="宋体" w:hAnsi="宋体" w:eastAsia="宋体" w:cs="宋体"/>
      <w:kern w:val="0"/>
      <w:sz w:val="24"/>
      <w:szCs w:val="24"/>
    </w:rPr>
  </w:style>
  <w:style w:type="paragraph" w:customStyle="1" w:styleId="39">
    <w:name w:val="pag_box3b"/>
    <w:basedOn w:val="1"/>
    <w:uiPriority w:val="0"/>
    <w:pPr>
      <w:widowControl/>
      <w:spacing w:before="150"/>
      <w:jc w:val="left"/>
    </w:pPr>
    <w:rPr>
      <w:rFonts w:ascii="宋体" w:hAnsi="宋体" w:eastAsia="宋体" w:cs="宋体"/>
      <w:kern w:val="0"/>
      <w:sz w:val="24"/>
      <w:szCs w:val="24"/>
    </w:rPr>
  </w:style>
  <w:style w:type="paragraph" w:customStyle="1" w:styleId="40">
    <w:name w:val="pag_box4"/>
    <w:basedOn w:val="1"/>
    <w:uiPriority w:val="0"/>
    <w:pPr>
      <w:widowControl/>
      <w:jc w:val="left"/>
    </w:pPr>
    <w:rPr>
      <w:rFonts w:ascii="宋体" w:hAnsi="宋体" w:eastAsia="宋体" w:cs="宋体"/>
      <w:kern w:val="0"/>
      <w:sz w:val="24"/>
      <w:szCs w:val="24"/>
    </w:rPr>
  </w:style>
  <w:style w:type="paragraph" w:customStyle="1" w:styleId="41">
    <w:name w:val="pag_box15"/>
    <w:basedOn w:val="1"/>
    <w:uiPriority w:val="0"/>
    <w:pPr>
      <w:widowControl/>
      <w:jc w:val="left"/>
    </w:pPr>
    <w:rPr>
      <w:rFonts w:ascii="宋体" w:hAnsi="宋体" w:eastAsia="宋体" w:cs="宋体"/>
      <w:kern w:val="0"/>
      <w:sz w:val="24"/>
      <w:szCs w:val="24"/>
    </w:rPr>
  </w:style>
  <w:style w:type="paragraph" w:customStyle="1" w:styleId="42">
    <w:name w:val="pag_box15b"/>
    <w:basedOn w:val="1"/>
    <w:qFormat/>
    <w:uiPriority w:val="0"/>
    <w:pPr>
      <w:widowControl/>
      <w:jc w:val="left"/>
    </w:pPr>
    <w:rPr>
      <w:rFonts w:ascii="宋体" w:hAnsi="宋体" w:eastAsia="宋体" w:cs="宋体"/>
      <w:kern w:val="0"/>
      <w:sz w:val="24"/>
      <w:szCs w:val="24"/>
    </w:rPr>
  </w:style>
  <w:style w:type="paragraph" w:customStyle="1" w:styleId="43">
    <w:name w:val="pag_box5"/>
    <w:basedOn w:val="1"/>
    <w:qFormat/>
    <w:uiPriority w:val="0"/>
    <w:pPr>
      <w:widowControl/>
      <w:jc w:val="left"/>
    </w:pPr>
    <w:rPr>
      <w:rFonts w:ascii="宋体" w:hAnsi="宋体" w:eastAsia="宋体" w:cs="宋体"/>
      <w:kern w:val="0"/>
      <w:sz w:val="24"/>
      <w:szCs w:val="24"/>
    </w:rPr>
  </w:style>
  <w:style w:type="paragraph" w:customStyle="1" w:styleId="44">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5">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6">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7">
    <w:name w:val="pag_box8"/>
    <w:basedOn w:val="1"/>
    <w:qFormat/>
    <w:uiPriority w:val="0"/>
    <w:pPr>
      <w:widowControl/>
      <w:jc w:val="left"/>
    </w:pPr>
    <w:rPr>
      <w:rFonts w:ascii="宋体" w:hAnsi="宋体" w:eastAsia="宋体" w:cs="宋体"/>
      <w:kern w:val="0"/>
      <w:sz w:val="24"/>
      <w:szCs w:val="24"/>
    </w:rPr>
  </w:style>
  <w:style w:type="paragraph" w:customStyle="1" w:styleId="48">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49">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0">
    <w:name w:val="pag_box11"/>
    <w:basedOn w:val="1"/>
    <w:qFormat/>
    <w:uiPriority w:val="0"/>
    <w:pPr>
      <w:widowControl/>
      <w:jc w:val="left"/>
    </w:pPr>
    <w:rPr>
      <w:rFonts w:ascii="宋体" w:hAnsi="宋体" w:eastAsia="宋体" w:cs="宋体"/>
      <w:kern w:val="0"/>
      <w:sz w:val="24"/>
      <w:szCs w:val="24"/>
    </w:rPr>
  </w:style>
  <w:style w:type="paragraph" w:customStyle="1" w:styleId="51">
    <w:name w:val="pag_box12"/>
    <w:basedOn w:val="1"/>
    <w:qFormat/>
    <w:uiPriority w:val="0"/>
    <w:pPr>
      <w:widowControl/>
      <w:jc w:val="left"/>
    </w:pPr>
    <w:rPr>
      <w:rFonts w:ascii="宋体" w:hAnsi="宋体" w:eastAsia="宋体" w:cs="宋体"/>
      <w:kern w:val="0"/>
      <w:sz w:val="24"/>
      <w:szCs w:val="24"/>
    </w:rPr>
  </w:style>
  <w:style w:type="paragraph" w:customStyle="1" w:styleId="52">
    <w:name w:val="pag_box13"/>
    <w:basedOn w:val="1"/>
    <w:qFormat/>
    <w:uiPriority w:val="0"/>
    <w:pPr>
      <w:widowControl/>
      <w:jc w:val="left"/>
    </w:pPr>
    <w:rPr>
      <w:rFonts w:ascii="宋体" w:hAnsi="宋体" w:eastAsia="宋体" w:cs="宋体"/>
      <w:kern w:val="0"/>
      <w:sz w:val="24"/>
      <w:szCs w:val="24"/>
    </w:rPr>
  </w:style>
  <w:style w:type="paragraph" w:customStyle="1" w:styleId="53">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4">
    <w:name w:val="pag_box16"/>
    <w:basedOn w:val="1"/>
    <w:qFormat/>
    <w:uiPriority w:val="0"/>
    <w:pPr>
      <w:widowControl/>
      <w:jc w:val="left"/>
    </w:pPr>
    <w:rPr>
      <w:rFonts w:ascii="宋体" w:hAnsi="宋体" w:eastAsia="宋体" w:cs="宋体"/>
      <w:kern w:val="0"/>
      <w:sz w:val="24"/>
      <w:szCs w:val="24"/>
    </w:rPr>
  </w:style>
  <w:style w:type="paragraph" w:customStyle="1" w:styleId="55">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6">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7">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8">
    <w:name w:val="pag_box21"/>
    <w:basedOn w:val="1"/>
    <w:qFormat/>
    <w:uiPriority w:val="0"/>
    <w:pPr>
      <w:widowControl/>
      <w:spacing w:before="450"/>
      <w:jc w:val="left"/>
    </w:pPr>
    <w:rPr>
      <w:rFonts w:ascii="宋体" w:hAnsi="宋体" w:eastAsia="宋体" w:cs="宋体"/>
      <w:kern w:val="0"/>
      <w:sz w:val="24"/>
      <w:szCs w:val="24"/>
    </w:rPr>
  </w:style>
  <w:style w:type="paragraph" w:customStyle="1" w:styleId="59">
    <w:name w:val="pag_box22"/>
    <w:basedOn w:val="1"/>
    <w:qFormat/>
    <w:uiPriority w:val="0"/>
    <w:pPr>
      <w:widowControl/>
      <w:jc w:val="left"/>
    </w:pPr>
    <w:rPr>
      <w:rFonts w:ascii="宋体" w:hAnsi="宋体" w:eastAsia="宋体" w:cs="宋体"/>
      <w:kern w:val="0"/>
      <w:sz w:val="24"/>
      <w:szCs w:val="24"/>
    </w:rPr>
  </w:style>
  <w:style w:type="paragraph" w:customStyle="1" w:styleId="60">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1">
    <w:name w:val="pag_box23"/>
    <w:basedOn w:val="1"/>
    <w:qFormat/>
    <w:uiPriority w:val="0"/>
    <w:pPr>
      <w:widowControl/>
      <w:ind w:left="90"/>
      <w:jc w:val="left"/>
    </w:pPr>
    <w:rPr>
      <w:rFonts w:ascii="宋体" w:hAnsi="宋体" w:eastAsia="宋体" w:cs="宋体"/>
      <w:kern w:val="0"/>
      <w:sz w:val="24"/>
      <w:szCs w:val="24"/>
    </w:rPr>
  </w:style>
  <w:style w:type="paragraph" w:customStyle="1" w:styleId="62">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3">
    <w:name w:val="pag_box24"/>
    <w:basedOn w:val="1"/>
    <w:qFormat/>
    <w:uiPriority w:val="0"/>
    <w:pPr>
      <w:widowControl/>
      <w:ind w:left="90"/>
      <w:jc w:val="left"/>
    </w:pPr>
    <w:rPr>
      <w:rFonts w:ascii="宋体" w:hAnsi="宋体" w:eastAsia="宋体" w:cs="宋体"/>
      <w:kern w:val="0"/>
      <w:sz w:val="24"/>
      <w:szCs w:val="24"/>
    </w:rPr>
  </w:style>
  <w:style w:type="paragraph" w:customStyle="1" w:styleId="64">
    <w:name w:val="pag_box25"/>
    <w:basedOn w:val="1"/>
    <w:qFormat/>
    <w:uiPriority w:val="0"/>
    <w:pPr>
      <w:widowControl/>
      <w:ind w:left="90"/>
      <w:jc w:val="left"/>
    </w:pPr>
    <w:rPr>
      <w:rFonts w:ascii="宋体" w:hAnsi="宋体" w:eastAsia="宋体" w:cs="宋体"/>
      <w:kern w:val="0"/>
      <w:sz w:val="24"/>
      <w:szCs w:val="24"/>
    </w:rPr>
  </w:style>
  <w:style w:type="paragraph" w:customStyle="1" w:styleId="65">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6">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7">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8">
    <w:name w:val="pag_box27"/>
    <w:basedOn w:val="1"/>
    <w:qFormat/>
    <w:uiPriority w:val="0"/>
    <w:pPr>
      <w:widowControl/>
      <w:spacing w:before="300"/>
      <w:jc w:val="left"/>
    </w:pPr>
    <w:rPr>
      <w:rFonts w:ascii="宋体" w:hAnsi="宋体" w:eastAsia="宋体" w:cs="宋体"/>
      <w:kern w:val="0"/>
      <w:sz w:val="24"/>
      <w:szCs w:val="24"/>
    </w:rPr>
  </w:style>
  <w:style w:type="paragraph" w:customStyle="1" w:styleId="69">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0">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1">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2">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3">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4">
    <w:name w:val="pag_box30"/>
    <w:basedOn w:val="1"/>
    <w:qFormat/>
    <w:uiPriority w:val="0"/>
    <w:pPr>
      <w:widowControl/>
      <w:spacing w:before="180"/>
      <w:jc w:val="left"/>
    </w:pPr>
    <w:rPr>
      <w:rFonts w:ascii="宋体" w:hAnsi="宋体" w:eastAsia="宋体" w:cs="宋体"/>
      <w:kern w:val="0"/>
      <w:sz w:val="24"/>
      <w:szCs w:val="24"/>
    </w:rPr>
  </w:style>
  <w:style w:type="paragraph" w:customStyle="1" w:styleId="75">
    <w:name w:val="pag_box31"/>
    <w:basedOn w:val="1"/>
    <w:qFormat/>
    <w:uiPriority w:val="0"/>
    <w:pPr>
      <w:widowControl/>
      <w:spacing w:before="630"/>
      <w:jc w:val="left"/>
    </w:pPr>
    <w:rPr>
      <w:rFonts w:ascii="宋体" w:hAnsi="宋体" w:eastAsia="宋体" w:cs="宋体"/>
      <w:kern w:val="0"/>
      <w:sz w:val="24"/>
      <w:szCs w:val="24"/>
    </w:rPr>
  </w:style>
  <w:style w:type="paragraph" w:customStyle="1" w:styleId="76">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7">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8">
    <w:name w:val="pag_box32"/>
    <w:basedOn w:val="1"/>
    <w:qFormat/>
    <w:uiPriority w:val="0"/>
    <w:pPr>
      <w:widowControl/>
      <w:ind w:right="300"/>
      <w:jc w:val="left"/>
    </w:pPr>
    <w:rPr>
      <w:rFonts w:ascii="宋体" w:hAnsi="宋体" w:eastAsia="宋体" w:cs="宋体"/>
      <w:kern w:val="0"/>
      <w:sz w:val="24"/>
      <w:szCs w:val="24"/>
    </w:rPr>
  </w:style>
  <w:style w:type="paragraph" w:customStyle="1" w:styleId="79">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0">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1">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2">
    <w:name w:val="pag_box34b"/>
    <w:basedOn w:val="1"/>
    <w:qFormat/>
    <w:uiPriority w:val="0"/>
    <w:pPr>
      <w:widowControl/>
      <w:spacing w:before="300"/>
      <w:jc w:val="left"/>
    </w:pPr>
    <w:rPr>
      <w:rFonts w:ascii="宋体" w:hAnsi="宋体" w:eastAsia="宋体" w:cs="宋体"/>
      <w:kern w:val="0"/>
      <w:sz w:val="24"/>
      <w:szCs w:val="24"/>
    </w:rPr>
  </w:style>
  <w:style w:type="paragraph" w:customStyle="1" w:styleId="83">
    <w:name w:val="pag_text24"/>
    <w:basedOn w:val="1"/>
    <w:qFormat/>
    <w:uiPriority w:val="0"/>
    <w:pPr>
      <w:widowControl/>
      <w:jc w:val="left"/>
    </w:pPr>
    <w:rPr>
      <w:rFonts w:ascii="宋体" w:hAnsi="宋体" w:eastAsia="宋体" w:cs="宋体"/>
      <w:kern w:val="0"/>
      <w:sz w:val="24"/>
      <w:szCs w:val="24"/>
    </w:rPr>
  </w:style>
  <w:style w:type="paragraph" w:customStyle="1" w:styleId="84">
    <w:name w:val="pag_box35"/>
    <w:basedOn w:val="1"/>
    <w:qFormat/>
    <w:uiPriority w:val="0"/>
    <w:pPr>
      <w:widowControl/>
      <w:spacing w:before="900"/>
      <w:jc w:val="left"/>
    </w:pPr>
    <w:rPr>
      <w:rFonts w:ascii="宋体" w:hAnsi="宋体" w:eastAsia="宋体" w:cs="宋体"/>
      <w:kern w:val="0"/>
      <w:sz w:val="24"/>
      <w:szCs w:val="24"/>
    </w:rPr>
  </w:style>
  <w:style w:type="paragraph" w:customStyle="1" w:styleId="85">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6">
    <w:name w:val="pag_box18"/>
    <w:basedOn w:val="1"/>
    <w:qFormat/>
    <w:uiPriority w:val="0"/>
    <w:pPr>
      <w:widowControl/>
      <w:jc w:val="left"/>
    </w:pPr>
    <w:rPr>
      <w:rFonts w:ascii="宋体" w:hAnsi="宋体" w:eastAsia="宋体" w:cs="宋体"/>
      <w:kern w:val="0"/>
      <w:sz w:val="24"/>
      <w:szCs w:val="24"/>
    </w:rPr>
  </w:style>
  <w:style w:type="paragraph" w:customStyle="1" w:styleId="87">
    <w:name w:val="pag_formgroup"/>
    <w:basedOn w:val="1"/>
    <w:qFormat/>
    <w:uiPriority w:val="0"/>
    <w:pPr>
      <w:widowControl/>
      <w:jc w:val="left"/>
    </w:pPr>
    <w:rPr>
      <w:rFonts w:ascii="宋体" w:hAnsi="宋体" w:eastAsia="宋体" w:cs="宋体"/>
      <w:kern w:val="0"/>
      <w:sz w:val="24"/>
      <w:szCs w:val="24"/>
    </w:rPr>
  </w:style>
  <w:style w:type="paragraph" w:customStyle="1" w:styleId="88">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89">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0">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1">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2">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3">
    <w:name w:val="pag_image2"/>
    <w:basedOn w:val="1"/>
    <w:qFormat/>
    <w:uiPriority w:val="0"/>
    <w:pPr>
      <w:widowControl/>
      <w:jc w:val="left"/>
    </w:pPr>
    <w:rPr>
      <w:rFonts w:ascii="宋体" w:hAnsi="宋体" w:eastAsia="宋体" w:cs="宋体"/>
      <w:color w:val="000000"/>
      <w:kern w:val="0"/>
      <w:sz w:val="24"/>
      <w:szCs w:val="24"/>
    </w:rPr>
  </w:style>
  <w:style w:type="paragraph" w:customStyle="1" w:styleId="94">
    <w:name w:val="pag_box37"/>
    <w:basedOn w:val="1"/>
    <w:qFormat/>
    <w:uiPriority w:val="0"/>
    <w:pPr>
      <w:widowControl/>
      <w:spacing w:before="300"/>
      <w:jc w:val="left"/>
    </w:pPr>
    <w:rPr>
      <w:rFonts w:ascii="宋体" w:hAnsi="宋体" w:eastAsia="宋体" w:cs="宋体"/>
      <w:kern w:val="0"/>
      <w:sz w:val="24"/>
      <w:szCs w:val="24"/>
    </w:rPr>
  </w:style>
  <w:style w:type="paragraph" w:customStyle="1" w:styleId="95">
    <w:name w:val="pag_box38"/>
    <w:basedOn w:val="1"/>
    <w:qFormat/>
    <w:uiPriority w:val="0"/>
    <w:pPr>
      <w:widowControl/>
      <w:spacing w:before="300"/>
      <w:jc w:val="left"/>
    </w:pPr>
    <w:rPr>
      <w:rFonts w:ascii="宋体" w:hAnsi="宋体" w:eastAsia="宋体" w:cs="宋体"/>
      <w:kern w:val="0"/>
      <w:sz w:val="24"/>
      <w:szCs w:val="24"/>
    </w:rPr>
  </w:style>
  <w:style w:type="paragraph" w:customStyle="1" w:styleId="96">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7">
    <w:name w:val="pag_box40"/>
    <w:basedOn w:val="1"/>
    <w:qFormat/>
    <w:uiPriority w:val="0"/>
    <w:pPr>
      <w:widowControl/>
      <w:jc w:val="left"/>
    </w:pPr>
    <w:rPr>
      <w:rFonts w:ascii="宋体" w:hAnsi="宋体" w:eastAsia="宋体" w:cs="宋体"/>
      <w:kern w:val="0"/>
      <w:sz w:val="24"/>
      <w:szCs w:val="24"/>
    </w:rPr>
  </w:style>
  <w:style w:type="paragraph" w:customStyle="1" w:styleId="98">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99">
    <w:name w:val="pag_box43"/>
    <w:basedOn w:val="1"/>
    <w:qFormat/>
    <w:uiPriority w:val="0"/>
    <w:pPr>
      <w:widowControl/>
      <w:jc w:val="left"/>
    </w:pPr>
    <w:rPr>
      <w:rFonts w:ascii="宋体" w:hAnsi="宋体" w:eastAsia="宋体" w:cs="宋体"/>
      <w:kern w:val="0"/>
      <w:sz w:val="24"/>
      <w:szCs w:val="24"/>
    </w:rPr>
  </w:style>
  <w:style w:type="paragraph" w:customStyle="1" w:styleId="100">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1">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2">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3">
    <w:name w:val="subnavbox"/>
    <w:basedOn w:val="1"/>
    <w:qFormat/>
    <w:uiPriority w:val="0"/>
    <w:pPr>
      <w:widowControl/>
      <w:jc w:val="left"/>
    </w:pPr>
    <w:rPr>
      <w:rFonts w:ascii="宋体" w:hAnsi="宋体" w:eastAsia="宋体" w:cs="宋体"/>
      <w:kern w:val="0"/>
      <w:sz w:val="24"/>
      <w:szCs w:val="24"/>
    </w:rPr>
  </w:style>
  <w:style w:type="paragraph" w:customStyle="1" w:styleId="104">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5">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6">
    <w:name w:val="currentdt"/>
    <w:basedOn w:val="1"/>
    <w:qFormat/>
    <w:uiPriority w:val="0"/>
    <w:pPr>
      <w:widowControl/>
      <w:jc w:val="left"/>
    </w:pPr>
    <w:rPr>
      <w:rFonts w:ascii="宋体" w:hAnsi="宋体" w:eastAsia="宋体" w:cs="宋体"/>
      <w:kern w:val="0"/>
      <w:sz w:val="24"/>
      <w:szCs w:val="24"/>
    </w:rPr>
  </w:style>
  <w:style w:type="paragraph" w:customStyle="1" w:styleId="107">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8">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09">
    <w:name w:val="inx_box"/>
    <w:basedOn w:val="1"/>
    <w:qFormat/>
    <w:uiPriority w:val="0"/>
    <w:pPr>
      <w:widowControl/>
      <w:jc w:val="left"/>
    </w:pPr>
    <w:rPr>
      <w:rFonts w:ascii="宋体" w:hAnsi="宋体" w:eastAsia="宋体" w:cs="宋体"/>
      <w:kern w:val="0"/>
      <w:sz w:val="24"/>
      <w:szCs w:val="24"/>
    </w:rPr>
  </w:style>
  <w:style w:type="paragraph" w:customStyle="1" w:styleId="110">
    <w:name w:val="inx_image"/>
    <w:basedOn w:val="1"/>
    <w:qFormat/>
    <w:uiPriority w:val="0"/>
    <w:pPr>
      <w:widowControl/>
      <w:jc w:val="left"/>
    </w:pPr>
    <w:rPr>
      <w:rFonts w:ascii="宋体" w:hAnsi="宋体" w:eastAsia="宋体" w:cs="宋体"/>
      <w:color w:val="000000"/>
      <w:kern w:val="0"/>
      <w:sz w:val="24"/>
      <w:szCs w:val="24"/>
    </w:rPr>
  </w:style>
  <w:style w:type="paragraph" w:customStyle="1" w:styleId="111">
    <w:name w:val="inx_box1"/>
    <w:basedOn w:val="1"/>
    <w:qFormat/>
    <w:uiPriority w:val="0"/>
    <w:pPr>
      <w:widowControl/>
      <w:spacing w:before="540"/>
      <w:jc w:val="left"/>
    </w:pPr>
    <w:rPr>
      <w:rFonts w:ascii="宋体" w:hAnsi="宋体" w:eastAsia="宋体" w:cs="宋体"/>
      <w:kern w:val="0"/>
      <w:sz w:val="24"/>
      <w:szCs w:val="24"/>
    </w:rPr>
  </w:style>
  <w:style w:type="paragraph" w:customStyle="1" w:styleId="112">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3">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4">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5">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6">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7">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8">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19">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0">
    <w:name w:val="inx_box8"/>
    <w:basedOn w:val="1"/>
    <w:qFormat/>
    <w:uiPriority w:val="0"/>
    <w:pPr>
      <w:widowControl/>
      <w:spacing w:before="150"/>
      <w:jc w:val="left"/>
    </w:pPr>
    <w:rPr>
      <w:rFonts w:ascii="宋体" w:hAnsi="宋体" w:eastAsia="宋体" w:cs="宋体"/>
      <w:kern w:val="0"/>
      <w:sz w:val="24"/>
      <w:szCs w:val="24"/>
    </w:rPr>
  </w:style>
  <w:style w:type="paragraph" w:customStyle="1" w:styleId="121">
    <w:name w:val="inx_image1"/>
    <w:basedOn w:val="1"/>
    <w:qFormat/>
    <w:uiPriority w:val="0"/>
    <w:pPr>
      <w:widowControl/>
      <w:jc w:val="left"/>
    </w:pPr>
    <w:rPr>
      <w:rFonts w:ascii="宋体" w:hAnsi="宋体" w:eastAsia="宋体" w:cs="宋体"/>
      <w:color w:val="000000"/>
      <w:kern w:val="0"/>
      <w:sz w:val="24"/>
      <w:szCs w:val="24"/>
    </w:rPr>
  </w:style>
  <w:style w:type="paragraph" w:customStyle="1" w:styleId="122">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3">
    <w:name w:val="inx_box10"/>
    <w:basedOn w:val="1"/>
    <w:qFormat/>
    <w:uiPriority w:val="0"/>
    <w:pPr>
      <w:widowControl/>
      <w:spacing w:before="150"/>
      <w:jc w:val="left"/>
    </w:pPr>
    <w:rPr>
      <w:rFonts w:ascii="宋体" w:hAnsi="宋体" w:eastAsia="宋体" w:cs="宋体"/>
      <w:kern w:val="0"/>
      <w:sz w:val="24"/>
      <w:szCs w:val="24"/>
    </w:rPr>
  </w:style>
  <w:style w:type="paragraph" w:customStyle="1" w:styleId="124">
    <w:name w:val="inx_box11"/>
    <w:basedOn w:val="1"/>
    <w:qFormat/>
    <w:uiPriority w:val="0"/>
    <w:pPr>
      <w:widowControl/>
      <w:jc w:val="left"/>
    </w:pPr>
    <w:rPr>
      <w:rFonts w:ascii="宋体" w:hAnsi="宋体" w:eastAsia="宋体" w:cs="宋体"/>
      <w:kern w:val="0"/>
      <w:sz w:val="24"/>
      <w:szCs w:val="24"/>
    </w:rPr>
  </w:style>
  <w:style w:type="paragraph" w:customStyle="1" w:styleId="125">
    <w:name w:val="inx_image2"/>
    <w:basedOn w:val="1"/>
    <w:qFormat/>
    <w:uiPriority w:val="0"/>
    <w:pPr>
      <w:widowControl/>
      <w:jc w:val="left"/>
    </w:pPr>
    <w:rPr>
      <w:rFonts w:ascii="宋体" w:hAnsi="宋体" w:eastAsia="宋体" w:cs="宋体"/>
      <w:color w:val="000000"/>
      <w:kern w:val="0"/>
      <w:sz w:val="24"/>
      <w:szCs w:val="24"/>
    </w:rPr>
  </w:style>
  <w:style w:type="paragraph" w:customStyle="1" w:styleId="126">
    <w:name w:val="inx_box12"/>
    <w:basedOn w:val="1"/>
    <w:qFormat/>
    <w:uiPriority w:val="0"/>
    <w:pPr>
      <w:widowControl/>
      <w:jc w:val="left"/>
    </w:pPr>
    <w:rPr>
      <w:rFonts w:ascii="宋体" w:hAnsi="宋体" w:eastAsia="宋体" w:cs="宋体"/>
      <w:kern w:val="0"/>
      <w:sz w:val="24"/>
      <w:szCs w:val="24"/>
    </w:rPr>
  </w:style>
  <w:style w:type="paragraph" w:customStyle="1" w:styleId="127">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8">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29">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0">
    <w:name w:val="inx_box14"/>
    <w:basedOn w:val="1"/>
    <w:qFormat/>
    <w:uiPriority w:val="0"/>
    <w:pPr>
      <w:widowControl/>
      <w:ind w:left="240"/>
      <w:jc w:val="left"/>
    </w:pPr>
    <w:rPr>
      <w:rFonts w:ascii="宋体" w:hAnsi="宋体" w:eastAsia="宋体" w:cs="宋体"/>
      <w:kern w:val="0"/>
      <w:sz w:val="24"/>
      <w:szCs w:val="24"/>
    </w:rPr>
  </w:style>
  <w:style w:type="paragraph" w:customStyle="1" w:styleId="131">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2">
    <w:name w:val="inx_box15"/>
    <w:basedOn w:val="1"/>
    <w:qFormat/>
    <w:uiPriority w:val="0"/>
    <w:pPr>
      <w:widowControl/>
      <w:jc w:val="left"/>
    </w:pPr>
    <w:rPr>
      <w:rFonts w:ascii="宋体" w:hAnsi="宋体" w:eastAsia="宋体" w:cs="宋体"/>
      <w:kern w:val="0"/>
      <w:sz w:val="24"/>
      <w:szCs w:val="24"/>
    </w:rPr>
  </w:style>
  <w:style w:type="paragraph" w:customStyle="1" w:styleId="133">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4">
    <w:name w:val="inx_box16"/>
    <w:basedOn w:val="1"/>
    <w:qFormat/>
    <w:uiPriority w:val="0"/>
    <w:pPr>
      <w:widowControl/>
      <w:jc w:val="left"/>
    </w:pPr>
    <w:rPr>
      <w:rFonts w:ascii="宋体" w:hAnsi="宋体" w:eastAsia="宋体" w:cs="宋体"/>
      <w:kern w:val="0"/>
      <w:sz w:val="24"/>
      <w:szCs w:val="24"/>
    </w:rPr>
  </w:style>
  <w:style w:type="paragraph" w:customStyle="1" w:styleId="135">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6">
    <w:name w:val="inx_box17"/>
    <w:basedOn w:val="1"/>
    <w:qFormat/>
    <w:uiPriority w:val="0"/>
    <w:pPr>
      <w:widowControl/>
      <w:spacing w:before="150"/>
      <w:jc w:val="left"/>
    </w:pPr>
    <w:rPr>
      <w:rFonts w:ascii="宋体" w:hAnsi="宋体" w:eastAsia="宋体" w:cs="宋体"/>
      <w:kern w:val="0"/>
      <w:sz w:val="24"/>
      <w:szCs w:val="24"/>
    </w:rPr>
  </w:style>
  <w:style w:type="paragraph" w:customStyle="1" w:styleId="137">
    <w:name w:val="inx_box18"/>
    <w:basedOn w:val="1"/>
    <w:qFormat/>
    <w:uiPriority w:val="0"/>
    <w:pPr>
      <w:widowControl/>
      <w:spacing w:before="240"/>
      <w:jc w:val="left"/>
    </w:pPr>
    <w:rPr>
      <w:rFonts w:ascii="宋体" w:hAnsi="宋体" w:eastAsia="宋体" w:cs="宋体"/>
      <w:kern w:val="0"/>
      <w:sz w:val="24"/>
      <w:szCs w:val="24"/>
    </w:rPr>
  </w:style>
  <w:style w:type="paragraph" w:customStyle="1" w:styleId="138">
    <w:name w:val="inx_box19"/>
    <w:basedOn w:val="1"/>
    <w:qFormat/>
    <w:uiPriority w:val="0"/>
    <w:pPr>
      <w:widowControl/>
      <w:jc w:val="left"/>
    </w:pPr>
    <w:rPr>
      <w:rFonts w:ascii="宋体" w:hAnsi="宋体" w:eastAsia="宋体" w:cs="宋体"/>
      <w:kern w:val="0"/>
      <w:sz w:val="24"/>
      <w:szCs w:val="24"/>
    </w:rPr>
  </w:style>
  <w:style w:type="paragraph" w:customStyle="1" w:styleId="139">
    <w:name w:val="inx_box20"/>
    <w:basedOn w:val="1"/>
    <w:qFormat/>
    <w:uiPriority w:val="0"/>
    <w:pPr>
      <w:widowControl/>
      <w:spacing w:before="375"/>
      <w:jc w:val="left"/>
    </w:pPr>
    <w:rPr>
      <w:rFonts w:ascii="宋体" w:hAnsi="宋体" w:eastAsia="宋体" w:cs="宋体"/>
      <w:kern w:val="0"/>
      <w:sz w:val="24"/>
      <w:szCs w:val="24"/>
    </w:rPr>
  </w:style>
  <w:style w:type="paragraph" w:customStyle="1" w:styleId="140">
    <w:name w:val="inx_box22"/>
    <w:basedOn w:val="1"/>
    <w:qFormat/>
    <w:uiPriority w:val="0"/>
    <w:pPr>
      <w:widowControl/>
      <w:jc w:val="left"/>
    </w:pPr>
    <w:rPr>
      <w:rFonts w:ascii="宋体" w:hAnsi="宋体" w:eastAsia="宋体" w:cs="宋体"/>
      <w:kern w:val="0"/>
      <w:sz w:val="24"/>
      <w:szCs w:val="24"/>
    </w:rPr>
  </w:style>
  <w:style w:type="paragraph" w:customStyle="1" w:styleId="141">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2">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3">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4">
    <w:name w:val="tbimg"/>
    <w:basedOn w:val="1"/>
    <w:qFormat/>
    <w:uiPriority w:val="0"/>
    <w:pPr>
      <w:widowControl/>
      <w:spacing w:before="90"/>
      <w:jc w:val="left"/>
    </w:pPr>
    <w:rPr>
      <w:rFonts w:ascii="宋体" w:hAnsi="宋体" w:eastAsia="宋体" w:cs="宋体"/>
      <w:kern w:val="0"/>
      <w:sz w:val="24"/>
      <w:szCs w:val="24"/>
    </w:rPr>
  </w:style>
  <w:style w:type="paragraph" w:customStyle="1" w:styleId="145">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6">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8">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49">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0">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1">
    <w:name w:val="inx_text11"/>
    <w:basedOn w:val="1"/>
    <w:qFormat/>
    <w:uiPriority w:val="0"/>
    <w:pPr>
      <w:widowControl/>
      <w:spacing w:before="90"/>
      <w:jc w:val="left"/>
    </w:pPr>
    <w:rPr>
      <w:rFonts w:ascii="宋体" w:hAnsi="宋体" w:eastAsia="宋体" w:cs="宋体"/>
      <w:kern w:val="0"/>
      <w:sz w:val="24"/>
      <w:szCs w:val="24"/>
    </w:rPr>
  </w:style>
  <w:style w:type="paragraph" w:customStyle="1" w:styleId="152">
    <w:name w:val="inx_box28"/>
    <w:basedOn w:val="1"/>
    <w:qFormat/>
    <w:uiPriority w:val="0"/>
    <w:pPr>
      <w:widowControl/>
      <w:spacing w:before="240"/>
      <w:jc w:val="left"/>
    </w:pPr>
    <w:rPr>
      <w:rFonts w:ascii="宋体" w:hAnsi="宋体" w:eastAsia="宋体" w:cs="宋体"/>
      <w:kern w:val="0"/>
      <w:sz w:val="24"/>
      <w:szCs w:val="24"/>
    </w:rPr>
  </w:style>
  <w:style w:type="paragraph" w:customStyle="1" w:styleId="153">
    <w:name w:val="inx_image4"/>
    <w:basedOn w:val="1"/>
    <w:qFormat/>
    <w:uiPriority w:val="0"/>
    <w:pPr>
      <w:widowControl/>
      <w:jc w:val="left"/>
    </w:pPr>
    <w:rPr>
      <w:rFonts w:ascii="宋体" w:hAnsi="宋体" w:eastAsia="宋体" w:cs="宋体"/>
      <w:color w:val="000000"/>
      <w:kern w:val="0"/>
      <w:sz w:val="24"/>
      <w:szCs w:val="24"/>
    </w:rPr>
  </w:style>
  <w:style w:type="paragraph" w:customStyle="1" w:styleId="154">
    <w:name w:val="inx_box29"/>
    <w:basedOn w:val="1"/>
    <w:qFormat/>
    <w:uiPriority w:val="0"/>
    <w:pPr>
      <w:widowControl/>
      <w:spacing w:before="300"/>
      <w:jc w:val="left"/>
    </w:pPr>
    <w:rPr>
      <w:rFonts w:ascii="宋体" w:hAnsi="宋体" w:eastAsia="宋体" w:cs="宋体"/>
      <w:kern w:val="0"/>
      <w:sz w:val="24"/>
      <w:szCs w:val="24"/>
    </w:rPr>
  </w:style>
  <w:style w:type="paragraph" w:customStyle="1" w:styleId="155">
    <w:name w:val="inx_box30"/>
    <w:basedOn w:val="1"/>
    <w:qFormat/>
    <w:uiPriority w:val="0"/>
    <w:pPr>
      <w:widowControl/>
      <w:jc w:val="left"/>
    </w:pPr>
    <w:rPr>
      <w:rFonts w:ascii="宋体" w:hAnsi="宋体" w:eastAsia="宋体" w:cs="宋体"/>
      <w:kern w:val="0"/>
      <w:sz w:val="24"/>
      <w:szCs w:val="24"/>
    </w:rPr>
  </w:style>
  <w:style w:type="paragraph" w:customStyle="1" w:styleId="156">
    <w:name w:val="inx_box43"/>
    <w:basedOn w:val="1"/>
    <w:qFormat/>
    <w:uiPriority w:val="0"/>
    <w:pPr>
      <w:widowControl/>
      <w:jc w:val="left"/>
    </w:pPr>
    <w:rPr>
      <w:rFonts w:ascii="宋体" w:hAnsi="宋体" w:eastAsia="宋体" w:cs="宋体"/>
      <w:kern w:val="0"/>
      <w:sz w:val="24"/>
      <w:szCs w:val="24"/>
    </w:rPr>
  </w:style>
  <w:style w:type="paragraph" w:customStyle="1" w:styleId="157">
    <w:name w:val="inx_box21"/>
    <w:basedOn w:val="1"/>
    <w:qFormat/>
    <w:uiPriority w:val="0"/>
    <w:pPr>
      <w:widowControl/>
      <w:spacing w:after="225"/>
      <w:jc w:val="left"/>
    </w:pPr>
    <w:rPr>
      <w:rFonts w:ascii="宋体" w:hAnsi="宋体" w:eastAsia="宋体" w:cs="宋体"/>
      <w:kern w:val="0"/>
      <w:sz w:val="24"/>
      <w:szCs w:val="24"/>
    </w:rPr>
  </w:style>
  <w:style w:type="paragraph" w:customStyle="1" w:styleId="158">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59">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0">
    <w:name w:val="inx_box31"/>
    <w:basedOn w:val="1"/>
    <w:qFormat/>
    <w:uiPriority w:val="0"/>
    <w:pPr>
      <w:widowControl/>
      <w:jc w:val="left"/>
    </w:pPr>
    <w:rPr>
      <w:rFonts w:ascii="宋体" w:hAnsi="宋体" w:eastAsia="宋体" w:cs="宋体"/>
      <w:kern w:val="0"/>
      <w:sz w:val="24"/>
      <w:szCs w:val="24"/>
    </w:rPr>
  </w:style>
  <w:style w:type="paragraph" w:customStyle="1" w:styleId="161">
    <w:name w:val="inx_box33"/>
    <w:basedOn w:val="1"/>
    <w:qFormat/>
    <w:uiPriority w:val="0"/>
    <w:pPr>
      <w:widowControl/>
      <w:jc w:val="left"/>
    </w:pPr>
    <w:rPr>
      <w:rFonts w:ascii="宋体" w:hAnsi="宋体" w:eastAsia="宋体" w:cs="宋体"/>
      <w:kern w:val="0"/>
      <w:sz w:val="24"/>
      <w:szCs w:val="24"/>
    </w:rPr>
  </w:style>
  <w:style w:type="paragraph" w:customStyle="1" w:styleId="162">
    <w:name w:val="inx_box34"/>
    <w:basedOn w:val="1"/>
    <w:qFormat/>
    <w:uiPriority w:val="0"/>
    <w:pPr>
      <w:widowControl/>
      <w:jc w:val="left"/>
    </w:pPr>
    <w:rPr>
      <w:rFonts w:ascii="宋体" w:hAnsi="宋体" w:eastAsia="宋体" w:cs="宋体"/>
      <w:kern w:val="0"/>
      <w:sz w:val="24"/>
      <w:szCs w:val="24"/>
    </w:rPr>
  </w:style>
  <w:style w:type="paragraph" w:customStyle="1" w:styleId="163">
    <w:name w:val="inx_box35"/>
    <w:basedOn w:val="1"/>
    <w:qFormat/>
    <w:uiPriority w:val="0"/>
    <w:pPr>
      <w:widowControl/>
      <w:jc w:val="left"/>
    </w:pPr>
    <w:rPr>
      <w:rFonts w:ascii="宋体" w:hAnsi="宋体" w:eastAsia="宋体" w:cs="宋体"/>
      <w:kern w:val="0"/>
      <w:sz w:val="24"/>
      <w:szCs w:val="24"/>
    </w:rPr>
  </w:style>
  <w:style w:type="paragraph" w:customStyle="1" w:styleId="164">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5">
    <w:name w:val="inx_box36"/>
    <w:basedOn w:val="1"/>
    <w:qFormat/>
    <w:uiPriority w:val="0"/>
    <w:pPr>
      <w:widowControl/>
      <w:jc w:val="left"/>
    </w:pPr>
    <w:rPr>
      <w:rFonts w:ascii="宋体" w:hAnsi="宋体" w:eastAsia="宋体" w:cs="宋体"/>
      <w:kern w:val="0"/>
      <w:sz w:val="24"/>
      <w:szCs w:val="24"/>
    </w:rPr>
  </w:style>
  <w:style w:type="paragraph" w:customStyle="1" w:styleId="166">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7">
    <w:name w:val="inx_box37"/>
    <w:basedOn w:val="1"/>
    <w:qFormat/>
    <w:uiPriority w:val="0"/>
    <w:pPr>
      <w:widowControl/>
      <w:spacing w:before="120"/>
      <w:jc w:val="left"/>
    </w:pPr>
    <w:rPr>
      <w:rFonts w:ascii="宋体" w:hAnsi="宋体" w:eastAsia="宋体" w:cs="宋体"/>
      <w:kern w:val="0"/>
      <w:sz w:val="24"/>
      <w:szCs w:val="24"/>
    </w:rPr>
  </w:style>
  <w:style w:type="paragraph" w:customStyle="1" w:styleId="168">
    <w:name w:val="inx_box38"/>
    <w:basedOn w:val="1"/>
    <w:qFormat/>
    <w:uiPriority w:val="0"/>
    <w:pPr>
      <w:widowControl/>
      <w:jc w:val="left"/>
    </w:pPr>
    <w:rPr>
      <w:rFonts w:ascii="宋体" w:hAnsi="宋体" w:eastAsia="宋体" w:cs="宋体"/>
      <w:kern w:val="0"/>
      <w:sz w:val="24"/>
      <w:szCs w:val="24"/>
    </w:rPr>
  </w:style>
  <w:style w:type="paragraph" w:customStyle="1" w:styleId="169">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0">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2">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4">
    <w:name w:val="inx_box39"/>
    <w:basedOn w:val="1"/>
    <w:qFormat/>
    <w:uiPriority w:val="0"/>
    <w:pPr>
      <w:widowControl/>
      <w:spacing w:before="180"/>
      <w:jc w:val="left"/>
    </w:pPr>
    <w:rPr>
      <w:rFonts w:ascii="宋体" w:hAnsi="宋体" w:eastAsia="宋体" w:cs="宋体"/>
      <w:kern w:val="0"/>
      <w:sz w:val="24"/>
      <w:szCs w:val="24"/>
    </w:rPr>
  </w:style>
  <w:style w:type="paragraph" w:customStyle="1" w:styleId="175">
    <w:name w:val="inx_box42"/>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7">
    <w:name w:val="inx_box41"/>
    <w:basedOn w:val="1"/>
    <w:qFormat/>
    <w:uiPriority w:val="0"/>
    <w:pPr>
      <w:widowControl/>
      <w:spacing w:before="240"/>
      <w:jc w:val="left"/>
    </w:pPr>
    <w:rPr>
      <w:rFonts w:ascii="宋体" w:hAnsi="宋体" w:eastAsia="宋体" w:cs="宋体"/>
      <w:kern w:val="0"/>
      <w:sz w:val="24"/>
      <w:szCs w:val="24"/>
    </w:rPr>
  </w:style>
  <w:style w:type="paragraph" w:customStyle="1" w:styleId="178">
    <w:name w:val="inx_box40"/>
    <w:basedOn w:val="1"/>
    <w:qFormat/>
    <w:uiPriority w:val="0"/>
    <w:pPr>
      <w:widowControl/>
      <w:spacing w:before="240"/>
      <w:jc w:val="left"/>
    </w:pPr>
    <w:rPr>
      <w:rFonts w:ascii="宋体" w:hAnsi="宋体" w:eastAsia="宋体" w:cs="宋体"/>
      <w:kern w:val="0"/>
      <w:sz w:val="24"/>
      <w:szCs w:val="24"/>
    </w:rPr>
  </w:style>
  <w:style w:type="paragraph" w:customStyle="1" w:styleId="179">
    <w:name w:val="inx_image5"/>
    <w:basedOn w:val="1"/>
    <w:qFormat/>
    <w:uiPriority w:val="0"/>
    <w:pPr>
      <w:widowControl/>
      <w:jc w:val="left"/>
    </w:pPr>
    <w:rPr>
      <w:rFonts w:ascii="宋体" w:hAnsi="宋体" w:eastAsia="宋体" w:cs="宋体"/>
      <w:color w:val="000000"/>
      <w:kern w:val="0"/>
      <w:sz w:val="24"/>
      <w:szCs w:val="24"/>
    </w:rPr>
  </w:style>
  <w:style w:type="paragraph" w:customStyle="1" w:styleId="180">
    <w:name w:val="inx_box44"/>
    <w:basedOn w:val="1"/>
    <w:qFormat/>
    <w:uiPriority w:val="0"/>
    <w:pPr>
      <w:widowControl/>
      <w:jc w:val="left"/>
    </w:pPr>
    <w:rPr>
      <w:rFonts w:ascii="宋体" w:hAnsi="宋体" w:eastAsia="宋体" w:cs="宋体"/>
      <w:kern w:val="0"/>
      <w:sz w:val="24"/>
      <w:szCs w:val="24"/>
    </w:rPr>
  </w:style>
  <w:style w:type="paragraph" w:customStyle="1" w:styleId="181">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2">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3">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4">
    <w:name w:val="inx_box46"/>
    <w:basedOn w:val="1"/>
    <w:qFormat/>
    <w:uiPriority w:val="0"/>
    <w:pPr>
      <w:widowControl/>
      <w:spacing w:before="75"/>
      <w:jc w:val="left"/>
    </w:pPr>
    <w:rPr>
      <w:rFonts w:ascii="宋体" w:hAnsi="宋体" w:eastAsia="宋体" w:cs="宋体"/>
      <w:kern w:val="0"/>
      <w:sz w:val="24"/>
      <w:szCs w:val="24"/>
    </w:rPr>
  </w:style>
  <w:style w:type="paragraph" w:customStyle="1" w:styleId="185">
    <w:name w:val="inx_box47"/>
    <w:basedOn w:val="1"/>
    <w:qFormat/>
    <w:uiPriority w:val="0"/>
    <w:pPr>
      <w:widowControl/>
      <w:jc w:val="left"/>
    </w:pPr>
    <w:rPr>
      <w:rFonts w:ascii="宋体" w:hAnsi="宋体" w:eastAsia="宋体" w:cs="宋体"/>
      <w:kern w:val="0"/>
      <w:sz w:val="24"/>
      <w:szCs w:val="24"/>
    </w:rPr>
  </w:style>
  <w:style w:type="paragraph" w:customStyle="1" w:styleId="186">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7">
    <w:name w:val="inx_image7"/>
    <w:basedOn w:val="1"/>
    <w:qFormat/>
    <w:uiPriority w:val="0"/>
    <w:pPr>
      <w:widowControl/>
      <w:jc w:val="left"/>
    </w:pPr>
    <w:rPr>
      <w:rFonts w:ascii="宋体" w:hAnsi="宋体" w:eastAsia="宋体" w:cs="宋体"/>
      <w:color w:val="000000"/>
      <w:kern w:val="0"/>
      <w:sz w:val="24"/>
      <w:szCs w:val="24"/>
    </w:rPr>
  </w:style>
  <w:style w:type="paragraph" w:customStyle="1" w:styleId="188">
    <w:name w:val="inx_image8"/>
    <w:basedOn w:val="1"/>
    <w:qFormat/>
    <w:uiPriority w:val="0"/>
    <w:pPr>
      <w:widowControl/>
      <w:jc w:val="left"/>
    </w:pPr>
    <w:rPr>
      <w:rFonts w:ascii="宋体" w:hAnsi="宋体" w:eastAsia="宋体" w:cs="宋体"/>
      <w:color w:val="000000"/>
      <w:kern w:val="0"/>
      <w:sz w:val="24"/>
      <w:szCs w:val="24"/>
    </w:rPr>
  </w:style>
  <w:style w:type="paragraph" w:customStyle="1" w:styleId="189">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0">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1">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2">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3">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4">
    <w:name w:val="inx_box50"/>
    <w:basedOn w:val="1"/>
    <w:qFormat/>
    <w:uiPriority w:val="0"/>
    <w:pPr>
      <w:widowControl/>
      <w:spacing w:before="300"/>
      <w:jc w:val="left"/>
    </w:pPr>
    <w:rPr>
      <w:rFonts w:ascii="宋体" w:hAnsi="宋体" w:eastAsia="宋体" w:cs="宋体"/>
      <w:kern w:val="0"/>
      <w:sz w:val="24"/>
      <w:szCs w:val="24"/>
    </w:rPr>
  </w:style>
  <w:style w:type="paragraph" w:customStyle="1" w:styleId="195">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6">
    <w:name w:val="inx_box52"/>
    <w:basedOn w:val="1"/>
    <w:qFormat/>
    <w:uiPriority w:val="0"/>
    <w:pPr>
      <w:widowControl/>
      <w:spacing w:before="90"/>
      <w:jc w:val="left"/>
    </w:pPr>
    <w:rPr>
      <w:rFonts w:ascii="宋体" w:hAnsi="宋体" w:eastAsia="宋体" w:cs="宋体"/>
      <w:kern w:val="0"/>
      <w:sz w:val="24"/>
      <w:szCs w:val="24"/>
    </w:rPr>
  </w:style>
  <w:style w:type="paragraph" w:customStyle="1" w:styleId="197">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8">
    <w:name w:val="inx_box53"/>
    <w:basedOn w:val="1"/>
    <w:qFormat/>
    <w:uiPriority w:val="0"/>
    <w:pPr>
      <w:widowControl/>
      <w:spacing w:before="240"/>
      <w:jc w:val="left"/>
    </w:pPr>
    <w:rPr>
      <w:rFonts w:ascii="宋体" w:hAnsi="宋体" w:eastAsia="宋体" w:cs="宋体"/>
      <w:kern w:val="0"/>
      <w:sz w:val="24"/>
      <w:szCs w:val="24"/>
    </w:rPr>
  </w:style>
  <w:style w:type="paragraph" w:customStyle="1" w:styleId="199">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0">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1">
    <w:name w:val="inx_box55"/>
    <w:basedOn w:val="1"/>
    <w:qFormat/>
    <w:uiPriority w:val="0"/>
    <w:pPr>
      <w:widowControl/>
      <w:spacing w:before="240"/>
      <w:jc w:val="left"/>
    </w:pPr>
    <w:rPr>
      <w:rFonts w:ascii="宋体" w:hAnsi="宋体" w:eastAsia="宋体" w:cs="宋体"/>
      <w:kern w:val="0"/>
      <w:sz w:val="24"/>
      <w:szCs w:val="24"/>
    </w:rPr>
  </w:style>
  <w:style w:type="paragraph" w:customStyle="1" w:styleId="202">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3">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4">
    <w:name w:val="menu"/>
    <w:basedOn w:val="1"/>
    <w:qFormat/>
    <w:uiPriority w:val="0"/>
    <w:pPr>
      <w:widowControl/>
      <w:jc w:val="left"/>
    </w:pPr>
    <w:rPr>
      <w:rFonts w:ascii="宋体" w:hAnsi="宋体" w:eastAsia="宋体" w:cs="宋体"/>
      <w:kern w:val="0"/>
      <w:sz w:val="24"/>
      <w:szCs w:val="24"/>
    </w:rPr>
  </w:style>
  <w:style w:type="paragraph" w:customStyle="1" w:styleId="205">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6">
    <w:name w:val="diqu-list"/>
    <w:basedOn w:val="1"/>
    <w:qFormat/>
    <w:uiPriority w:val="0"/>
    <w:pPr>
      <w:widowControl/>
      <w:jc w:val="left"/>
    </w:pPr>
    <w:rPr>
      <w:rFonts w:ascii="宋体" w:hAnsi="宋体" w:eastAsia="宋体" w:cs="宋体"/>
      <w:kern w:val="0"/>
      <w:sz w:val="24"/>
      <w:szCs w:val="24"/>
    </w:rPr>
  </w:style>
  <w:style w:type="paragraph" w:customStyle="1" w:styleId="207">
    <w:name w:val="hidden"/>
    <w:basedOn w:val="1"/>
    <w:qFormat/>
    <w:uiPriority w:val="0"/>
    <w:pPr>
      <w:widowControl/>
      <w:jc w:val="left"/>
    </w:pPr>
    <w:rPr>
      <w:rFonts w:ascii="宋体" w:hAnsi="宋体" w:eastAsia="宋体" w:cs="宋体"/>
      <w:vanish/>
      <w:kern w:val="0"/>
      <w:sz w:val="24"/>
      <w:szCs w:val="24"/>
    </w:rPr>
  </w:style>
  <w:style w:type="character" w:customStyle="1" w:styleId="208">
    <w:name w:val="editinput"/>
    <w:basedOn w:val="15"/>
    <w:qFormat/>
    <w:uiPriority w:val="0"/>
  </w:style>
  <w:style w:type="character" w:customStyle="1" w:styleId="209">
    <w:name w:val="edittexttarea"/>
    <w:basedOn w:val="15"/>
    <w:qFormat/>
    <w:uiPriority w:val="0"/>
  </w:style>
  <w:style w:type="character" w:customStyle="1" w:styleId="210">
    <w:name w:val="页眉 字符"/>
    <w:basedOn w:val="15"/>
    <w:link w:val="8"/>
    <w:qFormat/>
    <w:uiPriority w:val="99"/>
    <w:rPr>
      <w:sz w:val="18"/>
      <w:szCs w:val="18"/>
    </w:rPr>
  </w:style>
  <w:style w:type="character" w:customStyle="1" w:styleId="211">
    <w:name w:val="页脚 字符"/>
    <w:basedOn w:val="15"/>
    <w:link w:val="7"/>
    <w:qFormat/>
    <w:uiPriority w:val="99"/>
    <w:rPr>
      <w:sz w:val="18"/>
      <w:szCs w:val="18"/>
    </w:rPr>
  </w:style>
  <w:style w:type="character" w:customStyle="1" w:styleId="212">
    <w:name w:val="标题 2 字符"/>
    <w:basedOn w:val="15"/>
    <w:link w:val="3"/>
    <w:qFormat/>
    <w:uiPriority w:val="9"/>
    <w:rPr>
      <w:rFonts w:asciiTheme="majorHAnsi" w:hAnsiTheme="majorHAnsi" w:eastAsiaTheme="majorEastAsia" w:cstheme="majorBidi"/>
      <w:b/>
      <w:bCs/>
      <w:sz w:val="32"/>
      <w:szCs w:val="32"/>
    </w:rPr>
  </w:style>
  <w:style w:type="character" w:customStyle="1" w:styleId="213">
    <w:name w:val="标题 3 字符"/>
    <w:basedOn w:val="15"/>
    <w:link w:val="4"/>
    <w:qFormat/>
    <w:uiPriority w:val="9"/>
    <w:rPr>
      <w:b/>
      <w:bCs/>
      <w:sz w:val="32"/>
      <w:szCs w:val="32"/>
    </w:rPr>
  </w:style>
  <w:style w:type="paragraph" w:styleId="214">
    <w:name w:val="List Paragraph"/>
    <w:basedOn w:val="1"/>
    <w:qFormat/>
    <w:uiPriority w:val="34"/>
    <w:pPr>
      <w:ind w:firstLine="420" w:firstLineChars="200"/>
    </w:pPr>
  </w:style>
  <w:style w:type="paragraph" w:customStyle="1" w:styleId="215">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B5B5-40B5-4BCF-89AD-6A9729E90F4B}">
  <ds:schemaRefs/>
</ds:datastoreItem>
</file>

<file path=docProps/app.xml><?xml version="1.0" encoding="utf-8"?>
<Properties xmlns="http://schemas.openxmlformats.org/officeDocument/2006/extended-properties" xmlns:vt="http://schemas.openxmlformats.org/officeDocument/2006/docPropsVTypes">
  <Template>Normal</Template>
  <Pages>18</Pages>
  <Words>1177</Words>
  <Characters>6714</Characters>
  <Lines>55</Lines>
  <Paragraphs>15</Paragraphs>
  <TotalTime>11</TotalTime>
  <ScaleCrop>false</ScaleCrop>
  <LinksUpToDate>false</LinksUpToDate>
  <CharactersWithSpaces>7876</CharactersWithSpaces>
  <Application>WPS Office_11.1.0.9005_F1E327BC-269C-435d-A152-05C5408002CA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GDWL-yxb-2</cp:lastModifiedBy>
  <dcterms:modified xsi:type="dcterms:W3CDTF">2019-12-28T11:57:19Z</dcterms:modified>
  <cp:revision>336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