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508" w:rsidRDefault="00BF0C6F">
      <w:pPr>
        <w:ind w:firstLineChars="300" w:firstLine="904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cs="Arial"/>
          <w:b/>
          <w:bCs/>
          <w:sz w:val="30"/>
          <w:szCs w:val="30"/>
        </w:rPr>
        <w:t>福建广电网络集团</w:t>
      </w:r>
      <w:r>
        <w:rPr>
          <w:rFonts w:asciiTheme="minorEastAsia" w:eastAsiaTheme="minorEastAsia" w:hAnsiTheme="minorEastAsia" w:cs="Arial" w:hint="eastAsia"/>
          <w:b/>
          <w:bCs/>
          <w:sz w:val="30"/>
          <w:szCs w:val="30"/>
        </w:rPr>
        <w:t>南安</w:t>
      </w:r>
      <w:r>
        <w:rPr>
          <w:rFonts w:asciiTheme="minorEastAsia" w:eastAsiaTheme="minorEastAsia" w:hAnsiTheme="minorEastAsia" w:cs="Arial"/>
          <w:b/>
          <w:bCs/>
          <w:sz w:val="30"/>
          <w:szCs w:val="30"/>
        </w:rPr>
        <w:t>分公司</w:t>
      </w:r>
      <w:r>
        <w:rPr>
          <w:rFonts w:asciiTheme="minorEastAsia" w:eastAsiaTheme="minorEastAsia" w:hAnsiTheme="minorEastAsia" w:hint="eastAsia"/>
          <w:b/>
          <w:sz w:val="30"/>
          <w:szCs w:val="30"/>
        </w:rPr>
        <w:t>管道采购谈判文件</w:t>
      </w:r>
    </w:p>
    <w:p w:rsidR="002B0508" w:rsidRDefault="00BF0C6F">
      <w:pPr>
        <w:spacing w:line="360" w:lineRule="auto"/>
        <w:ind w:firstLineChars="200" w:firstLine="48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泉州分公司受南安分公司委托，拟就南安市307省道金淘镇区至水阁口段管道工程进行采购谈判，要求合作方进行两轮报价，以谈判后的第二轮报价为最终结果。</w:t>
      </w:r>
    </w:p>
    <w:p w:rsidR="002B0508" w:rsidRDefault="00BF0C6F">
      <w:pPr>
        <w:pStyle w:val="1"/>
        <w:spacing w:line="400" w:lineRule="exact"/>
        <w:ind w:left="482" w:firstLineChars="0" w:firstLine="0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一、具体要求（详见报价表）</w:t>
      </w:r>
    </w:p>
    <w:p w:rsidR="002B0508" w:rsidRDefault="00BF0C6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1、谈判结束后，若报价人不履行约定，不按报价文件要求订立合同的，应当向采购人支付最终谈判金额10 %的违约金，给采购人造成的损失超过违约金额的，还应当对超过部分予以赔偿。</w:t>
      </w:r>
    </w:p>
    <w:p w:rsidR="002B0508" w:rsidRDefault="00BF0C6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2、本项目最高限价为：49.813076万元人民币。报价不得高于该限价。</w:t>
      </w:r>
    </w:p>
    <w:p w:rsidR="002B0508" w:rsidRDefault="00BF0C6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3、履约保证金：不需要提交履约保证金，中选公告或中选通知发出之日起十日内，中选报价人应与采购人签订合同，并履行合同条款。</w:t>
      </w:r>
    </w:p>
    <w:p w:rsidR="002B0508" w:rsidRDefault="00BF0C6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4、待项目验收合格，采购人在收到中选人提供的增值税专用发票后付清款项。</w:t>
      </w:r>
    </w:p>
    <w:p w:rsidR="002B0508" w:rsidRDefault="00BF0C6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三、报价</w:t>
      </w:r>
    </w:p>
    <w:p w:rsidR="002B0508" w:rsidRDefault="00BF0C6F">
      <w:pPr>
        <w:spacing w:line="360" w:lineRule="auto"/>
        <w:ind w:firstLineChars="200" w:firstLine="480"/>
        <w:rPr>
          <w:rFonts w:ascii="宋体" w:eastAsiaTheme="minorEastAsia" w:hAnsi="宋体"/>
          <w:sz w:val="24"/>
        </w:rPr>
      </w:pPr>
      <w:r>
        <w:rPr>
          <w:rFonts w:ascii="宋体" w:hAnsi="宋体" w:hint="eastAsia"/>
          <w:sz w:val="24"/>
        </w:rPr>
        <w:t>请报价方在2019年11月15日上午10：0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之前，把公司企业法人营业执照（副本）复印件，授权委托书、被授权委托人身份证及报价（该报价为第一轮，第二轮报价待双方谈判后确定）原件密封加盖公章送达我公司207室，封面标注项目。公司地址：</w:t>
      </w:r>
      <w:r>
        <w:rPr>
          <w:rFonts w:asciiTheme="minorEastAsia" w:eastAsiaTheme="minorEastAsia" w:hAnsiTheme="minorEastAsia" w:cstheme="minorEastAsia" w:hint="eastAsia"/>
          <w:sz w:val="24"/>
        </w:rPr>
        <w:t>泉州市丰泽区安吉南路555号广电网络大楼。</w:t>
      </w:r>
    </w:p>
    <w:p w:rsidR="002B0508" w:rsidRDefault="00BF0C6F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邮编：362000，联系人：谢先生，电话：0595-22256055。</w:t>
      </w:r>
    </w:p>
    <w:p w:rsidR="002B0508" w:rsidRDefault="00BF0C6F">
      <w:pPr>
        <w:spacing w:line="360" w:lineRule="auto"/>
        <w:ind w:firstLineChars="2375" w:firstLine="5700"/>
        <w:rPr>
          <w:rFonts w:asciiTheme="minorEastAsia" w:eastAsiaTheme="minorEastAsia" w:hAnsiTheme="minorEastAsia" w:cs="Tahoma"/>
          <w:color w:val="000000"/>
          <w:sz w:val="24"/>
        </w:rPr>
      </w:pPr>
      <w:r>
        <w:rPr>
          <w:rFonts w:ascii="宋体" w:hAnsi="宋体" w:hint="eastAsia"/>
          <w:sz w:val="24"/>
        </w:rPr>
        <w:t>单位：</w:t>
      </w:r>
      <w:r>
        <w:rPr>
          <w:rFonts w:asciiTheme="minorEastAsia" w:eastAsiaTheme="minorEastAsia" w:hAnsiTheme="minorEastAsia" w:cs="Tahoma" w:hint="eastAsia"/>
          <w:color w:val="000000"/>
          <w:sz w:val="24"/>
        </w:rPr>
        <w:t>人民币元</w:t>
      </w:r>
    </w:p>
    <w:tbl>
      <w:tblPr>
        <w:tblStyle w:val="aa"/>
        <w:tblW w:w="7938" w:type="dxa"/>
        <w:tblInd w:w="534" w:type="dxa"/>
        <w:tblLayout w:type="fixed"/>
        <w:tblLook w:val="04A0"/>
      </w:tblPr>
      <w:tblGrid>
        <w:gridCol w:w="1586"/>
        <w:gridCol w:w="2524"/>
        <w:gridCol w:w="2127"/>
        <w:gridCol w:w="1701"/>
      </w:tblGrid>
      <w:tr w:rsidR="002B0508">
        <w:tc>
          <w:tcPr>
            <w:tcW w:w="1586" w:type="dxa"/>
          </w:tcPr>
          <w:p w:rsidR="002B0508" w:rsidRDefault="00BF0C6F">
            <w:pPr>
              <w:pStyle w:val="ab"/>
              <w:spacing w:before="100" w:beforeAutospacing="1" w:after="100" w:afterAutospacing="1" w:line="400" w:lineRule="atLeast"/>
              <w:ind w:firstLineChars="0" w:firstLine="0"/>
              <w:rPr>
                <w:rFonts w:asciiTheme="minorEastAsia" w:hAnsi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2524" w:type="dxa"/>
          </w:tcPr>
          <w:p w:rsidR="002B0508" w:rsidRDefault="00BF0C6F">
            <w:pPr>
              <w:pStyle w:val="ab"/>
              <w:spacing w:before="100" w:beforeAutospacing="1" w:after="100" w:afterAutospacing="1" w:line="400" w:lineRule="atLeast"/>
              <w:ind w:firstLineChars="0" w:firstLine="0"/>
              <w:rPr>
                <w:rFonts w:asciiTheme="minorEastAsia" w:hAnsi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bCs/>
                <w:sz w:val="28"/>
                <w:szCs w:val="28"/>
              </w:rPr>
              <w:t>合作内容</w:t>
            </w:r>
          </w:p>
        </w:tc>
        <w:tc>
          <w:tcPr>
            <w:tcW w:w="2127" w:type="dxa"/>
          </w:tcPr>
          <w:p w:rsidR="002B0508" w:rsidRDefault="00BF0C6F">
            <w:pPr>
              <w:pStyle w:val="ab"/>
              <w:spacing w:before="100" w:beforeAutospacing="1" w:after="100" w:afterAutospacing="1" w:line="400" w:lineRule="atLeast"/>
              <w:ind w:firstLineChars="98" w:firstLine="275"/>
              <w:rPr>
                <w:rFonts w:asciiTheme="minorEastAsia" w:hAnsi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bCs/>
                <w:sz w:val="28"/>
                <w:szCs w:val="28"/>
              </w:rPr>
              <w:t>要求</w:t>
            </w:r>
          </w:p>
        </w:tc>
        <w:tc>
          <w:tcPr>
            <w:tcW w:w="1701" w:type="dxa"/>
          </w:tcPr>
          <w:p w:rsidR="002B0508" w:rsidRDefault="00BF0C6F">
            <w:pPr>
              <w:pStyle w:val="ab"/>
              <w:spacing w:before="100" w:beforeAutospacing="1" w:after="100" w:afterAutospacing="1" w:line="400" w:lineRule="atLeast"/>
              <w:ind w:firstLineChars="198" w:firstLine="557"/>
              <w:rPr>
                <w:rFonts w:asciiTheme="minorEastAsia" w:hAnsiTheme="minorEastAsia"/>
                <w:b/>
                <w:bCs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bCs/>
                <w:sz w:val="28"/>
                <w:szCs w:val="28"/>
              </w:rPr>
              <w:t>报价</w:t>
            </w:r>
          </w:p>
        </w:tc>
      </w:tr>
      <w:tr w:rsidR="002B0508">
        <w:trPr>
          <w:trHeight w:val="2290"/>
        </w:trPr>
        <w:tc>
          <w:tcPr>
            <w:tcW w:w="1586" w:type="dxa"/>
          </w:tcPr>
          <w:p w:rsidR="002B0508" w:rsidRDefault="00BF0C6F">
            <w:pPr>
              <w:pStyle w:val="ab"/>
              <w:spacing w:before="100" w:beforeAutospacing="1" w:after="100" w:afterAutospacing="1" w:line="400" w:lineRule="atLeast"/>
              <w:ind w:firstLineChars="0" w:firstLine="0"/>
              <w:rPr>
                <w:rFonts w:asciiTheme="minorEastAsia" w:hAnsiTheme="minorEastAsia"/>
                <w:bCs/>
                <w:sz w:val="24"/>
              </w:rPr>
            </w:pPr>
            <w:r>
              <w:rPr>
                <w:rFonts w:hint="eastAsia"/>
                <w:sz w:val="27"/>
                <w:szCs w:val="27"/>
              </w:rPr>
              <w:t>307</w:t>
            </w:r>
            <w:r>
              <w:rPr>
                <w:rFonts w:hint="eastAsia"/>
                <w:sz w:val="27"/>
                <w:szCs w:val="27"/>
              </w:rPr>
              <w:t>省道金淘镇区至水阁口段管道</w:t>
            </w:r>
            <w:r>
              <w:rPr>
                <w:rFonts w:ascii="宋体" w:hAnsi="宋体" w:hint="eastAsia"/>
                <w:sz w:val="24"/>
              </w:rPr>
              <w:t>采购</w:t>
            </w:r>
          </w:p>
        </w:tc>
        <w:tc>
          <w:tcPr>
            <w:tcW w:w="2524" w:type="dxa"/>
          </w:tcPr>
          <w:p w:rsidR="002B0508" w:rsidRDefault="00BF0C6F">
            <w:pPr>
              <w:pStyle w:val="ab"/>
              <w:spacing w:before="100" w:beforeAutospacing="1" w:after="100" w:afterAutospacing="1" w:line="400" w:lineRule="atLeast"/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南安市307省道金淘镇区至水阁口段管道工程。其中包括</w:t>
            </w:r>
            <w:r>
              <w:rPr>
                <w:rFonts w:ascii="宋体" w:hAnsi="宋体"/>
                <w:sz w:val="24"/>
              </w:rPr>
              <w:t>波纹管</w:t>
            </w:r>
            <w:r>
              <w:rPr>
                <w:rFonts w:ascii="宋体" w:hAnsi="宋体" w:hint="eastAsia"/>
                <w:sz w:val="24"/>
              </w:rPr>
              <w:t>约4.5023孔公里,</w:t>
            </w:r>
            <w:r>
              <w:rPr>
                <w:rFonts w:ascii="宋体" w:hAnsi="宋体"/>
                <w:sz w:val="24"/>
              </w:rPr>
              <w:t>钢管</w:t>
            </w:r>
            <w:r>
              <w:rPr>
                <w:rFonts w:ascii="宋体" w:hAnsi="宋体" w:hint="eastAsia"/>
                <w:sz w:val="24"/>
              </w:rPr>
              <w:t>约0.6344孔公里，顶管约0.5839孔公里。</w:t>
            </w:r>
          </w:p>
        </w:tc>
        <w:tc>
          <w:tcPr>
            <w:tcW w:w="2127" w:type="dxa"/>
          </w:tcPr>
          <w:p w:rsidR="002B0508" w:rsidRDefault="00BF0C6F">
            <w:pPr>
              <w:pStyle w:val="ab"/>
              <w:spacing w:before="100" w:beforeAutospacing="1" w:after="100" w:afterAutospacing="1" w:line="240" w:lineRule="atLeast"/>
              <w:ind w:firstLineChars="0" w:firstLine="0"/>
              <w:rPr>
                <w:rFonts w:asciiTheme="minorEastAsia" w:hAnsiTheme="minorEastAsia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为提高干线环网</w:t>
            </w:r>
            <w:r>
              <w:rPr>
                <w:rFonts w:ascii="宋体" w:hAnsi="宋体"/>
                <w:sz w:val="24"/>
              </w:rPr>
              <w:t>光缆</w:t>
            </w:r>
            <w:r>
              <w:rPr>
                <w:rFonts w:ascii="宋体" w:hAnsi="宋体" w:hint="eastAsia"/>
                <w:sz w:val="24"/>
              </w:rPr>
              <w:t>链路传输的稳定性，确保光缆路由的安全传输。满足</w:t>
            </w:r>
            <w:r>
              <w:rPr>
                <w:rFonts w:ascii="宋体" w:hAnsi="宋体"/>
                <w:sz w:val="24"/>
              </w:rPr>
              <w:t>沿途</w:t>
            </w:r>
            <w:r>
              <w:rPr>
                <w:rFonts w:ascii="宋体" w:hAnsi="宋体" w:hint="eastAsia"/>
                <w:sz w:val="24"/>
              </w:rPr>
              <w:t>村落</w:t>
            </w:r>
            <w:r>
              <w:rPr>
                <w:rFonts w:ascii="宋体" w:hAnsi="宋体"/>
                <w:sz w:val="24"/>
              </w:rPr>
              <w:t>美丽乡村建设需</w:t>
            </w:r>
            <w:r>
              <w:rPr>
                <w:rFonts w:ascii="宋体" w:hAnsi="宋体" w:hint="eastAsia"/>
                <w:sz w:val="24"/>
              </w:rPr>
              <w:t>求。</w:t>
            </w:r>
          </w:p>
        </w:tc>
        <w:tc>
          <w:tcPr>
            <w:tcW w:w="1701" w:type="dxa"/>
          </w:tcPr>
          <w:p w:rsidR="002B0508" w:rsidRDefault="002B0508">
            <w:pPr>
              <w:pStyle w:val="ab"/>
              <w:spacing w:before="100" w:beforeAutospacing="1" w:after="100" w:afterAutospacing="1" w:line="400" w:lineRule="atLeast"/>
              <w:ind w:firstLineChars="0" w:firstLine="0"/>
              <w:rPr>
                <w:rFonts w:asciiTheme="minorEastAsia" w:hAnsiTheme="minorEastAsia"/>
                <w:bCs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2B0508" w:rsidRDefault="00BF0C6F">
      <w:pPr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备注：报价应包含税率等一切费用。</w:t>
      </w:r>
    </w:p>
    <w:p w:rsidR="002B0508" w:rsidRDefault="002B0508">
      <w:pPr>
        <w:ind w:firstLineChars="1250" w:firstLine="3000"/>
        <w:rPr>
          <w:rFonts w:ascii="宋体" w:hAnsi="宋体"/>
          <w:bCs/>
          <w:sz w:val="24"/>
        </w:rPr>
      </w:pPr>
    </w:p>
    <w:p w:rsidR="002B0508" w:rsidRDefault="00BF0C6F">
      <w:pPr>
        <w:ind w:firstLineChars="1200" w:firstLine="28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报价公司（盖章）：</w:t>
      </w:r>
    </w:p>
    <w:p w:rsidR="002B0508" w:rsidRDefault="00BF0C6F">
      <w:pPr>
        <w:ind w:firstLineChars="1250" w:firstLine="300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lastRenderedPageBreak/>
        <w:t>联系方式：</w:t>
      </w:r>
    </w:p>
    <w:sectPr w:rsidR="002B0508" w:rsidSect="002B050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0580"/>
    <w:rsid w:val="00007C98"/>
    <w:rsid w:val="00011468"/>
    <w:rsid w:val="00030805"/>
    <w:rsid w:val="0005255C"/>
    <w:rsid w:val="00064718"/>
    <w:rsid w:val="00067D26"/>
    <w:rsid w:val="00070D0B"/>
    <w:rsid w:val="00072C19"/>
    <w:rsid w:val="00072F3D"/>
    <w:rsid w:val="00080580"/>
    <w:rsid w:val="00081079"/>
    <w:rsid w:val="0008144D"/>
    <w:rsid w:val="000A79F4"/>
    <w:rsid w:val="000C062A"/>
    <w:rsid w:val="000C07F7"/>
    <w:rsid w:val="000E5F98"/>
    <w:rsid w:val="000E6657"/>
    <w:rsid w:val="000F37E0"/>
    <w:rsid w:val="00104C41"/>
    <w:rsid w:val="0010755F"/>
    <w:rsid w:val="00124A7C"/>
    <w:rsid w:val="0012514C"/>
    <w:rsid w:val="00157735"/>
    <w:rsid w:val="00170040"/>
    <w:rsid w:val="00174D47"/>
    <w:rsid w:val="0018228D"/>
    <w:rsid w:val="001B41F9"/>
    <w:rsid w:val="001D2830"/>
    <w:rsid w:val="001D64DA"/>
    <w:rsid w:val="001E3B64"/>
    <w:rsid w:val="002131F4"/>
    <w:rsid w:val="00261D9B"/>
    <w:rsid w:val="00266880"/>
    <w:rsid w:val="002726C7"/>
    <w:rsid w:val="00275551"/>
    <w:rsid w:val="0027683A"/>
    <w:rsid w:val="00284D44"/>
    <w:rsid w:val="002A5AA4"/>
    <w:rsid w:val="002B0508"/>
    <w:rsid w:val="002B39E0"/>
    <w:rsid w:val="002C18D5"/>
    <w:rsid w:val="002C2A25"/>
    <w:rsid w:val="002C68D5"/>
    <w:rsid w:val="002E0630"/>
    <w:rsid w:val="002E299B"/>
    <w:rsid w:val="002E2DD2"/>
    <w:rsid w:val="002E435B"/>
    <w:rsid w:val="002E7390"/>
    <w:rsid w:val="003312ED"/>
    <w:rsid w:val="003933B2"/>
    <w:rsid w:val="003D1DAB"/>
    <w:rsid w:val="003D2065"/>
    <w:rsid w:val="003E1D3F"/>
    <w:rsid w:val="00402F61"/>
    <w:rsid w:val="00410109"/>
    <w:rsid w:val="00410BB9"/>
    <w:rsid w:val="00415371"/>
    <w:rsid w:val="00442757"/>
    <w:rsid w:val="00445486"/>
    <w:rsid w:val="00447BC4"/>
    <w:rsid w:val="004566F0"/>
    <w:rsid w:val="0048678E"/>
    <w:rsid w:val="004A5F75"/>
    <w:rsid w:val="004B7090"/>
    <w:rsid w:val="004C6129"/>
    <w:rsid w:val="004D3CE0"/>
    <w:rsid w:val="004D43FA"/>
    <w:rsid w:val="004F0BBB"/>
    <w:rsid w:val="00510412"/>
    <w:rsid w:val="0051093A"/>
    <w:rsid w:val="005239DE"/>
    <w:rsid w:val="00524E90"/>
    <w:rsid w:val="005252D0"/>
    <w:rsid w:val="00561566"/>
    <w:rsid w:val="00596998"/>
    <w:rsid w:val="005B7217"/>
    <w:rsid w:val="005C495F"/>
    <w:rsid w:val="005C6BEB"/>
    <w:rsid w:val="005D25FA"/>
    <w:rsid w:val="005D37C0"/>
    <w:rsid w:val="005D4EC4"/>
    <w:rsid w:val="005F3817"/>
    <w:rsid w:val="005F7029"/>
    <w:rsid w:val="00604099"/>
    <w:rsid w:val="00607BF8"/>
    <w:rsid w:val="006150F3"/>
    <w:rsid w:val="006331BC"/>
    <w:rsid w:val="00650518"/>
    <w:rsid w:val="00654F2F"/>
    <w:rsid w:val="00674030"/>
    <w:rsid w:val="00697F19"/>
    <w:rsid w:val="006B1435"/>
    <w:rsid w:val="006B413A"/>
    <w:rsid w:val="006C4D2C"/>
    <w:rsid w:val="0070379A"/>
    <w:rsid w:val="00707A4A"/>
    <w:rsid w:val="00720B28"/>
    <w:rsid w:val="0073247B"/>
    <w:rsid w:val="007333EB"/>
    <w:rsid w:val="00733881"/>
    <w:rsid w:val="00733A55"/>
    <w:rsid w:val="00740992"/>
    <w:rsid w:val="00753C15"/>
    <w:rsid w:val="00795D96"/>
    <w:rsid w:val="00803FAB"/>
    <w:rsid w:val="00825B4D"/>
    <w:rsid w:val="00847397"/>
    <w:rsid w:val="00850D59"/>
    <w:rsid w:val="0086104A"/>
    <w:rsid w:val="008B24D3"/>
    <w:rsid w:val="008C030B"/>
    <w:rsid w:val="008C7EB9"/>
    <w:rsid w:val="008D2C94"/>
    <w:rsid w:val="008F3405"/>
    <w:rsid w:val="00901B1E"/>
    <w:rsid w:val="00905C71"/>
    <w:rsid w:val="00927AD1"/>
    <w:rsid w:val="00944D13"/>
    <w:rsid w:val="00952E7D"/>
    <w:rsid w:val="009636A7"/>
    <w:rsid w:val="00970398"/>
    <w:rsid w:val="00976E54"/>
    <w:rsid w:val="00980A37"/>
    <w:rsid w:val="00984333"/>
    <w:rsid w:val="009A4625"/>
    <w:rsid w:val="009A71A0"/>
    <w:rsid w:val="009B0831"/>
    <w:rsid w:val="009B26E1"/>
    <w:rsid w:val="009C3BFF"/>
    <w:rsid w:val="009C3E0C"/>
    <w:rsid w:val="009D0226"/>
    <w:rsid w:val="009E127B"/>
    <w:rsid w:val="009F3135"/>
    <w:rsid w:val="009F3C96"/>
    <w:rsid w:val="00A040C7"/>
    <w:rsid w:val="00A1258B"/>
    <w:rsid w:val="00A13220"/>
    <w:rsid w:val="00A135EA"/>
    <w:rsid w:val="00A32595"/>
    <w:rsid w:val="00A434AA"/>
    <w:rsid w:val="00A70758"/>
    <w:rsid w:val="00A72CDE"/>
    <w:rsid w:val="00AA0AD0"/>
    <w:rsid w:val="00AA1FA8"/>
    <w:rsid w:val="00AA75CD"/>
    <w:rsid w:val="00AC154E"/>
    <w:rsid w:val="00AD2CE5"/>
    <w:rsid w:val="00AD4DB6"/>
    <w:rsid w:val="00AD5EA6"/>
    <w:rsid w:val="00AF1324"/>
    <w:rsid w:val="00AF6B77"/>
    <w:rsid w:val="00B169CF"/>
    <w:rsid w:val="00B23FCA"/>
    <w:rsid w:val="00B258F1"/>
    <w:rsid w:val="00B42288"/>
    <w:rsid w:val="00B43897"/>
    <w:rsid w:val="00B52703"/>
    <w:rsid w:val="00B52D92"/>
    <w:rsid w:val="00B54975"/>
    <w:rsid w:val="00B61131"/>
    <w:rsid w:val="00B67473"/>
    <w:rsid w:val="00B72B25"/>
    <w:rsid w:val="00B77E0D"/>
    <w:rsid w:val="00BB095F"/>
    <w:rsid w:val="00BD3BEE"/>
    <w:rsid w:val="00BD4BD4"/>
    <w:rsid w:val="00BD70C3"/>
    <w:rsid w:val="00BE310C"/>
    <w:rsid w:val="00BE5883"/>
    <w:rsid w:val="00BF0C6F"/>
    <w:rsid w:val="00BF2C21"/>
    <w:rsid w:val="00BF3470"/>
    <w:rsid w:val="00C01B16"/>
    <w:rsid w:val="00C139AF"/>
    <w:rsid w:val="00C4318B"/>
    <w:rsid w:val="00C5018C"/>
    <w:rsid w:val="00C52F78"/>
    <w:rsid w:val="00CB3446"/>
    <w:rsid w:val="00CB37D4"/>
    <w:rsid w:val="00CD6A70"/>
    <w:rsid w:val="00D04474"/>
    <w:rsid w:val="00D0628F"/>
    <w:rsid w:val="00D104DC"/>
    <w:rsid w:val="00D22EDA"/>
    <w:rsid w:val="00D3127E"/>
    <w:rsid w:val="00D46FEE"/>
    <w:rsid w:val="00D65102"/>
    <w:rsid w:val="00D72F77"/>
    <w:rsid w:val="00D73345"/>
    <w:rsid w:val="00D75ED3"/>
    <w:rsid w:val="00D82770"/>
    <w:rsid w:val="00D87AFE"/>
    <w:rsid w:val="00D931A8"/>
    <w:rsid w:val="00DB1AA3"/>
    <w:rsid w:val="00DB559C"/>
    <w:rsid w:val="00DD24A1"/>
    <w:rsid w:val="00DD703C"/>
    <w:rsid w:val="00DE5A88"/>
    <w:rsid w:val="00E241BC"/>
    <w:rsid w:val="00E31773"/>
    <w:rsid w:val="00E31AFC"/>
    <w:rsid w:val="00E448C5"/>
    <w:rsid w:val="00E46BBF"/>
    <w:rsid w:val="00E604BF"/>
    <w:rsid w:val="00E631CB"/>
    <w:rsid w:val="00E71D72"/>
    <w:rsid w:val="00E76C77"/>
    <w:rsid w:val="00EA5263"/>
    <w:rsid w:val="00EA5F17"/>
    <w:rsid w:val="00EA603A"/>
    <w:rsid w:val="00EB3AB6"/>
    <w:rsid w:val="00EB5707"/>
    <w:rsid w:val="00EC7148"/>
    <w:rsid w:val="00EE250C"/>
    <w:rsid w:val="00EF1D82"/>
    <w:rsid w:val="00F35E02"/>
    <w:rsid w:val="00F45D85"/>
    <w:rsid w:val="00F61E90"/>
    <w:rsid w:val="00F639F0"/>
    <w:rsid w:val="00F97540"/>
    <w:rsid w:val="00FA1DCF"/>
    <w:rsid w:val="00FA639C"/>
    <w:rsid w:val="00FC4E71"/>
    <w:rsid w:val="00FF0AAD"/>
    <w:rsid w:val="00FF2815"/>
    <w:rsid w:val="00FF2AD2"/>
    <w:rsid w:val="01DC497D"/>
    <w:rsid w:val="04D23E0F"/>
    <w:rsid w:val="0F2F6062"/>
    <w:rsid w:val="1C7E160E"/>
    <w:rsid w:val="1CDA2573"/>
    <w:rsid w:val="21975AD8"/>
    <w:rsid w:val="2C742F91"/>
    <w:rsid w:val="3AB45ECB"/>
    <w:rsid w:val="3E094A64"/>
    <w:rsid w:val="443C317D"/>
    <w:rsid w:val="4EC62F97"/>
    <w:rsid w:val="54864D4B"/>
    <w:rsid w:val="55FB6633"/>
    <w:rsid w:val="6C3F3230"/>
    <w:rsid w:val="6D4744CE"/>
    <w:rsid w:val="762800CC"/>
    <w:rsid w:val="778C282B"/>
    <w:rsid w:val="7E2E4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semiHidden="0" w:uiPriority="59" w:unhideWhenUsed="0" w:qFormat="1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508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2B050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2B0508"/>
    <w:pPr>
      <w:ind w:firstLine="420"/>
    </w:pPr>
    <w:rPr>
      <w:szCs w:val="20"/>
    </w:rPr>
  </w:style>
  <w:style w:type="paragraph" w:styleId="a4">
    <w:name w:val="Date"/>
    <w:basedOn w:val="a"/>
    <w:next w:val="a"/>
    <w:link w:val="Char"/>
    <w:qFormat/>
    <w:rsid w:val="002B0508"/>
    <w:pPr>
      <w:ind w:leftChars="2500" w:left="100"/>
    </w:pPr>
  </w:style>
  <w:style w:type="paragraph" w:styleId="a5">
    <w:name w:val="Balloon Text"/>
    <w:basedOn w:val="a"/>
    <w:link w:val="Char0"/>
    <w:semiHidden/>
    <w:unhideWhenUsed/>
    <w:rsid w:val="002B0508"/>
    <w:rPr>
      <w:sz w:val="18"/>
      <w:szCs w:val="18"/>
    </w:rPr>
  </w:style>
  <w:style w:type="paragraph" w:styleId="a6">
    <w:name w:val="footer"/>
    <w:basedOn w:val="a"/>
    <w:qFormat/>
    <w:rsid w:val="002B0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rsid w:val="002B0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  <w:qFormat/>
    <w:rsid w:val="002B0508"/>
  </w:style>
  <w:style w:type="character" w:styleId="a9">
    <w:name w:val="Hyperlink"/>
    <w:basedOn w:val="a0"/>
    <w:uiPriority w:val="99"/>
    <w:unhideWhenUsed/>
    <w:qFormat/>
    <w:rsid w:val="002B0508"/>
    <w:rPr>
      <w:color w:val="0000FF"/>
      <w:u w:val="single"/>
    </w:rPr>
  </w:style>
  <w:style w:type="table" w:styleId="aa">
    <w:name w:val="Table Grid"/>
    <w:basedOn w:val="a1"/>
    <w:uiPriority w:val="59"/>
    <w:qFormat/>
    <w:rsid w:val="002B0508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"/>
    <w:basedOn w:val="a"/>
    <w:qFormat/>
    <w:rsid w:val="002B0508"/>
    <w:pPr>
      <w:widowControl/>
      <w:spacing w:after="160" w:line="240" w:lineRule="exact"/>
      <w:jc w:val="left"/>
    </w:pPr>
    <w:rPr>
      <w:kern w:val="0"/>
      <w:sz w:val="20"/>
      <w:szCs w:val="20"/>
    </w:rPr>
  </w:style>
  <w:style w:type="paragraph" w:customStyle="1" w:styleId="Default">
    <w:name w:val="Default"/>
    <w:qFormat/>
    <w:rsid w:val="002B0508"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paragraph" w:customStyle="1" w:styleId="1">
    <w:name w:val="列出段落1"/>
    <w:basedOn w:val="a"/>
    <w:uiPriority w:val="99"/>
    <w:unhideWhenUsed/>
    <w:qFormat/>
    <w:rsid w:val="002B0508"/>
    <w:pPr>
      <w:ind w:firstLineChars="200" w:firstLine="420"/>
    </w:pPr>
  </w:style>
  <w:style w:type="paragraph" w:styleId="ab">
    <w:name w:val="List Paragraph"/>
    <w:basedOn w:val="a"/>
    <w:uiPriority w:val="34"/>
    <w:unhideWhenUsed/>
    <w:qFormat/>
    <w:rsid w:val="002B0508"/>
    <w:pPr>
      <w:ind w:firstLineChars="200" w:firstLine="420"/>
    </w:pPr>
  </w:style>
  <w:style w:type="character" w:customStyle="1" w:styleId="Char">
    <w:name w:val="日期 Char"/>
    <w:basedOn w:val="a0"/>
    <w:link w:val="a4"/>
    <w:qFormat/>
    <w:rsid w:val="002B0508"/>
    <w:rPr>
      <w:kern w:val="2"/>
      <w:sz w:val="21"/>
      <w:szCs w:val="24"/>
    </w:rPr>
  </w:style>
  <w:style w:type="character" w:customStyle="1" w:styleId="Char0">
    <w:name w:val="批注框文本 Char"/>
    <w:basedOn w:val="a0"/>
    <w:link w:val="a5"/>
    <w:semiHidden/>
    <w:rsid w:val="002B050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104</Words>
  <Characters>597</Characters>
  <Application>Microsoft Office Word</Application>
  <DocSecurity>0</DocSecurity>
  <Lines>4</Lines>
  <Paragraphs>1</Paragraphs>
  <ScaleCrop>false</ScaleCrop>
  <Company>Microsoft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____________________________你们好：</dc:title>
  <dc:creator>User</dc:creator>
  <cp:lastModifiedBy>谢聪林</cp:lastModifiedBy>
  <cp:revision>10</cp:revision>
  <dcterms:created xsi:type="dcterms:W3CDTF">2019-08-15T00:47:00Z</dcterms:created>
  <dcterms:modified xsi:type="dcterms:W3CDTF">2019-11-08T01:12:00Z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